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tbl>
      <w:tblPr>
        <w:tblStyle w:val="4"/>
        <w:tblW w:w="136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15"/>
        <w:gridCol w:w="550"/>
        <w:gridCol w:w="946"/>
        <w:gridCol w:w="539"/>
        <w:gridCol w:w="946"/>
        <w:gridCol w:w="760"/>
        <w:gridCol w:w="760"/>
        <w:gridCol w:w="643"/>
        <w:gridCol w:w="581"/>
        <w:gridCol w:w="581"/>
        <w:gridCol w:w="1016"/>
        <w:gridCol w:w="760"/>
        <w:gridCol w:w="862"/>
        <w:gridCol w:w="946"/>
        <w:gridCol w:w="1154"/>
        <w:gridCol w:w="1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5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江西省名中医推荐对象汇总表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65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推荐单位（盖章）：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填表时间：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参加工      作时间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从事中医药工作年限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从事    专业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是否省级名基层中医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是否全国优秀中医临床人才</w: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color w:val="000000"/>
          <w:kern w:val="0"/>
          <w:sz w:val="24"/>
        </w:rPr>
      </w:pPr>
      <w:r>
        <w:rPr>
          <w:rFonts w:hint="eastAsia" w:ascii="黑体" w:hAnsi="黑体" w:eastAsia="黑体"/>
          <w:color w:val="000000"/>
          <w:kern w:val="0"/>
          <w:sz w:val="24"/>
        </w:rPr>
        <w:t>备注</w:t>
      </w:r>
      <w:r>
        <w:rPr>
          <w:rFonts w:hint="eastAsia" w:ascii="仿宋_GB2312" w:eastAsia="仿宋_GB2312"/>
          <w:color w:val="000000"/>
          <w:kern w:val="0"/>
          <w:sz w:val="24"/>
        </w:rPr>
        <w:t>：</w:t>
      </w:r>
      <w:r>
        <w:rPr>
          <w:color w:val="000000"/>
          <w:kern w:val="0"/>
          <w:sz w:val="24"/>
        </w:rPr>
        <w:t xml:space="preserve">1. </w:t>
      </w:r>
      <w:r>
        <w:rPr>
          <w:rFonts w:hint="eastAsia" w:ascii="仿宋_GB2312" w:eastAsia="仿宋_GB2312"/>
          <w:color w:val="000000"/>
          <w:kern w:val="0"/>
          <w:sz w:val="24"/>
        </w:rPr>
        <w:t>以上内容须与推荐审批表内容一致，推荐对象按优先程度排序。</w:t>
      </w:r>
    </w:p>
    <w:p>
      <w:pPr>
        <w:widowControl/>
        <w:jc w:val="left"/>
      </w:pPr>
      <w:r>
        <w:rPr>
          <w:rFonts w:hint="eastAsia" w:ascii="黑体" w:hAnsi="黑体" w:eastAsia="黑体"/>
          <w:color w:val="FFFFFF"/>
          <w:kern w:val="0"/>
          <w:sz w:val="24"/>
        </w:rPr>
        <w:t>备注</w:t>
      </w:r>
      <w:r>
        <w:rPr>
          <w:rFonts w:hint="eastAsia" w:ascii="仿宋_GB2312" w:eastAsia="仿宋_GB2312"/>
          <w:color w:val="FFFFFF"/>
          <w:kern w:val="0"/>
          <w:sz w:val="24"/>
        </w:rPr>
        <w:t>：</w:t>
      </w:r>
      <w:r>
        <w:rPr>
          <w:color w:val="000000"/>
          <w:kern w:val="0"/>
          <w:sz w:val="24"/>
        </w:rPr>
        <w:t xml:space="preserve">2. </w:t>
      </w:r>
      <w:r>
        <w:rPr>
          <w:rFonts w:hint="eastAsia" w:ascii="仿宋_GB2312" w:eastAsia="仿宋_GB2312"/>
          <w:color w:val="000000"/>
          <w:kern w:val="0"/>
          <w:sz w:val="24"/>
        </w:rPr>
        <w:t>从事专业分为中医内科、中医外科、中医妇科、中医儿科、中医骨伤科、中医五官科、针灸推拿学、中西医结合临床、中药学。</w:t>
      </w:r>
      <w:bookmarkStart w:id="0" w:name="_GoBack"/>
      <w:bookmarkEnd w:id="0"/>
    </w:p>
    <w:sectPr>
      <w:footerReference r:id="rId3" w:type="default"/>
      <w:pgSz w:w="16838" w:h="11906" w:orient="landscape"/>
      <w:pgMar w:top="1588" w:right="1701" w:bottom="1588" w:left="170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92D1B"/>
    <w:rsid w:val="36C92D1B"/>
    <w:rsid w:val="578813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2018-07-03T06:14:00Z</dcterms:created>
  <dc:creator>于海华</dc:creator>
  <cp:lastModifiedBy>于海华</cp:lastModifiedBy>
  <dcterms:modified xsi:type="dcterms:W3CDTF">2018-07-03T06:14:43Z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