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4EC3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40"/>
          <w:tab w:val="left" w:pos="7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附件一：</w:t>
      </w:r>
    </w:p>
    <w:tbl>
      <w:tblPr>
        <w:tblStyle w:val="4"/>
        <w:tblW w:w="9868" w:type="dxa"/>
        <w:tblInd w:w="-4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7185"/>
        <w:gridCol w:w="735"/>
        <w:gridCol w:w="808"/>
      </w:tblGrid>
      <w:tr w14:paraId="59409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9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417A6">
            <w:pPr>
              <w:widowControl/>
              <w:spacing w:line="300" w:lineRule="exact"/>
              <w:ind w:firstLine="3935" w:firstLineChars="1400"/>
              <w:jc w:val="both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技术要求</w:t>
            </w:r>
          </w:p>
        </w:tc>
      </w:tr>
      <w:tr w14:paraId="38EDE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19D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ascii="宋体" w:hAnsi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品目：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F8A55">
            <w:pPr>
              <w:spacing w:line="360" w:lineRule="auto"/>
              <w:jc w:val="left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水平转子离心机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A6EE1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响应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2263C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偏离</w:t>
            </w:r>
          </w:p>
        </w:tc>
      </w:tr>
      <w:tr w14:paraId="0B5A1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2B8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F76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bookmarkStart w:id="0" w:name="OLE_LINK1" w:colFirst="1" w:colLast="1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微机控制，触摸面板，液晶显示，操作简单。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88B9E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C950E4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519C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642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E064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采用压缩机组，无氟制冷环保节能。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7D7C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31DB8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6247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C27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B44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无刷电机，污染小，免维护，离心腔内为耐腐蚀内胆。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1DE693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1018E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CAF9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4DC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272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可适配多种不同转子类型及适配器。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E407A4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23E9D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2BF9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E4A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6B4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具备定速计时功能：运转时间从达到设定速度开始计时。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79930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EBF2F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1560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1BF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661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可保存离心程序数，10±2档位升降速度。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83FF25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87F6C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499D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A7C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878D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具备自行设定程序记忆存储功能，方便调用。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DFD428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A616D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E359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5D3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FE8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bookmarkStart w:id="1" w:name="OLE_LINK2" w:colFirst="1" w:colLast="1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可设置相应转子号、转速、时间、加/减速。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906DD0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21BAE3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5375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5A1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C29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具备自动不平衡检测功能。</w:t>
            </w:r>
          </w:p>
          <w:bookmarkEnd w:id="1"/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E0856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31EE73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7B50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FE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D06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最高转速：≥5000r/min。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B4D31C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2B371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BEBC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EFA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97F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最大相对离心力：≥4400xg。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38F96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148262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F0F9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027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A013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最大容量：1000ml。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DA6D7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4428B4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A146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BB1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strike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F1B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转速精度：±20r/min。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3E56E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60FE2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C1D4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103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1855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温控范围：-20℃ ～ +40℃。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9D459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674C8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23AF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FED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235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温控精度：≤±1.5℃。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F722D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36423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9BA5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BBE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D8EE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定时范围：0～99min。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2AD71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3C20F7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4422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1BD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F83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电源：220V，50Hz，18A。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3789B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D3F726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2158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C35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62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整机噪声：≤65dB。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1BCC25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EF8F9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A3B0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A97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A3A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标配</w:t>
            </w: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5ml、15ml、50ml水平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转子</w:t>
            </w:r>
            <w:r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  <w:t>，其中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ml规格转子可离心管数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  <w:t>80个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ml转子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可离心管数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  <w:t>28个、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50</w:t>
            </w: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ml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转子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可离心管数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  <w:t>4个。</w:t>
            </w:r>
          </w:p>
          <w:bookmarkEnd w:id="0"/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50C86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F97D7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3E73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98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CCBA5">
            <w:pPr>
              <w:ind w:firstLine="3654" w:firstLineChars="1300"/>
              <w:rPr>
                <w:rFonts w:hint="default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商务要求</w:t>
            </w:r>
          </w:p>
        </w:tc>
      </w:tr>
      <w:tr w14:paraId="279B0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A26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9D7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B8A5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响应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2643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偏离</w:t>
            </w:r>
          </w:p>
        </w:tc>
      </w:tr>
      <w:tr w14:paraId="068CC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67B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CC0B6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自验收合格之日起，中选供应商提供产品免费质保服务至少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三</w:t>
            </w:r>
            <w:bookmarkStart w:id="2" w:name="_GoBack"/>
            <w:bookmarkEnd w:id="2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4BCF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C386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4D65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3DC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3E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所有设备必须在签订合同后30日内交货并安装调试完毕；如因采购人场地原因无法执行的，应在接到采购人通知后30日内完成交付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3189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17340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96D2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FFE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AEEFB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付款方式：合同签订时中选供应商向采购人支付合同总价的5%作为履约保证金。设备安装、调试、验收合格后，采购人向已提供全额增值税普通发票的中选供应商支付合同总款；合同约定服务期满后无未解决的质量问题，采购人将向中选供应商无息退还原履约保证金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C8604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E833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5CA5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776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DD1B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在质量保证期内设备运行发生故障时，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中选供应商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在接到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采购人使用部门或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val="en-US" w:eastAsia="zh-CN"/>
              </w:rPr>
              <w:t>医学装备部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故障通知后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小时内应答，12小时内委派专业技术人员到现场提供咨询、维修和更换零部件等服务，并及时填写维修报告（包括故障原因、处理情况及用户意见等）报用户备案，若72小时内无法排除故障，则应先提供同档次备用机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采购人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使用。其中发生一切费用由中标供应商承担。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314F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1D723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 w14:paraId="513A7B8C">
      <w:pPr>
        <w:tabs>
          <w:tab w:val="left" w:pos="1888"/>
        </w:tabs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iMWNjY2JkMDNiYjk0NjA0MjMxNWFmODgyOWZkYzIifQ=="/>
  </w:docVars>
  <w:rsids>
    <w:rsidRoot w:val="00000000"/>
    <w:rsid w:val="2B7C216C"/>
    <w:rsid w:val="3AA6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apple-style-span"/>
    <w:qFormat/>
    <w:uiPriority w:val="0"/>
  </w:style>
  <w:style w:type="paragraph" w:styleId="9">
    <w:name w:val="List Paragraph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10">
    <w:name w:val="font31"/>
    <w:basedOn w:val="6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2">
    <w:name w:val="ds-markdown-paragraph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726</Words>
  <Characters>805</Characters>
  <Paragraphs>131</Paragraphs>
  <TotalTime>0</TotalTime>
  <ScaleCrop>false</ScaleCrop>
  <LinksUpToDate>false</LinksUpToDate>
  <CharactersWithSpaces>807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2026-10-08T05:06:00Z</dcterms:created>
  <dc:creator>admin</dc:creator>
  <cp:lastModifiedBy>符梦琦</cp:lastModifiedBy>
  <cp:lastPrinted>2025-06-13T01:16:00Z</cp:lastPrinted>
  <dcterms:modified xsi:type="dcterms:W3CDTF">2026-11-02T08:35:49Z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31ea534ed12b4867895e975f1597ea40_23</vt:lpwstr>
  </property>
  <property fmtid="{D5CDD505-2E9C-101B-9397-08002B2CF9AE}" pid="4" name="KSOTemplateDocerSaveRecord">
    <vt:lpwstr>eyJoZGlkIjoiYzZiZTBmNGEwN2E3MDFkOWM0MDVkMWY2NGI2ODRmM2IiLCJ1c2VySWQiOiI1NjY5ODYxOTMifQ==</vt:lpwstr>
  </property>
</Properties>
</file>