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13001">
      <w:pPr>
        <w:widowControl/>
        <w:numPr>
          <w:ilvl w:val="0"/>
          <w:numId w:val="0"/>
        </w:numPr>
        <w:tabs>
          <w:tab w:val="left" w:pos="426"/>
        </w:tabs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附件一：</w:t>
      </w:r>
    </w:p>
    <w:p w14:paraId="2A633FF1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参数要求</w:t>
      </w:r>
    </w:p>
    <w:tbl>
      <w:tblPr>
        <w:tblStyle w:val="8"/>
        <w:tblW w:w="9439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444"/>
        <w:gridCol w:w="696"/>
        <w:gridCol w:w="745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B00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5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品目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539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电子阴道镜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2A23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EA4C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621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4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lang w:val="en-US" w:eastAsia="zh-CN" w:bidi="ar-SA"/>
              </w:rPr>
              <w:t>一、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7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整机要求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36EA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AF3F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58B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BF8E3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1.1 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C4F62">
            <w:pPr>
              <w:spacing w:line="400" w:lineRule="exact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适用范围：供外阴、阴道、宫颈疾病的非接触性观察和影像记录用。</w:t>
            </w:r>
          </w:p>
          <w:p w14:paraId="2D0EE691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9D4E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13E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7721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2DA05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1.2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C79AA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设备适用年限：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10年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9093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081B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84A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CD00">
            <w:pPr>
              <w:numPr>
                <w:ilvl w:val="0"/>
                <w:numId w:val="0"/>
              </w:numPr>
              <w:spacing w:line="400" w:lineRule="exact"/>
              <w:ind w:left="0" w:leftChars="0" w:firstLine="280" w:firstLineChars="100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二、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FE86">
            <w:pPr>
              <w:numPr>
                <w:ilvl w:val="0"/>
                <w:numId w:val="0"/>
              </w:numPr>
              <w:spacing w:line="400" w:lineRule="exact"/>
              <w:ind w:left="0" w:leftChars="0" w:firstLine="280" w:firstLineChars="10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性能指标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65F5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22D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D9BF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A1B47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016CE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000000"/>
                <w:sz w:val="24"/>
              </w:rPr>
              <w:t>200万像素高清摄像模块，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000000"/>
                <w:sz w:val="24"/>
              </w:rPr>
              <w:t>1080P视频输出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65A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268E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2DA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845A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20F87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整机系统水平分辨率≥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1100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TVL。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ACA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52EF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16DD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7A2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3CEE2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高清图像的采集质量为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1920*1080。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C6B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9704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5013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82F2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8CD2A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按键控制的快速放大/缩小图像、图像冻结/采集：快速自动聚焦/手动聚焦，单独的近焦/远焦按键控制手动调焦。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D649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C1B9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673A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3326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1F9C6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支持脚踏开关、鼠标控制、镜头尾板按键和镜头手柄触发图像采集功能。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EC41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2899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E10D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B33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A4E5A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</w:rPr>
              <w:t>按键控制的三级白光观察和多级电子滤镜功能。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689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C1F6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8122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E051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7628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</w:rPr>
              <w:t>具有按键控制自动计时功能，可显示/关闭；时长标记可显示。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127885">
            <w:pP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4D2DE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7D57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8247B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61C50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具有通过组合按键初始化镜头调节镜头亮度，自动白平衡和绿平衡，手动白平衡和绿平衡调节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84235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82FDA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E1F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17619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877CA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</w:rPr>
              <w:t>放大倍数为≥6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</w:rPr>
              <w:t>倍，连续放大。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4B758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DF2FC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598E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D3D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2.10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56CED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镜头景深为放大4倍时 ≥40mm,放大18倍时 ≥5mm;视场范围为放大3倍时 ≥φ60mm；放大最大倍时 ≥φ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000000"/>
                <w:sz w:val="24"/>
              </w:rPr>
              <w:t>mm。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5BEC9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B27C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BCFB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5352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2.11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F0463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工作距离为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3X时110mm-380mm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最大倍数时200mm-325mm</w:t>
            </w:r>
            <w:r>
              <w:rPr>
                <w:rFonts w:hint="eastAsia" w:ascii="宋体" w:hAnsi="宋体"/>
                <w:color w:val="000000"/>
                <w:sz w:val="24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9495E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304B4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6937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891F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2.12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FE1D2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LED环形光源的色温为3200K-7000K,显色指数Ra≥76,温升≤1</w:t>
            </w:r>
            <w:r>
              <w:rPr>
                <w:rFonts w:hint="eastAsia" w:ascii="宋体" w:hAnsi="宋体" w:cs="宋体"/>
                <w:color w:val="000000"/>
                <w:sz w:val="24"/>
              </w:rPr>
              <w:t>℃（20min）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；</w:t>
            </w:r>
            <w:r>
              <w:rPr>
                <w:rFonts w:hint="eastAsia" w:ascii="宋体" w:hAnsi="宋体"/>
                <w:color w:val="000000"/>
                <w:sz w:val="24"/>
              </w:rPr>
              <w:t>光源的照度可调节，当工作距离为200mm-300mm工作距离范围内，目标中心照度的最大值≥5000Lx。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0F01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06A8B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A2D2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D832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2.13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A9475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紫外辐射强度：≤0.008 W/m2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；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光源的均匀性为最大照度/平均照度≤1.5，图像几何失真度为≤3%；色彩饱和度平均值为95%～120%,色彩还原度最大误差不大于30 NBS，平均误差不大于20 NBS。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85FC8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6F5B8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232E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4BDF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2.14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8342F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辐射热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：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在最近工作距离，视场范围内，最大强度时辐射强度值应≤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W/㎡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0790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4CFE9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17F4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B60B6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2.15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C923E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光斑直径≥80mm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;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视场中心的空间分辨力≥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18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 xml:space="preserve"> lP/mm（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提供具有CMA或者CNAS资质的第三方检测机构出具的检测报告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）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A0F12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72E65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39A0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CA3A9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2.16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29081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具有自动测距功能，可以实时显示阴道镜头到被测物的距离。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（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提供具有CMA或者CNAS资质的第三方检测机构出具的检测报告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）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0ADD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54129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B678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62597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三、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0883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整机功能配置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38668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5A314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61B4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6526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E8DE0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可对病人信息进行录入、修改、删除、浏览和查询；可设定预约和随访；可对病史、妇检、病理学/HPV/细胞学检查结果、LEEP手术记录等信息进行浏览和编辑功能。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AAB4D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D8822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34A3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4DE48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1B528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病人可通过微信下载电子报告单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功能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6F288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D4F0A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AD89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4AEC9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199A5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3.3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具有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发送随访短信、随访微信的功能。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10730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B0A83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AF84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CFC8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31E7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可刷病人身份证读取病人身份证信息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配置身份证阅读机</w:t>
            </w:r>
            <w:r>
              <w:rPr>
                <w:rFonts w:hint="eastAsia" w:ascii="宋体" w:hAnsi="宋体" w:cs="宋体"/>
                <w:color w:val="auto"/>
                <w:sz w:val="24"/>
              </w:rPr>
              <w:t>（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提供具有CMA或者CNAS资质的第三方检测机构出具的检测报告</w:t>
            </w:r>
            <w:r>
              <w:rPr>
                <w:rFonts w:hint="eastAsia" w:ascii="宋体" w:hAnsi="宋体" w:cs="宋体"/>
                <w:color w:val="auto"/>
                <w:sz w:val="24"/>
              </w:rPr>
              <w:t>）</w:t>
            </w:r>
            <w:r>
              <w:rPr>
                <w:rFonts w:hint="eastAsia" w:ascii="宋体" w:hAnsi="宋体"/>
                <w:color w:val="auto"/>
                <w:sz w:val="24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89A89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7FB6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52D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ED7F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107AD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可对图像进行注释、标记、测量计算，调节亮度和对比度，可全屏放大和浏览高清图片;定时自动采图；视频录制和录像回放；录制过程中采图，视频回放时采图，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C8BCF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087E8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9BB5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4D8A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8ABC2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可提供临床常见病例图谱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F624B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56DED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CAEB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7B6B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DEA74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提供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t>IFCPC2011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/AS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CCP 2017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t>阴道镜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专业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t>术语</w:t>
            </w:r>
            <w:r>
              <w:rPr>
                <w:rFonts w:hint="eastAsia" w:ascii="宋体" w:hAnsi="宋体"/>
                <w:color w:val="auto"/>
                <w:sz w:val="24"/>
              </w:rPr>
              <w:t>，可进行国际认可的RCI评估和Swede评估。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9CDD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6DE1F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E1FD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D56F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7D7C9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提供多种检查/手术报告单模板。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912A8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6C521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4BB6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14359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37ADC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病人资料可导出；病例数据信息可自动备份与恢复。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B6110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4BB7A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1599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7CCA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3.10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78C11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统计分析功能：可生成统计图表和数据列表；图表和数据列表可导出excel表格。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DA177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FFB2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BC36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D1019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D250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局域网功能：提供DICOM 3.0数据接口、可连接院内HIS、PACS系统。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E14A9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74F1C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ED30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2928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3E200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广域网功能：可支持阴道镜数据管理系统联网，从阴道镜管理系统中下载数据，并将检查数据自动上传或手动上传到阴道镜数据管理系统。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DE7EA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14218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4701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CFF50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239C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配备远程网络教学系统接口，可实现主任端电脑和门诊阴道镜实时同步，主任可远程指导门诊阴道镜医生操作，远程拟诊，也可远程查看门诊阴道镜病历资料。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2497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CE66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52FC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AD676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F6761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配备高清阴道镜直播教学系统接口，可实现会议室和示教室电视屏幕和门诊阴道镜实时同步高清显示，实现高清阴道镜直播教学和阴道镜操作培训。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56F03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33FB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3E5B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3553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89B52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/>
                <w:b/>
                <w:bCs/>
                <w:spacing w:val="-2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z w:val="24"/>
                <w:lang w:val="en-US" w:eastAsia="zh-CN"/>
              </w:rPr>
              <w:t>≥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24寸高清液晶显示器。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64D1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B1561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EF51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50780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DE14F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default"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配备外置USB3.0全高清采集卡，高速采集和录像，即插即用.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975D2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0D6E3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30D3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97EBD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F28FA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eastAsia"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医疗专用台车；医疗级静音轮脚轮，脚踏刹车；打印机托盘可搭载多型号打印机；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可升降直立式镜头移动支架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58BC5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B931C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96BD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07FDD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3.18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2A113">
            <w:pPr>
              <w:jc w:val="both"/>
              <w:rPr>
                <w:rFonts w:hint="eastAsia"/>
                <w:spacing w:val="-2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z w:val="24"/>
                <w:lang w:val="en-US"/>
              </w:rPr>
              <w:t>配备专用的镜头硅胶保护套，镜头按键和手柄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整体</w:t>
            </w:r>
            <w:r>
              <w:rPr>
                <w:rFonts w:hint="default" w:ascii="宋体" w:hAnsi="宋体" w:eastAsia="宋体" w:cs="Times New Roman"/>
                <w:color w:val="auto"/>
                <w:sz w:val="24"/>
                <w:lang w:val="en-US"/>
              </w:rPr>
              <w:t>开模注塑成型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 w:eastAsia="宋体" w:cs="Times New Roman"/>
                <w:color w:val="auto"/>
                <w:sz w:val="24"/>
                <w:lang w:val="en-US"/>
              </w:rPr>
              <w:t>用于保护镜头按键和手柄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 w:eastAsia="宋体" w:cs="Times New Roman"/>
                <w:color w:val="auto"/>
                <w:sz w:val="24"/>
                <w:lang w:val="en-US"/>
              </w:rPr>
              <w:t>可高温高压消毒，减少交叉感染风险</w:t>
            </w:r>
            <w:r>
              <w:rPr>
                <w:rFonts w:hint="default" w:hAnsi="宋体" w:cs="微软雅黑"/>
                <w:color w:val="auto"/>
                <w:sz w:val="24"/>
                <w:lang w:val="en-US"/>
              </w:rPr>
              <w:t>（应提供保护套实物图片，并加盖厂家公章</w:t>
            </w:r>
            <w:r>
              <w:rPr>
                <w:rFonts w:hint="eastAsia" w:hAnsi="宋体" w:cs="微软雅黑"/>
                <w:color w:val="auto"/>
                <w:sz w:val="24"/>
                <w:lang w:val="en-US" w:eastAsia="zh-CN"/>
              </w:rPr>
              <w:t>）</w:t>
            </w:r>
            <w:r>
              <w:rPr>
                <w:rFonts w:hint="default" w:hAnsi="宋体" w:cs="微软雅黑"/>
                <w:color w:val="auto"/>
                <w:sz w:val="24"/>
                <w:lang w:val="en-US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ECE0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182C0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F082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56547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FDDAD">
            <w:pPr>
              <w:jc w:val="both"/>
              <w:rPr>
                <w:rFonts w:hint="eastAsia"/>
                <w:spacing w:val="-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提供工作站，可与医院体检系统对接，自动上传数据至医院体检系统，可实现与云平台或医院信息系统对接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以上产生费用要求由成交供应商承担。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5868D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915F0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06E3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2CEC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四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C6499">
            <w:pPr>
              <w:jc w:val="both"/>
              <w:rPr>
                <w:rFonts w:hint="eastAsia"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val="en-US"/>
              </w:rPr>
              <w:t>配置彩色双面激光打印机1台、诊查床1张、电脑桌1台，转椅2把，在原有电脑工作站外，需另配电脑工作站1套，要求：品牌电脑，i7十二代及以上处理器，内存≥32G，硬盘（固态硬盘）≥1T，显存（显卡容量）≥6G，显示器（护眼）：≥24寸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B89E2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8A4E9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88DC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E7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五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16631">
            <w:pPr>
              <w:jc w:val="both"/>
              <w:rPr>
                <w:rFonts w:hint="default"/>
                <w:b/>
                <w:bCs/>
                <w:spacing w:val="-2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z w:val="24"/>
                <w:lang w:val="en-US" w:eastAsia="zh-CN"/>
              </w:rPr>
              <w:t>整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套设备</w:t>
            </w:r>
            <w:r>
              <w:rPr>
                <w:rFonts w:hint="default" w:ascii="宋体" w:hAnsi="宋体" w:eastAsia="宋体" w:cs="Times New Roman"/>
                <w:color w:val="auto"/>
                <w:sz w:val="24"/>
                <w:lang w:val="en-US" w:eastAsia="zh-CN"/>
              </w:rPr>
              <w:t>质保</w:t>
            </w: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≥五</w:t>
            </w:r>
            <w:r>
              <w:rPr>
                <w:rFonts w:hint="default" w:ascii="宋体" w:hAnsi="宋体" w:eastAsia="宋体" w:cs="Times New Roman"/>
                <w:color w:val="auto"/>
                <w:sz w:val="24"/>
                <w:lang w:val="en-US" w:eastAsia="zh-CN"/>
              </w:rPr>
              <w:t>年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BE4C3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8AAF3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272B14E4"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黑体 CN Heavy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0OGJmYzY1ODg2ZTE0NDU3ZDRjZDE0ZjhhOThjM2EifQ=="/>
  </w:docVars>
  <w:rsids>
    <w:rsidRoot w:val="00000000"/>
    <w:rsid w:val="0067683C"/>
    <w:rsid w:val="008D4EE8"/>
    <w:rsid w:val="00A367D9"/>
    <w:rsid w:val="017E2A82"/>
    <w:rsid w:val="0184060D"/>
    <w:rsid w:val="020F7B7E"/>
    <w:rsid w:val="02E5725D"/>
    <w:rsid w:val="02E96621"/>
    <w:rsid w:val="02F456F2"/>
    <w:rsid w:val="03247659"/>
    <w:rsid w:val="034B2E38"/>
    <w:rsid w:val="03EC461B"/>
    <w:rsid w:val="045F4DED"/>
    <w:rsid w:val="047E7C2F"/>
    <w:rsid w:val="04B317BE"/>
    <w:rsid w:val="054B3B83"/>
    <w:rsid w:val="055511AF"/>
    <w:rsid w:val="05551D4C"/>
    <w:rsid w:val="05CF5FA2"/>
    <w:rsid w:val="0854278F"/>
    <w:rsid w:val="08BF5E5A"/>
    <w:rsid w:val="08CB2A51"/>
    <w:rsid w:val="09775278"/>
    <w:rsid w:val="09CD45A7"/>
    <w:rsid w:val="0A124BEF"/>
    <w:rsid w:val="0A193C90"/>
    <w:rsid w:val="0A8C7FBE"/>
    <w:rsid w:val="0B8425B2"/>
    <w:rsid w:val="0BAE560B"/>
    <w:rsid w:val="0C1D4B5C"/>
    <w:rsid w:val="0C8C63CD"/>
    <w:rsid w:val="0CFB767D"/>
    <w:rsid w:val="0D5079A8"/>
    <w:rsid w:val="0DC21730"/>
    <w:rsid w:val="0E9E6512"/>
    <w:rsid w:val="0ED62150"/>
    <w:rsid w:val="0EEA5164"/>
    <w:rsid w:val="0F75730F"/>
    <w:rsid w:val="103E1D5B"/>
    <w:rsid w:val="10493E92"/>
    <w:rsid w:val="10722F10"/>
    <w:rsid w:val="10802373"/>
    <w:rsid w:val="10D4446D"/>
    <w:rsid w:val="1103064A"/>
    <w:rsid w:val="115F467E"/>
    <w:rsid w:val="11927F72"/>
    <w:rsid w:val="12661A3D"/>
    <w:rsid w:val="1376180B"/>
    <w:rsid w:val="139265EA"/>
    <w:rsid w:val="147F6DE6"/>
    <w:rsid w:val="14BD1E65"/>
    <w:rsid w:val="15BD0996"/>
    <w:rsid w:val="15FB06EE"/>
    <w:rsid w:val="16844909"/>
    <w:rsid w:val="16E86EC4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C37774"/>
    <w:rsid w:val="19C534ED"/>
    <w:rsid w:val="19DB5178"/>
    <w:rsid w:val="1A0C7F87"/>
    <w:rsid w:val="1A7B12E8"/>
    <w:rsid w:val="1A9469A8"/>
    <w:rsid w:val="1B411EAF"/>
    <w:rsid w:val="1BBD7E75"/>
    <w:rsid w:val="1BC81072"/>
    <w:rsid w:val="1BE475EF"/>
    <w:rsid w:val="1C145A2F"/>
    <w:rsid w:val="1C791D5C"/>
    <w:rsid w:val="1C7F5B86"/>
    <w:rsid w:val="1C9553F8"/>
    <w:rsid w:val="1CAB4F39"/>
    <w:rsid w:val="1CEB326A"/>
    <w:rsid w:val="1D33076D"/>
    <w:rsid w:val="1D571AAC"/>
    <w:rsid w:val="1D7858E7"/>
    <w:rsid w:val="1D8E3BF5"/>
    <w:rsid w:val="1E0000FE"/>
    <w:rsid w:val="1E592455"/>
    <w:rsid w:val="1F150595"/>
    <w:rsid w:val="1F493E95"/>
    <w:rsid w:val="1F522558"/>
    <w:rsid w:val="1FEB1241"/>
    <w:rsid w:val="1FFC753C"/>
    <w:rsid w:val="204A4749"/>
    <w:rsid w:val="20B63B8F"/>
    <w:rsid w:val="21701DBE"/>
    <w:rsid w:val="225B2C40"/>
    <w:rsid w:val="22FD5AA5"/>
    <w:rsid w:val="23355CE7"/>
    <w:rsid w:val="239C6211"/>
    <w:rsid w:val="23ED1676"/>
    <w:rsid w:val="24233AFC"/>
    <w:rsid w:val="2423778D"/>
    <w:rsid w:val="2441528D"/>
    <w:rsid w:val="24457704"/>
    <w:rsid w:val="24AE3CD0"/>
    <w:rsid w:val="24B457FE"/>
    <w:rsid w:val="26FC7198"/>
    <w:rsid w:val="27027078"/>
    <w:rsid w:val="27A61C68"/>
    <w:rsid w:val="28A80261"/>
    <w:rsid w:val="28B5472C"/>
    <w:rsid w:val="28BA314C"/>
    <w:rsid w:val="28C037FD"/>
    <w:rsid w:val="295108F9"/>
    <w:rsid w:val="298E37F4"/>
    <w:rsid w:val="29B72102"/>
    <w:rsid w:val="29BF1D06"/>
    <w:rsid w:val="29D532D8"/>
    <w:rsid w:val="29F545C8"/>
    <w:rsid w:val="2A202CF7"/>
    <w:rsid w:val="2A4923A0"/>
    <w:rsid w:val="2A7E3970"/>
    <w:rsid w:val="2A9860B3"/>
    <w:rsid w:val="2AD510B6"/>
    <w:rsid w:val="2ADA66CC"/>
    <w:rsid w:val="2B6A3EF4"/>
    <w:rsid w:val="2BE9306B"/>
    <w:rsid w:val="2BFE1801"/>
    <w:rsid w:val="2C05139D"/>
    <w:rsid w:val="2C0A4D8F"/>
    <w:rsid w:val="2CAA34A4"/>
    <w:rsid w:val="2CB84478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F1523C9"/>
    <w:rsid w:val="2F97218C"/>
    <w:rsid w:val="2FF04987"/>
    <w:rsid w:val="30563853"/>
    <w:rsid w:val="308B0B94"/>
    <w:rsid w:val="3179279B"/>
    <w:rsid w:val="31BB1005"/>
    <w:rsid w:val="31FF358A"/>
    <w:rsid w:val="326437DB"/>
    <w:rsid w:val="32807B59"/>
    <w:rsid w:val="32C122C1"/>
    <w:rsid w:val="3322018F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4E45D8"/>
    <w:rsid w:val="36987B67"/>
    <w:rsid w:val="36F02931"/>
    <w:rsid w:val="37107D85"/>
    <w:rsid w:val="373A15D6"/>
    <w:rsid w:val="38D96215"/>
    <w:rsid w:val="39642841"/>
    <w:rsid w:val="39DA0404"/>
    <w:rsid w:val="3A0948D8"/>
    <w:rsid w:val="3AE0314C"/>
    <w:rsid w:val="3B6B584A"/>
    <w:rsid w:val="3BAB20EB"/>
    <w:rsid w:val="3BFD221A"/>
    <w:rsid w:val="3C065573"/>
    <w:rsid w:val="3C073099"/>
    <w:rsid w:val="3C34763D"/>
    <w:rsid w:val="3C485B8B"/>
    <w:rsid w:val="3C850B8E"/>
    <w:rsid w:val="3CC67E53"/>
    <w:rsid w:val="3CD25455"/>
    <w:rsid w:val="3DF11443"/>
    <w:rsid w:val="3E430897"/>
    <w:rsid w:val="3EE75BA1"/>
    <w:rsid w:val="3F3B3785"/>
    <w:rsid w:val="3F8C2233"/>
    <w:rsid w:val="3F964E60"/>
    <w:rsid w:val="40610FCA"/>
    <w:rsid w:val="40FE4A6B"/>
    <w:rsid w:val="412650B1"/>
    <w:rsid w:val="415662F2"/>
    <w:rsid w:val="416A1975"/>
    <w:rsid w:val="418518D5"/>
    <w:rsid w:val="42116A20"/>
    <w:rsid w:val="425F778B"/>
    <w:rsid w:val="42680891"/>
    <w:rsid w:val="42957651"/>
    <w:rsid w:val="42BB3023"/>
    <w:rsid w:val="42F738BE"/>
    <w:rsid w:val="4345762A"/>
    <w:rsid w:val="43811B4E"/>
    <w:rsid w:val="44DF2E05"/>
    <w:rsid w:val="451714F6"/>
    <w:rsid w:val="45516AEC"/>
    <w:rsid w:val="476A10AC"/>
    <w:rsid w:val="47937145"/>
    <w:rsid w:val="47B5428C"/>
    <w:rsid w:val="47F623C8"/>
    <w:rsid w:val="48691363"/>
    <w:rsid w:val="488E2B78"/>
    <w:rsid w:val="48C447EC"/>
    <w:rsid w:val="48D367DD"/>
    <w:rsid w:val="496B13ED"/>
    <w:rsid w:val="49A63EF1"/>
    <w:rsid w:val="49B6077E"/>
    <w:rsid w:val="49D16504"/>
    <w:rsid w:val="4A3E05CE"/>
    <w:rsid w:val="4A6F69D9"/>
    <w:rsid w:val="4A871F75"/>
    <w:rsid w:val="4AB97C54"/>
    <w:rsid w:val="4AF33166"/>
    <w:rsid w:val="4B237CE0"/>
    <w:rsid w:val="4B427C4A"/>
    <w:rsid w:val="4B885FA4"/>
    <w:rsid w:val="4C2061DD"/>
    <w:rsid w:val="4C431ECB"/>
    <w:rsid w:val="4C457BFB"/>
    <w:rsid w:val="4C8F5111"/>
    <w:rsid w:val="4C983FC5"/>
    <w:rsid w:val="4CC748AA"/>
    <w:rsid w:val="4D7D059C"/>
    <w:rsid w:val="4D9329DF"/>
    <w:rsid w:val="4DCD0948"/>
    <w:rsid w:val="4E604FB7"/>
    <w:rsid w:val="4E835913"/>
    <w:rsid w:val="4F1F7C1A"/>
    <w:rsid w:val="4F4E12B3"/>
    <w:rsid w:val="4F8275BE"/>
    <w:rsid w:val="4F9842DC"/>
    <w:rsid w:val="4FAE4CD6"/>
    <w:rsid w:val="4FE85264"/>
    <w:rsid w:val="5076286F"/>
    <w:rsid w:val="50A7496A"/>
    <w:rsid w:val="513863A7"/>
    <w:rsid w:val="51456094"/>
    <w:rsid w:val="51AE3C48"/>
    <w:rsid w:val="525740E8"/>
    <w:rsid w:val="52860D64"/>
    <w:rsid w:val="52952D55"/>
    <w:rsid w:val="540A4DAE"/>
    <w:rsid w:val="54193CA1"/>
    <w:rsid w:val="5489372F"/>
    <w:rsid w:val="54AA0511"/>
    <w:rsid w:val="558C6691"/>
    <w:rsid w:val="55BB0D24"/>
    <w:rsid w:val="55C86EB0"/>
    <w:rsid w:val="56CC59EE"/>
    <w:rsid w:val="57476D14"/>
    <w:rsid w:val="575913A5"/>
    <w:rsid w:val="57727B09"/>
    <w:rsid w:val="57A06424"/>
    <w:rsid w:val="584E6EFC"/>
    <w:rsid w:val="59E3084A"/>
    <w:rsid w:val="59F36D13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EC60DC"/>
    <w:rsid w:val="5CAF5FE8"/>
    <w:rsid w:val="5D445AA3"/>
    <w:rsid w:val="5D68419A"/>
    <w:rsid w:val="5D7562F5"/>
    <w:rsid w:val="5D921D6B"/>
    <w:rsid w:val="5DA226BF"/>
    <w:rsid w:val="5E3B2A02"/>
    <w:rsid w:val="5EB17AF5"/>
    <w:rsid w:val="5EDF3CD6"/>
    <w:rsid w:val="5EE94B54"/>
    <w:rsid w:val="5F1119B5"/>
    <w:rsid w:val="5F9209D2"/>
    <w:rsid w:val="5FC627A0"/>
    <w:rsid w:val="5FD255E8"/>
    <w:rsid w:val="60055362"/>
    <w:rsid w:val="6039592F"/>
    <w:rsid w:val="6162474A"/>
    <w:rsid w:val="61897F29"/>
    <w:rsid w:val="619A0388"/>
    <w:rsid w:val="61BE5E24"/>
    <w:rsid w:val="61D76EE6"/>
    <w:rsid w:val="61E57855"/>
    <w:rsid w:val="61F730E4"/>
    <w:rsid w:val="62092CBB"/>
    <w:rsid w:val="622D2FAA"/>
    <w:rsid w:val="6269729D"/>
    <w:rsid w:val="62B8752A"/>
    <w:rsid w:val="62E80C7F"/>
    <w:rsid w:val="63143C4C"/>
    <w:rsid w:val="634C1783"/>
    <w:rsid w:val="63520F1A"/>
    <w:rsid w:val="63C17E4E"/>
    <w:rsid w:val="63D849D2"/>
    <w:rsid w:val="646A4041"/>
    <w:rsid w:val="652E2329"/>
    <w:rsid w:val="65401246"/>
    <w:rsid w:val="65A17F37"/>
    <w:rsid w:val="65F30067"/>
    <w:rsid w:val="660B3602"/>
    <w:rsid w:val="66B039DB"/>
    <w:rsid w:val="67A52D65"/>
    <w:rsid w:val="683A1F7D"/>
    <w:rsid w:val="685017A0"/>
    <w:rsid w:val="68680898"/>
    <w:rsid w:val="69791802"/>
    <w:rsid w:val="697F1322"/>
    <w:rsid w:val="69C13E71"/>
    <w:rsid w:val="69C658BC"/>
    <w:rsid w:val="69CA15D4"/>
    <w:rsid w:val="69FC398E"/>
    <w:rsid w:val="6A7D43A3"/>
    <w:rsid w:val="6A9811DC"/>
    <w:rsid w:val="6ADE1FDD"/>
    <w:rsid w:val="6AF503DD"/>
    <w:rsid w:val="6B030D4C"/>
    <w:rsid w:val="6B9145AA"/>
    <w:rsid w:val="6C5546A1"/>
    <w:rsid w:val="6C924135"/>
    <w:rsid w:val="6D1B17DA"/>
    <w:rsid w:val="6D224404"/>
    <w:rsid w:val="6D5D6493"/>
    <w:rsid w:val="6E0214BE"/>
    <w:rsid w:val="6E2A4841"/>
    <w:rsid w:val="6E4E756D"/>
    <w:rsid w:val="6E5A0C83"/>
    <w:rsid w:val="6E612A2C"/>
    <w:rsid w:val="6EA840E4"/>
    <w:rsid w:val="6EF32E85"/>
    <w:rsid w:val="6F3C482C"/>
    <w:rsid w:val="6FC50CC6"/>
    <w:rsid w:val="6FF13869"/>
    <w:rsid w:val="70733178"/>
    <w:rsid w:val="708315D3"/>
    <w:rsid w:val="70FA674D"/>
    <w:rsid w:val="715403A3"/>
    <w:rsid w:val="717C4D3F"/>
    <w:rsid w:val="725D3437"/>
    <w:rsid w:val="7298446F"/>
    <w:rsid w:val="729C31C4"/>
    <w:rsid w:val="72D46151"/>
    <w:rsid w:val="72F2702C"/>
    <w:rsid w:val="73435AD4"/>
    <w:rsid w:val="73722F12"/>
    <w:rsid w:val="737445F1"/>
    <w:rsid w:val="73E21E46"/>
    <w:rsid w:val="73EA2AA9"/>
    <w:rsid w:val="74E44CFA"/>
    <w:rsid w:val="75573A71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77D1E86"/>
    <w:rsid w:val="779416A9"/>
    <w:rsid w:val="78670B6C"/>
    <w:rsid w:val="78C31B1A"/>
    <w:rsid w:val="78DE2ED0"/>
    <w:rsid w:val="790A599B"/>
    <w:rsid w:val="7928471E"/>
    <w:rsid w:val="79685F4F"/>
    <w:rsid w:val="7B2A5E81"/>
    <w:rsid w:val="7B3D5BB4"/>
    <w:rsid w:val="7B533629"/>
    <w:rsid w:val="7B652CB3"/>
    <w:rsid w:val="7B9025E4"/>
    <w:rsid w:val="7BC10593"/>
    <w:rsid w:val="7BDF6C6B"/>
    <w:rsid w:val="7C5E4034"/>
    <w:rsid w:val="7CF2394B"/>
    <w:rsid w:val="7D214B42"/>
    <w:rsid w:val="7D2A03BA"/>
    <w:rsid w:val="7D6C452F"/>
    <w:rsid w:val="7DC97BD3"/>
    <w:rsid w:val="7ED44A81"/>
    <w:rsid w:val="7F17094D"/>
    <w:rsid w:val="7F705BA9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next w:val="3"/>
    <w:qFormat/>
    <w:uiPriority w:val="0"/>
    <w:pPr>
      <w:adjustRightInd w:val="0"/>
      <w:spacing w:line="312" w:lineRule="atLeast"/>
      <w:ind w:left="100" w:leftChars="200" w:hanging="200" w:hangingChars="200"/>
      <w:textAlignment w:val="baseline"/>
    </w:pPr>
    <w:rPr>
      <w:rFonts w:ascii="Calibri" w:hAnsi="Calibri" w:eastAsia="仿宋" w:cs="Times New Roman"/>
      <w:kern w:val="0"/>
      <w:sz w:val="32"/>
      <w:szCs w:val="20"/>
    </w:rPr>
  </w:style>
  <w:style w:type="paragraph" w:styleId="3">
    <w:name w:val="Plain Text"/>
    <w:basedOn w:val="1"/>
    <w:qFormat/>
    <w:uiPriority w:val="0"/>
    <w:rPr>
      <w:rFonts w:ascii="宋体" w:hAnsi="Calibri" w:eastAsia="宋体" w:cs="Times New Roman"/>
      <w:szCs w:val="20"/>
    </w:rPr>
  </w:style>
  <w:style w:type="paragraph" w:styleId="6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0"/>
      <w:sz w:val="24"/>
      <w:szCs w:val="24"/>
      <w:lang w:val="en-US" w:eastAsia="zh-CN" w:bidi="ar-SA"/>
    </w:rPr>
  </w:style>
  <w:style w:type="character" w:customStyle="1" w:styleId="13">
    <w:name w:val="apple-style-span"/>
    <w:autoRedefine/>
    <w:qFormat/>
    <w:uiPriority w:val="0"/>
  </w:style>
  <w:style w:type="paragraph" w:styleId="14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strike/>
      <w:color w:val="FF0000"/>
      <w:sz w:val="24"/>
      <w:szCs w:val="24"/>
    </w:rPr>
  </w:style>
  <w:style w:type="character" w:customStyle="1" w:styleId="16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51"/>
    <w:basedOn w:val="10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8">
    <w:name w:val="font3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9">
    <w:name w:val="font61"/>
    <w:basedOn w:val="10"/>
    <w:qFormat/>
    <w:uiPriority w:val="0"/>
    <w:rPr>
      <w:rFonts w:ascii="思源黑体 CN Heavy" w:hAnsi="思源黑体 CN Heavy" w:eastAsia="思源黑体 CN Heavy" w:cs="思源黑体 CN Heavy"/>
      <w:b/>
      <w:bCs/>
      <w:color w:val="000000"/>
      <w:sz w:val="24"/>
      <w:szCs w:val="24"/>
      <w:u w:val="none"/>
    </w:rPr>
  </w:style>
  <w:style w:type="character" w:customStyle="1" w:styleId="20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2">
    <w:name w:val="标题 4 Char"/>
    <w:link w:val="5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1074</Words>
  <Characters>1166</Characters>
  <Lines>0</Lines>
  <Paragraphs>0</Paragraphs>
  <TotalTime>10</TotalTime>
  <ScaleCrop>false</ScaleCrop>
  <LinksUpToDate>false</LinksUpToDate>
  <CharactersWithSpaces>1199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吴昌俊</cp:lastModifiedBy>
  <cp:lastPrinted>2025-04-27T03:33:00Z</cp:lastPrinted>
  <dcterms:modified xsi:type="dcterms:W3CDTF">2026-09-10T08:45:55Z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ECDC9445A4DC4FB49920FB87ED30C5C8_13</vt:lpwstr>
  </property>
  <property fmtid="{D5CDD505-2E9C-101B-9397-08002B2CF9AE}" pid="4" name="KSOTemplateDocerSaveRecord">
    <vt:lpwstr>eyJoZGlkIjoiNjNlNGNhNjEyMzRjYmJhM2YwMjExYjFmZDI4NmRmMDgiLCJ1c2VySWQiOiIxNjk1MjQyMDMwIn0=</vt:lpwstr>
  </property>
</Properties>
</file>