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33FF1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附件一：</w:t>
      </w:r>
    </w:p>
    <w:tbl>
      <w:tblPr>
        <w:tblStyle w:val="7"/>
        <w:tblW w:w="8814" w:type="dxa"/>
        <w:tblInd w:w="-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6850"/>
        <w:gridCol w:w="527"/>
        <w:gridCol w:w="491"/>
      </w:tblGrid>
      <w:tr w14:paraId="2F530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5C1C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658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  <w:t>参数</w:t>
            </w: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要求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C9B213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3D730A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4C925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045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bookmarkStart w:id="0" w:name="OLE_LINK2" w:colFirst="0" w:colLast="1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品目一：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D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便携式多普勒超声诊断仪（慢病管理中心）1台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0E49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6248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6BA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4E2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一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9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设备用途说明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F15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8C2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020C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E72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0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腹部、心脏、妇产科、血管、浅表组织与小器官等全身应用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DF0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4E23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4815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E84F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B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配置需求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551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6E5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A98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0C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95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腹部探头1把、浅表探头1把、心脏探头1把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ED70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D5E1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6137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BC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FF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技术标准和要求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9E0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E9D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DEF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8C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23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≥15英寸高清晰度彩色液晶显示器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8757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2906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31B7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99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6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数字化二维灰阶成像单元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AB2C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E2B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1AB9F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845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BC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数字化彩色及能量多普勒单元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D81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D1F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6891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B84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14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数字化频谱多普勒显示和分析单元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56B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02E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8CB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D3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0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多角度空间复合成像技术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1A5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F53C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898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C08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B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智能化斑点噪声抑制技术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E83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5BB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A8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28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BE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自动优化功能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3F0D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65F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944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6B9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51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实时宽景成像技术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35C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1A5D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95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5B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B1A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M模式, 具备彩色M模式及解剖M模式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F32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491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BFB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EFF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F7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主机上实现实时及脱机状态M型扫描线可以以任意点为轴心360°旋转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2A7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E598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151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740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99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编码脉冲反相二次谐波成像（可用于所有探头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B8C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B19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300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CD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AD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可视可调系统动态范围≥90db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154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55E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0F7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6BD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01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超声系统最大探查深度≥30CM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BE6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6F8E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D5E6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7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DE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实时三同步成像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FE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37E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46F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600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6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  <w:lang w:val="en-US" w:eastAsia="zh-CN"/>
              </w:rPr>
              <w:t>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持线阵探头扩展视野成像功能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27B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F91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2A7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E24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0E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自动射血分数测量功能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D00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314D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992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392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282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穿刺针增强功能，且穿刺针增益可实时调节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6F3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9DA9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2D8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B54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9BE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AUTO IMT颈动脉中内膜测量技术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D90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9BD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D2D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83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AC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轨迹球操作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0F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028C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BA7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C1C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05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中文操作界面, 中文输入（包括报告、注释等）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FB1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EBF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D43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DF7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C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支持线阵应变式弹性成像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9A2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337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4BB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47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E6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支持TVI/TVD 组织多普勒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2BD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4C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DF8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912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B5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自适应彩色增强技术(可自动滤除运动伪影)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03F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CFE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4B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29D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7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整机重量≤5.6kg（含电池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336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F62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55C0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BB0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0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物理通道数≥64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B81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744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B0D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E05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D6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内置锂电池支持断电扫查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FDE5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A3D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C3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E08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E3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配备移动式台车，主机内置探头接口（非外接）≥1个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FAE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897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2A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DE3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40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支持线阵应变式弹性成像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DD4F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3BC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2BE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C4C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C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支持TVI/TVD 组织多普勒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9A0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7D5E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64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0A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1C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测量和分析：(B型、M型、彩色M型、频谱多普勒、彩色模式)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2126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461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E83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EA7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F9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一般测量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CA08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B69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E08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4F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81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妇产科测量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6B3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1F3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3BB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15F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EF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实时多普勒自动包络、测量和计算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05D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3417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34F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1F6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F6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心脏功能测量以及各瓣膜功能的测量、分析及报告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84C2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A7D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E41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B9A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56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外周血管测量与分析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3D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253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E57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C80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AC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泌尿科测量与分析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09A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04D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703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461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48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一体化图像存储与(电影)回放重现及病案管理单元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524B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CA8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BE3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A4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D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一体化的剪贴板(在荧光屏上)可以存储和回放动态及静态图像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6BA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1BD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B232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E6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E9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内置固态硬盘≥512GB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6D94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4E54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5B2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E3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四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探头规格及其他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2CB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BD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5A6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87F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52A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探头类型：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  <w:lang w:val="en-US" w:eastAsia="zh-CN"/>
              </w:rPr>
              <w:t>可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支持凸阵，线阵，相控阵, 经食道探头，经腔内探头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74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22D8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F7E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BD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66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二维灰阶显像主要参数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D3F2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0B57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E7E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0FA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4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扫描速率：B模式凸阵探头全视野，18cm深度时，帧速率≥50帧/秒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EE3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04F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6D3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3B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AD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扫描速率: B模式相控阵探头90度，18cm深度时，帧速率≥40 帧/秒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C06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56F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6C3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CF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3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可支持线阵探头≥5种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920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B3EA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D6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FF2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57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预设条件：针对不同的检查脏器，预置最佳化图像的检查条件， 减少操作时的调节，及常用所需的外部调节及组合调节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AB8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213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142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F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C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TGC调节≥6段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B64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0B7C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381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F60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98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频谱多普勒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D69B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3E4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8C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8F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909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最大测量速度：PWD：血流速度≥8.0 m/s，CWD: 血流速度≥1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0 m/s</w:t>
            </w:r>
          </w:p>
          <w:p w14:paraId="50CECB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 xml:space="preserve"> PW最低测量速度5mm/s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72F1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E85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E5E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E0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4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显示方式：B、M、B/M、B/M/CFI、B/D、D、B/CFI/D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C2F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52C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D93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EB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2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1"/>
                <w:sz w:val="21"/>
                <w:szCs w:val="21"/>
              </w:rPr>
              <w:t>取样宽度及位置范围：宽度1mm至16mm；分级可调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0E6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4BD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BB6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7A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品目二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7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pacing w:val="-1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便携式多普勒超声诊断仪（针刀整脊科）1台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5A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FC6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6F39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B32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一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6FA5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用途说明：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31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C97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8E0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D7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9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用于神经、急诊、腹部、产科、妇科、心脏、小器官、泌尿、血管、儿科等全身应用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E053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0A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548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DC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7D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探头配置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1FDB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372E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126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17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A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凸阵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探头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一把、线阵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探头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一把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11A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126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D8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03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5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系统技术规格及概述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：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A1E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728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8949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CF2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5B56B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≥15英寸高清晰度彩色液晶显示器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980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E07D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57B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FE9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FD32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主机内置≥4个USB 3.0接口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E94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EAB3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978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C40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6357F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数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字波束增强器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E754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28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7735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9B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A0B4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多倍波束合成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48A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CBF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4F85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14E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81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二维灰阶模式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55A1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AAEC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747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0D9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1F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组织谐波成像模式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4F9A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B9B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C0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F8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0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宽带频移谐波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B95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19AA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5869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24B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F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组织特异性成像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E0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20F7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980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DAF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9D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频率复合成像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2333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70F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99C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26C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D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pacing w:val="-1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空间复合成像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0A2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8AE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737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0B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6F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斑点抑制成像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4B0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850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488B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622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A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彩色多普勒成像（包括彩色、能量、方向能量多普勒模式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344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9E6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A1E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025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F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频谱多普勒成像：脉冲多普勒、高脉冲重复频率、连续波多普勒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21F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739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C430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16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8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组织多普勒成像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B73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B874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C33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41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8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解剖M型模式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71D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A97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B07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BA5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3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自由臂3D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DC2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F1F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7C2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C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8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IMT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F35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49D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5BF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A6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B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独立角度偏转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9ED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A7E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9D3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8CF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8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扩展成像（凸阵、线阵可用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865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B04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E86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55E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9A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实时双幅对比成像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EF5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DBA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3B7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D741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D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一键自动优化（包括应用于二维、彩色及频谱模式，彩色多普勒自动识别，包括ROI框位置、角度自动改变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147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CDC4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52E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7D5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BD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支持全屏放大，≥2档可调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D43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3BF8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9B6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1E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43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局部放大（支持前端、后端放大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E94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1B6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9513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9B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12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支持手动、自动、半自动触摸屏上包络测量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05E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BCE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92C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C6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5B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回波增强技术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0ED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546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621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D14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A9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自动唤醒功能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5E4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93C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8FA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9DA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C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常规测量软件包（腹部、心脏、血管、小器官，神经，产科、妇科、泌尿、急诊测量软件包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943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4AA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D6F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711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61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图像后处理，可处理参数≥26种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125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4B4A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6B34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B7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C9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支持手动触摸屏上注释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4BB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518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A8F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1C1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3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支持手势操作（图像调整、测量和注释、图像浏览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F8F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E62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9A1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47E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E3633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穿刺针增强技术，可跟随进针角度随时改变声束偏转角度，支持双屏实时对比显示增强前后效果，支持线阵和凸阵探头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885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4BB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5D7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697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E5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屏幕内具有穿刺中位线，参数显示区可显示靶目标至体表距离，探头中心位置具有穿刺中位点标识，提高穿刺效率及准确性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5346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32C0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F6E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5AC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66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实时宽景成像单元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B91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995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C95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CFD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3D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穿刺引导辅助功能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0DE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FE2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848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9FA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C5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可支持DICOM 3.0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5459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91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FCA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3E3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6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内置超声教学软件，解剖图谱，标准的超声图像，扫查位置参考图，以及扫查技巧图文解析，覆盖神经、FAST、心脏、腹部、甲状腺、乳腺、睾丸和妇产等应用，为用户提供在线指导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3DE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D4EF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03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47A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73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自动工作流协议，自动提示检查切面、自动激活彩色多普勒、PW模式，自动添加注释和体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E08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4EF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07F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0E6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E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DVR录像功能模块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DD6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4689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8DB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202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四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18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测量/分析和报告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2F8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C06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151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CA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9DCA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常规测量</w:t>
            </w:r>
          </w:p>
          <w:p w14:paraId="19FB4B46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距离测量、椭圆及描迹测量面积周长、体积测量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FA39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4D1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E19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5B0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9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多普勒测量（自动或手动包络测量，自动计算测量参数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0E4A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4CD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C062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0D2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C2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全科测量包，自动生成报告</w:t>
            </w:r>
          </w:p>
          <w:p w14:paraId="486ED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急诊、神经、肌骨、腹部、产科、妇科、小器官、泌尿、血管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0CA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8CBE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C9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673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五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07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电影回放和原始数据处理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5D7F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D96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8CE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7F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35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所有模式下可用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4B5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531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E3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7F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44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支持手动、自动回放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10E5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2CE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A15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7B51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20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支持向后存储和向前存储，时间长度可预置图像后处理</w:t>
            </w:r>
            <w:r>
              <w:rPr>
                <w:rFonts w:hint="eastAsia" w:ascii="宋体" w:hAnsi="宋体" w:eastAsia="宋体" w:cs="宋体"/>
                <w:b w:val="0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可对回放图像进行参数调节</w:t>
            </w:r>
            <w:r>
              <w:rPr>
                <w:rFonts w:hint="eastAsia" w:ascii="宋体" w:hAnsi="宋体" w:eastAsia="宋体" w:cs="宋体"/>
                <w:b w:val="0"/>
                <w:bCs/>
                <w:strike w:val="0"/>
                <w:dstrike w:val="0"/>
                <w:color w:val="auto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可处理参数B模式8种、M模式5种、彩色模式5种、PW模式10种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1F2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F8E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CFD3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0B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1F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trike w:val="0"/>
                <w:dstrike w:val="0"/>
                <w:color w:val="auto"/>
                <w:sz w:val="21"/>
                <w:szCs w:val="21"/>
                <w:highlight w:val="none"/>
              </w:rPr>
              <w:t>支持同步存储(支持单帧图像文件包含： DCM、TIFF、BMP、JEPG单帧，电影文件包括： AVI)，即后台存储或导出图像数据的同时前台可以完成实时扫描。直接一键存储至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硬盘，突然关机或未结束检查关机资料不丢失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E9E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700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75FB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497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六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6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检查存储和管理（内置超声工作站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B39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B0A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3936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B14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E4C3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检查存储</w:t>
            </w:r>
          </w:p>
          <w:p w14:paraId="33C7A093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≥250GB SSD硬盘、内置超声工作站</w:t>
            </w:r>
          </w:p>
          <w:p w14:paraId="38801141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多种导出图像格式：动态图像、静态图像以PC格式直接导出，无需特殊软件即能在普通PC 机上直接观看图像。导出、备份图像数据资料同时，可进行实时检查，不影响检查操作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849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DEA6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ADF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1EE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七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C10AB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连通性要求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E800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F619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77D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D8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39189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支持网络连接</w:t>
            </w:r>
          </w:p>
          <w:p w14:paraId="3AB2D1F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有线网络</w:t>
            </w:r>
          </w:p>
          <w:p w14:paraId="38F33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无线网络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DA8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4C5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E150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F3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8F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DICOM 3.0，支持妇产科、心脏、血管、乳腺结构化报告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B12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DBF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3C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DC4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69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支持移动设备无线传输，要求将机器超声图像通过无线网络直接发送到智能移动终端平台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814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B10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8C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866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八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E4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系统输入和输出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77F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621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174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66A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78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HDMI: 1个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1BB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80A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600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59B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17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USB: 4个，USB 3.0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EAFD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E2B7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FA0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965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7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网口: 1个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B2C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C71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D77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8AE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九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A8D97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外设和附件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E4F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6AA5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75B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223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8BCD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台车（包括：耦合剂杯套组、储物篮、打印机架、AC电源及电源线、辅助输出电源线、纸巾架）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C36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A2FE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D78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591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40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自动电源卷线器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745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4EC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BBB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616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E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支持机器防盗锁控制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AD2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EBE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384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5C2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7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可支持数字黑白、数字彩色、文本及无线打印机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157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1DC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61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CB2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12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支持脚踏开关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CF35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AE3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9137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20F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品目三：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F3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便携式彩色多普勒超声诊断仪（康复科）1台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8159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231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56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C5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一、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78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产品用途说明：满足腹部、妇科、产科、康复科、心脏、小器官与浅表组织、血管、颅脑, 泌尿、介入性超声、儿科、急诊、麻醉等全身应用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C14F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47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C5B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3C2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二、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23361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探头配备：浅表探头1把，腹部探头1把。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03C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B8E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8E2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F3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三、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93B5F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系统技术规格及概述：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61D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C68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44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2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6FB16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8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≥15寸高清晰、医用专业彩色显示屏，分辨率不低于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1280x1024，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根据环境光变化自动调节亮度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E1A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DD9B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5B8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22C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B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探头接口1个，可扩展到3个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AC83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E793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B9E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29B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025F7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整机重量≤7kg（含电池）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1E1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3808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6C6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0F4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CD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具有自定义按键功能，允许自定义按键数量≥4个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021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98A9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016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53B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7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支持英语，中文，法语等语种（包括键盘输入、注释、操作面板等）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6AC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5467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094B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A36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E8EB4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trike w:val="0"/>
                <w:color w:val="auto"/>
                <w:sz w:val="21"/>
                <w:szCs w:val="21"/>
                <w:highlight w:val="none"/>
              </w:rPr>
              <w:t>主机自带物理键盘，支持多语言输入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D63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3BF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545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2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8A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二维灰阶模式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FF1A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4696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67F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EE0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413DC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组织谐波成像模式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2527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A4B0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AF4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4A4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FEC24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组织特异性成像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B057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B96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D5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F28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B3246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多角度空间复合成像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BCEA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D53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7F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E87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0E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频率复合成像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7A42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9246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5100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6D9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2C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斑点噪声抑制成像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842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9E6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FD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9A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4BAD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回波增强技术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CDF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B270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D35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FA6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EA2DB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M型成像模式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F62F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873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86E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345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080B0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彩色M型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5174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14BC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E9D9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A9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D5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解剖M型，取样线≥2条，可360度任意旋转，支持实时扫描以及离线重构M型图像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45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0521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8FE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E6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14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彩色多普勒成像（包括彩色、能量、方向能量多普勒模式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2C4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5E3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ADF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A57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20564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超宽动态血流技术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71B9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FE3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14B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5DA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7E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高分辨率血流成像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ECE6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0D9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728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534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BC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双实时同屏对比显示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B4D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DC7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9CB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ACF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F3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自动调节取样框的角度及位置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D21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363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515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230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F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频谱多普勒成像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4136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405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AD5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BE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2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脉冲多普勒、高脉冲重复频率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CEDB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A32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F2D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E12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A6B4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连续多普勒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C3E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DA88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87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A57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BE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智能多普勒自动优化频谱多普勒取样线角度，以及快速矫正取样角度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794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328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B6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76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10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组织多普勒成像及定量分析单元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6BF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2D4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B0C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BA9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96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支持TDI、TEI、TVD、TVM四种模式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9F8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266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3584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1B9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1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专用的TDI速度、应变、应变率定量分析工具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058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CB1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DA7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D01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55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曲线解剖M型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80BC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702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C4F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67C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2E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弹性成像及定量分析单元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A12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9B2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AF0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5CF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6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组织硬度定量分析软件和压力曲线提示图标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CCA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9B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729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689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6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具有应变率测量功能，可评估肌肉等浅表组织恢复度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8016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D893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4355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AC5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E439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实时宽景成像：支持凸阵、线阵和相控阵探头，具有扫描速度提示功能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EBD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5D1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40A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243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0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一键自动优化（包括应用于二维、彩色、频谱模式、TDI及造影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016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4EF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03B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F24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EAD37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图像放大技术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CCE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07D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6C4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8AEA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D2E74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一键实现全屏放大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2BC6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270A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B44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421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E5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10倍局部放大（支持前端、后端放大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34D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55EFB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3B1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59A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D6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自动工作流协议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A32B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89A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EB04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537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1E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可根据医生习惯自定义检查规范，减少重复操作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A5B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1FF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0D0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EA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12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自动打开彩色、频谱成像模式，自动添加体位图和注释，无需手动输入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073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AD8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3B3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7D5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C6B6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穿刺针增强技术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DCA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6D24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F45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87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47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双屏实时对比显示增强前后效果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971D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6C4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1CC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21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CA737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增强平面角度可调，步进10°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ED8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C43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B23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65C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FE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超声教学助手，能提供标准超声声像图、解剖示意图、手法图及扫查技巧提示等，并支持以上帮助信息区域的单窗口放大功能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3C5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E07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63BE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8CA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四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E483E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测量分析和报告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221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1C6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BC5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58E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58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常规测量，支持距离、椭圆、描迹测、体积、斜率等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7B8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32C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7A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C2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72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多普勒测量（自动或手动包络测量，自动计算测量参数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3C06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5477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3AA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3E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五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E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电影回放及原始数据处理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6C5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B47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4DA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20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4847C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560"/>
                <w:tab w:val="left" w:pos="1843"/>
                <w:tab w:val="left" w:pos="26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电影回放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797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8DC9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70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3EF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DF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所有模式下支持手动、自动回放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F84A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66F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598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DB8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BF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支持向后存储和向前存储，时间长度可预置，向后存储≥5分钟的电影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9873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A3DD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8E2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EEF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9E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支持保存后的图像同屏对比分析（动态、静态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666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2EA9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387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8C8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16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原始数据处理，可对回放图像进行≥20个参数调节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D76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499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A50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82D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六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2E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检查存储和管理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F33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6F2C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294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CA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E3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240G固态硬盘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F3C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A6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05A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E7A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C9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内置超声工作站，支持同步存储，即后台存储或导出图像数据的同时前台可以完成实时扫描，不影响检查操作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AAD5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98B2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6B4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4C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6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支持直接一键存储至硬盘或U盘，突然关机或未结束检查关机资料不丢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859D8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CDE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831D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24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40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动态图像、静态图像以PC格式直接导出（支持单帧图像文件包含： DCM、TIFF、BMP、JPG单帧，电影文件包括：CIN、AVI、DCM），无需特殊软件即能在普通PC 机上直接观看图像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6F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DB7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9FAEE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CA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品目四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5D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便携式彩色多普勒超声诊断仪（肾病科）1台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A65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AB1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0F38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C98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一、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D97D5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产品用途说明：满足腹部、妇科、产科、心脏、小器官与浅表组织、血管、颅脑, 泌尿、介入性超声、儿科、急诊、麻醉等全身应用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BA4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2B2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145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283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二、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6A04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探头配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浅表血管高频探头、深部腹部探头或肾穿介入低频探头（穿刺架两把）各一把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49E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1DA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69F5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D44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三、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E4045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系统技术规格及概述：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97A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DF4D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A61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85D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112B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≥15.6寸高清晰、医用专业彩色显示屏，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根据环境光变化自动调节亮度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9AE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140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B6F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E5E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3C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探头接口1个，可扩展到3个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A3B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1162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BCE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38C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AA8F3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整机重量≤7kg（含电池）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E7F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231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33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928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5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支持英语，中文，法语等语种（包括键盘输入、注释、操作面板等）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5A5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874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AA0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171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9E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二维灰阶模式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0D5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33F5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F717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7A1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D1612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组织谐波成像模式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425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05E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35E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F3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D1BA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组织特异性成像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452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6FE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B89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5B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0D0D9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多角度空间复合成像技术，支持≥7条偏转线，多级可调，支持线阵和凸阵探头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ED3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215F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147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805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95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频率复合成像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CD1F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2B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344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7CA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5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斑点噪声抑制成像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8FD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766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39F54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27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33F76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回波增强技术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D0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127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E7B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C91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94E0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M型成像模式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145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011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2AE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0B6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06979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彩色M型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2EB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1B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FED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FEE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DC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解剖M型，取样线≥2条，可360度任意旋转，支持实时扫描以及离线重构M型图像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533B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D0E1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B6C5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446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18A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彩色多普勒成像（包括彩色、能量、方向能量多普勒模式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15B34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C682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763D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2AF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18D9A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超宽动态血流技术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80C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34BE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7E7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550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F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高分辨率血流成像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2BE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9E55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41E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72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3D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双实时同屏对比显示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1A7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7852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71E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8BD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59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自动调节取样框的角度及位置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536F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E0AC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7F7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5A1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27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频谱多普勒成像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621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EC0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113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32D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6E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脉冲多普勒、高脉冲重复频率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4F9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49B8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D40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FD9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4E523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连续多普勒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0CD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25D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E0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657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DE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智能多普勒自动优化频谱多普勒取样线角度，以及快速矫正取样角度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FC0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4DE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A479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C0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9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组织多普勒成像及定量分析单元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9E9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5227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3C8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A2B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D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支持TDI、TEI、TVD、TVM四种模式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0EC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BEC3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FE7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A9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6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专用的TDI速度、应变、应变率定量分析工具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594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C79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E13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57A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42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曲线解剖M型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E3361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DF0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330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526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50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组织追踪定量分析单元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E32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700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223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379C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F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自动追踪心肌运动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F71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B49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0BED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BCD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A8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可分析6个心脏切面，提供速度、位移和应变率等测量参数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72D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549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106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ED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9C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参数分析结果用牛眼图显示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E0B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98D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CE7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D4B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76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造影成像及定量分析单元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F918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46D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DA9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E81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C3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用于腹部、浅表和微血管造影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BFA6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BBDF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C21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49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A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左室造影和心肌造影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DBD4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CCB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CAD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A3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C7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支持时间强度分析曲线和运动追踪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D3B6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EBF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3FF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7A5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13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支持组织图像与造影剂图像混合造影模式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74E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CB5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CBC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8F6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91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弹性成像及定量分析单元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E66E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D911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86D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A17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9.1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组织硬度定量分析软件和压力曲线提示图标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C933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213C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A6A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F2F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5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一键自动优化（包括应用于二维、彩色、频谱模式、TDI及造影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78F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3A1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EFA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D16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92D48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图像放大技术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8DF2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4B4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E84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F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62C57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一键实现全屏放大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CCA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8B9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B671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09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9F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10倍局部放大（支持前端、后端放大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F0B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63E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42B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8F7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C6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自动工作流协议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4FB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02D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11B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2D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F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可根据医生习惯自定义检查规范，减少重复操作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C54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023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6FE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1B8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F7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自动打开彩色、频谱成像模式，自动添加体位图和注释，无需手动输入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C8AB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3DC8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45F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CDC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8ABF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穿刺针增强技术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6CD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A04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5664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C78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E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双屏实时对比显示增强前后效果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ACEF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D97C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261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E9D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13.2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9861B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增强平面角度可调，步进10°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0867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5BC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223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CE8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A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超声教学助手，能提供标准超声声像图、解剖示意图、手法图及扫查技巧提示等，并支持以上帮助信息区域的单窗口放大功能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F36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0AC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6C1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A39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四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33F3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测量分析和报告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A1B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E15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DB0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9C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2D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常规测量，支持距离、椭圆、描迹测、体积、斜率等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501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E9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42F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2E1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F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多普勒测量（自动或手动包络测量，自动计算测量参数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1FA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9C9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D79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CAC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C39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心脏功能专用测量及分析，包括Simpson BP，Tei指数分析，PISA等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3BC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9DD4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E3C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662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3E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血管内中膜自动测量，可同时进行血管前、后壁的内中膜一段距离的自动描记、自动生成测量数据结果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3127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4ABC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11E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D16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D9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Auto EF射血分数自动测量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3BA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A68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859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06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五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D4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电影回放及原始数据处理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29B5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A7B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ECF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82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5292E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1560"/>
                <w:tab w:val="left" w:pos="1843"/>
                <w:tab w:val="left" w:pos="269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电影回放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D44C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2C35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A1C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3EAE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10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所有模式下支持手动、自动回放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B24B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7C72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B3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9A8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77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支持向后存储和向前存储，时间长度可预置，向后存储≥5分钟的电影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5E4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634B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3ED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7BB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41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支持保存后的图像同屏对比分析（动态、静态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BC1A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C30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C55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6FE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B7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原始数据处理，可对回放图像进行≥20个参数调节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084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5DA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F77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A3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六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69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检查存储和管理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6A8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F0540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178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9E8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54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240G固态硬盘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D8CF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BD9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92B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9D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33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内置超声工作站，支持同步存储，即后台存储或导出图像数据的同时前台可以完成实时扫描，不影响检查操作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E70C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2658D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B5F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8AE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30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支持直接一键存储至硬盘或U盘，突然关机或未结束检查关机资料不丢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378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D1356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20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106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A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动态图像、静态图像以PC格式直接导出（支持单帧图像文件包含： DCM、TIFF、BMP、JPG单帧，电影文件包括：CIN、AVI、DCM），无需特殊软件即能在普通PC 机上直接观看图像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2A0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A1E6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416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577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七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5E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技术参数及要求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21E6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AA9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D04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4B4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8D247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二维灰阶模式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C335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697C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8D9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0B4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4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焦点：4个，动态可调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6F0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5D2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E79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086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B0B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TGC: ≥8段，LGC: ≥4段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484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02F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CC9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85F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DE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动态范围: 30-190dB，可视可调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2EF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7CA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280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6A4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0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增益调节: B/M/D分别独立可调，≥100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73BED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AE7C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4F44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21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9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伪彩图谱: ≥8种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8164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F211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D730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55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A08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扫描帧率：相控阵探头18cm深，全视野二维帧频≥50帧/秒；凸阵探头18cm深，全视野二维帧频≥40帧/秒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79A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C6B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6EA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9F0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33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彩色多普勒成像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FC3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9A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0858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598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2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包括速度、速度方差、能量、方向能量显示等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7B12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16A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8F5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78A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6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显示方式：B/C、B/C/M、B/POWER、B/C/PW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CE3FD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A53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7F8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A5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B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取样框偏转: ≥±30度 (线阵探头)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305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344C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CE4B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AA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F0F3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扫描帧率：相控阵探头18cm深，高线密度全视野彩色帧频≥4帧/秒；凸阵探头18cm深，高线密度全视野彩色帧频≥6帧/秒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D5ADE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6410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A69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DB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B2161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支持B/C 同宽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A76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AF0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23F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E99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DD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频谱多普勒模式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F1B1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A8B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16BF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99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2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显示控制：反转、零移位、B刷新、D扩展、B/D扩展等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ACE15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509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1931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4D2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9E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PW最大速度: ≥9.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m/s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A6B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9426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9DB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19D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1E8D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最小速度: ≤5mm/s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4AE8A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1A64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5ED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0FB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C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取样容积: 0.5-20mm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06DB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51F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7911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74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9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偏转角度: ≥±30度 (线阵探头)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10B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C49C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05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6F5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91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零位移动：≥8 级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C35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CDE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F9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298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3.7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33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快速角度校正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A52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F0AF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FD5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A76A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八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9B92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Chars="0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连通性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A3E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F4DC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220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E75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9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参考信号:心电，呼吸波，心电触发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0941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5875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AF0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E9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1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数据接口:HDMI、USB3.0接口、音频接口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9B8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550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54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8E6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9A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支持数据无线传输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815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348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71E9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719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E1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支持DICOM3.0系统，可选配DICOM妇产科、心脏、血管、乳腺结构化报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6FF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935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B34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04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5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外设数据模块：包含S-视频、VGA视频接口、高清音视频接口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C6C3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7D4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13CD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376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6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专用台车：可升降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C84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648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60F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8A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BB6E9">
            <w:pPr>
              <w:pStyle w:val="13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具备可装卸探头扩展槽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F2F3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56F8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736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E6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61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专用旅行箱，可装载主机、探头及相关备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件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9508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897B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4D1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698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品目五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5A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便携式彩色多普勒超声诊断仪（中医外科）1台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54BC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DC77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C3AA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F192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一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5E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Times New Roman" w:hAnsi="Times New Roman"/>
                <w:b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color w:val="auto"/>
                <w:sz w:val="21"/>
                <w:szCs w:val="21"/>
                <w:lang w:val="en-US" w:eastAsia="zh-CN"/>
              </w:rPr>
              <w:t>探头配置：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凸阵探头、浅表</w:t>
            </w:r>
            <w:bookmarkStart w:id="1" w:name="_GoBack"/>
            <w:bookmarkEnd w:id="1"/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探头各1把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F4F0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CE69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9D3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80F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二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76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/>
                <w:b w:val="0"/>
                <w:color w:val="auto"/>
                <w:sz w:val="21"/>
                <w:szCs w:val="21"/>
                <w:lang w:val="en-US" w:eastAsia="zh-CN"/>
              </w:rPr>
              <w:t>技术规格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85FBF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CAF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DE5C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B7B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B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color w:val="auto"/>
                <w:sz w:val="21"/>
                <w:szCs w:val="21"/>
                <w:lang w:val="en-US" w:eastAsia="zh-CN"/>
              </w:rPr>
              <w:t>主机系统性能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894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F453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82B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B4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8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b w:val="0"/>
                <w:color w:val="auto"/>
                <w:sz w:val="21"/>
                <w:szCs w:val="21"/>
                <w:highlight w:val="none"/>
                <w:u w:color="FF0000"/>
                <w:lang w:val="en-US" w:eastAsia="zh-CN"/>
              </w:rPr>
              <w:t>笔记本式超声，</w:t>
            </w:r>
            <w:r>
              <w:rPr>
                <w:rFonts w:hint="eastAsia"/>
                <w:b w:val="0"/>
                <w:color w:val="auto"/>
                <w:sz w:val="21"/>
                <w:szCs w:val="21"/>
                <w:highlight w:val="none"/>
                <w:u w:color="FF0000"/>
              </w:rPr>
              <w:t>主机屏幕：≥13英寸电容式触摸屏，支持单点、多点、滑动、缩放操作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D4E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8AE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43D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B1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b w:val="0"/>
                <w:color w:val="auto"/>
                <w:sz w:val="21"/>
                <w:szCs w:val="21"/>
                <w:highlight w:val="none"/>
                <w:u w:color="FF0000"/>
              </w:rPr>
              <w:t>主机重量：≤</w:t>
            </w:r>
            <w:r>
              <w:rPr>
                <w:rFonts w:hint="eastAsia"/>
                <w:b w:val="0"/>
                <w:color w:val="auto"/>
                <w:sz w:val="21"/>
                <w:szCs w:val="21"/>
                <w:highlight w:val="none"/>
                <w:u w:color="FF0000"/>
                <w:lang w:val="en-US" w:eastAsia="zh-CN"/>
              </w:rPr>
              <w:t>3</w:t>
            </w:r>
            <w:r>
              <w:rPr>
                <w:b w:val="0"/>
                <w:color w:val="auto"/>
                <w:sz w:val="21"/>
                <w:szCs w:val="21"/>
                <w:highlight w:val="none"/>
                <w:u w:color="FF0000"/>
              </w:rPr>
              <w:t>kg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F693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262A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AEF6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A02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0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color w:val="auto"/>
                <w:sz w:val="21"/>
                <w:szCs w:val="21"/>
                <w:u w:color="FF0000"/>
              </w:rPr>
              <w:t>可拆卸式</w:t>
            </w:r>
            <w:r>
              <w:rPr>
                <w:b w:val="0"/>
                <w:color w:val="auto"/>
                <w:sz w:val="21"/>
                <w:szCs w:val="21"/>
                <w:u w:color="FF0000"/>
              </w:rPr>
              <w:t>台车，带储物盒功能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7294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01E2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69D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0C1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80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台车支持升降，行程≥30cm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DAF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610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2B4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BE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42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支持桌面支架放置，用户可从台车上直接拆下放置在桌面上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7C59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478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ED8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27B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1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全数字化超宽频带波束形成器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83B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F025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776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7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B5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谐波成像技术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E68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24A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5FE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E9C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FD4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彩色多普勒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4A3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8573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1181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02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83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M模式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019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DE20D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E203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BC6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5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脉冲波多普勒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2021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52C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D69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61D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F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实时血流三同步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4E6D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1B67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7B9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A40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B6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血流的自动频谱包络分析测量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D596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F50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F2B6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01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1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实时空间复合成像技术，同时用作发射和接收</w:t>
            </w:r>
            <w:r>
              <w:rPr>
                <w:rFonts w:hint="eastAsia"/>
                <w:b w:val="0"/>
                <w:color w:val="auto"/>
                <w:sz w:val="21"/>
                <w:szCs w:val="21"/>
                <w:u w:color="FF0000"/>
              </w:rPr>
              <w:t>，线数</w:t>
            </w:r>
            <w:r>
              <w:rPr>
                <w:b w:val="0"/>
                <w:color w:val="auto"/>
                <w:sz w:val="21"/>
                <w:szCs w:val="21"/>
                <w:u w:color="FF0000"/>
              </w:rPr>
              <w:t>≥7线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857D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793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C7D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D14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0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自适应图像增强技术，清除斑点噪声，提高组织边界对比分辨率，标配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F8FF7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B73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B45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E5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69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频率复合技术，根据深度自适应调整发射频率，并进行复合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004E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ECB0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953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12B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D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智能穿刺增强技术，平面内的穿刺针增强角度自适应调整，无需手动选择角度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92B4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21A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B8E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F9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0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智能一键图像优化技术：能优化B模式、彩色模式、频谱模式的图像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7A1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8DA2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F58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FA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1.18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32AAB">
            <w:pPr>
              <w:pStyle w:val="3"/>
              <w:keepNext w:val="0"/>
              <w:keepLines w:val="0"/>
              <w:numPr>
                <w:ilvl w:val="2"/>
                <w:numId w:val="0"/>
              </w:numPr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color w:val="auto"/>
                <w:sz w:val="21"/>
                <w:szCs w:val="21"/>
                <w:u w:color="FF0000"/>
              </w:rPr>
              <w:t>极简模式:可点击仅把常用几个按键调出（冻结、存图等），方便医生只关注图像或实施简单的操作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D749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5AD4B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C74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4E7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1.19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08F2B">
            <w:pPr>
              <w:pStyle w:val="2"/>
              <w:keepNext w:val="0"/>
              <w:keepLines w:val="0"/>
              <w:spacing w:before="0" w:after="0" w:line="240" w:lineRule="auto"/>
              <w:rPr>
                <w:rFonts w:hint="eastAsia" w:ascii="Calibri" w:hAnsi="Calibri" w:eastAsia="宋体" w:cs="Times New Roman"/>
                <w:b w:val="0"/>
                <w:bCs/>
                <w:color w:val="auto"/>
                <w:kern w:val="2"/>
                <w:sz w:val="21"/>
                <w:szCs w:val="21"/>
                <w:u w:color="FF0000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b w:val="0"/>
                <w:bCs/>
                <w:color w:val="auto"/>
                <w:kern w:val="2"/>
                <w:sz w:val="21"/>
                <w:szCs w:val="21"/>
                <w:u w:color="FF0000"/>
                <w:lang w:val="en-US" w:eastAsia="zh-CN" w:bidi="ar-SA"/>
              </w:rPr>
              <w:t>测量和分析（B模式，M模式，多普勒模式，彩色模式）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3F5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376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5C6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CDF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1.19.1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6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一般测量（距离、面积、周长、体积、角度、时间、斜率、心率、流速、压力、流速比等）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3BE9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CDD2E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E3A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D87F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1.19.2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0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多普勒血流测量与分析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13C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4E2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2CD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475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1.19.3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8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全自动血流多普勒包络分析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0AE7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75EB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A37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DB6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1.20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0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</w:rPr>
              <w:t>一体化图像存储（电影）回放重现及病案管理部件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E6EB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C9C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F722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21D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1.20.1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9D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超声图像静态、动态存储、原始数据回放重现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0C93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4BC2C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564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D98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1.20.2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DD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病案管理部件包括：病人资料、报告、图像等的存储、修改、检索和打印等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B27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756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9BB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3A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</w:rPr>
              <w:t>输入/输出信号及参考信号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736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44B62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A1B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A03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FF281">
            <w:pPr>
              <w:pStyle w:val="3"/>
              <w:keepNext w:val="0"/>
              <w:keepLines w:val="0"/>
              <w:numPr>
                <w:ilvl w:val="2"/>
                <w:numId w:val="0"/>
              </w:numPr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输入：网络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7ED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BF604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8F0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F2F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1.21.2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输出：HDMI， USB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B1BA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C677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068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0AF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8E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</w:rPr>
              <w:t>图像管理与记录装置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C6C4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150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11D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4CF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29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大容量硬盘≥240G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A1C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DB8F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C05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63A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89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图像可存储为PC兼容格式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629DF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130E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2CD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C8F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1.22.3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4F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USB接口支持打印和数据输出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295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070C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68D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6A3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1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技术参数及要求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EA5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6C429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A71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C7A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F0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</w:rPr>
              <w:t>探头规格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2B00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9B2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283F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303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2.1.1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6494C">
            <w:pPr>
              <w:pStyle w:val="3"/>
              <w:keepNext w:val="0"/>
              <w:keepLines w:val="0"/>
              <w:numPr>
                <w:ilvl w:val="2"/>
                <w:numId w:val="0"/>
              </w:numPr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线阵探头有效阵元≥128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044C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32F9F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893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5A77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247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ascii="Times New Roman" w:hAnsi="Times New Roman"/>
                <w:b w:val="0"/>
                <w:color w:val="auto"/>
                <w:sz w:val="21"/>
                <w:szCs w:val="21"/>
              </w:rPr>
              <w:t>二维图像主要参数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B02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AD9B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9D6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ABA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2.2.1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FA319">
            <w:pPr>
              <w:pStyle w:val="3"/>
              <w:keepNext w:val="0"/>
              <w:keepLines w:val="0"/>
              <w:numPr>
                <w:ilvl w:val="2"/>
                <w:numId w:val="0"/>
              </w:numPr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接收方式：可视可调动态范围≥180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158D5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0376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D2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C81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2.2.2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3F4E">
            <w:pPr>
              <w:pStyle w:val="3"/>
              <w:keepNext w:val="0"/>
              <w:keepLines w:val="0"/>
              <w:numPr>
                <w:ilvl w:val="2"/>
                <w:numId w:val="0"/>
              </w:numPr>
              <w:spacing w:before="0" w:after="0" w:line="240" w:lineRule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二维灰阶≥256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C308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DAD57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9A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B91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2.2.3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0E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数字式声束形成器：数字式全程动态聚焦，数字式可变孔径及动态变速，A/D≥14 BIT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382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3BA8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608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40C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2.2.4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7F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/>
                <w:b w:val="0"/>
                <w:color w:val="auto"/>
                <w:sz w:val="21"/>
                <w:szCs w:val="21"/>
                <w:u w:color="FF0000"/>
              </w:rPr>
              <w:t>支持全域整场聚焦技术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F93E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207A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B0C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D85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2.2.5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72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预设条件：针对不同的检查脏器，预置最佳化图像的检查条件，减少操作时的调节及常用所需的外部调节及组合调节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B22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4D66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D1A8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B9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2.2.6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D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谐波：所选探头均支持脉冲反相谐波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CEAC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C397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DC2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C72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2.2.7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AC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b w:val="0"/>
                <w:color w:val="auto"/>
                <w:sz w:val="21"/>
                <w:szCs w:val="21"/>
                <w:u w:color="FF0000"/>
              </w:rPr>
              <w:t>扫描深度≥</w:t>
            </w:r>
            <w:r>
              <w:rPr>
                <w:rFonts w:hint="eastAsia"/>
                <w:b w:val="0"/>
                <w:color w:val="auto"/>
                <w:sz w:val="21"/>
                <w:szCs w:val="21"/>
                <w:u w:color="FF0000"/>
                <w:lang w:val="en-US" w:eastAsia="zh-CN"/>
              </w:rPr>
              <w:t>29</w:t>
            </w:r>
            <w:r>
              <w:rPr>
                <w:b w:val="0"/>
                <w:color w:val="auto"/>
                <w:sz w:val="21"/>
                <w:szCs w:val="21"/>
                <w:u w:color="FF0000"/>
              </w:rPr>
              <w:t>cm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2F12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EC4C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21F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32F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商务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EC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提供参询机型近二年国内医院合同或中标通知书≥3份。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48F4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6620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9404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F2E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商务</w:t>
            </w:r>
          </w:p>
        </w:tc>
        <w:tc>
          <w:tcPr>
            <w:tcW w:w="6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23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所有设备整机原厂质保≥五年，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F5E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19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bookmarkEnd w:id="0"/>
    </w:tbl>
    <w:p w14:paraId="09D2657E">
      <w:pPr>
        <w:rPr>
          <w:rFonts w:hint="default"/>
          <w:b/>
          <w:bCs/>
          <w:color w:val="A6A6A6" w:themeColor="background1" w:themeShade="A6"/>
          <w:sz w:val="28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7"/>
    <w:multiLevelType w:val="multilevel"/>
    <w:tmpl w:val="00000017"/>
    <w:lvl w:ilvl="0" w:tentative="0">
      <w:start w:val="1"/>
      <w:numFmt w:val="decimal"/>
      <w:pStyle w:val="21"/>
      <w:lvlText w:val="%1."/>
      <w:lvlJc w:val="left"/>
      <w:pPr>
        <w:ind w:left="0" w:firstLine="0"/>
      </w:pPr>
      <w:rPr>
        <w:rFonts w:hint="eastAsia"/>
        <w:b w:val="0"/>
        <w:i w:val="0"/>
        <w:sz w:val="24"/>
        <w:szCs w:val="21"/>
      </w:rPr>
    </w:lvl>
    <w:lvl w:ilvl="1" w:tentative="0">
      <w:start w:val="1"/>
      <w:numFmt w:val="decimal"/>
      <w:pStyle w:val="20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19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">
    <w:nsid w:val="34990EA0"/>
    <w:multiLevelType w:val="multilevel"/>
    <w:tmpl w:val="34990EA0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hint="default" w:ascii="Times New Roman" w:hAnsi="Times New Roman" w:eastAsia="宋体" w:cs="Times New Roman"/>
        <w:b/>
        <w:sz w:val="24"/>
      </w:rPr>
    </w:lvl>
    <w:lvl w:ilvl="2" w:tentative="0">
      <w:start w:val="1"/>
      <w:numFmt w:val="decimal"/>
      <w:pStyle w:val="3"/>
      <w:lvlText w:val="%1.%2.%3"/>
      <w:lvlJc w:val="left"/>
      <w:pPr>
        <w:ind w:left="720" w:hanging="720"/>
      </w:pPr>
      <w:rPr>
        <w:b w:val="0"/>
        <w:sz w:val="24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xYWJmYTE0NzhhNGFhZWRiMTQ3NWI3YTQ4MmIyNmIifQ=="/>
  </w:docVars>
  <w:rsids>
    <w:rsidRoot w:val="00000000"/>
    <w:rsid w:val="0067683C"/>
    <w:rsid w:val="008D4EE8"/>
    <w:rsid w:val="00A367D9"/>
    <w:rsid w:val="011849A4"/>
    <w:rsid w:val="017B11E4"/>
    <w:rsid w:val="017E2A82"/>
    <w:rsid w:val="0184060D"/>
    <w:rsid w:val="01C0309B"/>
    <w:rsid w:val="01ED28BF"/>
    <w:rsid w:val="01F96545"/>
    <w:rsid w:val="020F7B7E"/>
    <w:rsid w:val="025657AD"/>
    <w:rsid w:val="02E5725D"/>
    <w:rsid w:val="02E96621"/>
    <w:rsid w:val="02F456F2"/>
    <w:rsid w:val="03247659"/>
    <w:rsid w:val="034B2E38"/>
    <w:rsid w:val="03914CEF"/>
    <w:rsid w:val="03A8028B"/>
    <w:rsid w:val="03EC461B"/>
    <w:rsid w:val="045F4DED"/>
    <w:rsid w:val="054B3B83"/>
    <w:rsid w:val="055511AF"/>
    <w:rsid w:val="05551D4C"/>
    <w:rsid w:val="059E7B97"/>
    <w:rsid w:val="05CF5FA2"/>
    <w:rsid w:val="05F362DB"/>
    <w:rsid w:val="062F07EF"/>
    <w:rsid w:val="067B3A34"/>
    <w:rsid w:val="06BC3779"/>
    <w:rsid w:val="07195727"/>
    <w:rsid w:val="0768045D"/>
    <w:rsid w:val="07862691"/>
    <w:rsid w:val="07B76CEE"/>
    <w:rsid w:val="0854278F"/>
    <w:rsid w:val="08BF5E5A"/>
    <w:rsid w:val="08CB2A51"/>
    <w:rsid w:val="09775278"/>
    <w:rsid w:val="09CD45A7"/>
    <w:rsid w:val="0A0D52EB"/>
    <w:rsid w:val="0A124BEF"/>
    <w:rsid w:val="0A193C90"/>
    <w:rsid w:val="0A1C52DC"/>
    <w:rsid w:val="0A8C7FBE"/>
    <w:rsid w:val="0A99092D"/>
    <w:rsid w:val="0B8425B2"/>
    <w:rsid w:val="0BAE560B"/>
    <w:rsid w:val="0BE213DD"/>
    <w:rsid w:val="0C1D4B5C"/>
    <w:rsid w:val="0C8C63CD"/>
    <w:rsid w:val="0CE71E24"/>
    <w:rsid w:val="0CF307C8"/>
    <w:rsid w:val="0CFB767D"/>
    <w:rsid w:val="0DC21730"/>
    <w:rsid w:val="0E9E6512"/>
    <w:rsid w:val="0ED62150"/>
    <w:rsid w:val="0EEA5164"/>
    <w:rsid w:val="0F072309"/>
    <w:rsid w:val="0F75730F"/>
    <w:rsid w:val="102173FB"/>
    <w:rsid w:val="103E1D5B"/>
    <w:rsid w:val="10493E92"/>
    <w:rsid w:val="10722F10"/>
    <w:rsid w:val="10802373"/>
    <w:rsid w:val="10CA5CE4"/>
    <w:rsid w:val="10D4446D"/>
    <w:rsid w:val="1103064A"/>
    <w:rsid w:val="115F467E"/>
    <w:rsid w:val="11927F72"/>
    <w:rsid w:val="11D145A9"/>
    <w:rsid w:val="12661A3D"/>
    <w:rsid w:val="12816876"/>
    <w:rsid w:val="1287270E"/>
    <w:rsid w:val="1376180B"/>
    <w:rsid w:val="139265EA"/>
    <w:rsid w:val="146B3020"/>
    <w:rsid w:val="147F6DE6"/>
    <w:rsid w:val="14BD1E65"/>
    <w:rsid w:val="14D56A06"/>
    <w:rsid w:val="15BD0996"/>
    <w:rsid w:val="15FB06EE"/>
    <w:rsid w:val="160457F4"/>
    <w:rsid w:val="165733D1"/>
    <w:rsid w:val="16844909"/>
    <w:rsid w:val="16E86EC4"/>
    <w:rsid w:val="171D50F7"/>
    <w:rsid w:val="176522C3"/>
    <w:rsid w:val="17D20492"/>
    <w:rsid w:val="17DC32DF"/>
    <w:rsid w:val="18055854"/>
    <w:rsid w:val="181304AC"/>
    <w:rsid w:val="1814371A"/>
    <w:rsid w:val="18526AF9"/>
    <w:rsid w:val="18C005CB"/>
    <w:rsid w:val="191E4E1F"/>
    <w:rsid w:val="19341F4D"/>
    <w:rsid w:val="19622F5E"/>
    <w:rsid w:val="19894A37"/>
    <w:rsid w:val="198F7ACB"/>
    <w:rsid w:val="19A054C8"/>
    <w:rsid w:val="19C37774"/>
    <w:rsid w:val="19C534ED"/>
    <w:rsid w:val="19DB5178"/>
    <w:rsid w:val="1A9469A8"/>
    <w:rsid w:val="1AC11F06"/>
    <w:rsid w:val="1B411EAF"/>
    <w:rsid w:val="1BBD7E75"/>
    <w:rsid w:val="1BC81072"/>
    <w:rsid w:val="1BE30C3F"/>
    <w:rsid w:val="1BE475EF"/>
    <w:rsid w:val="1C791D5C"/>
    <w:rsid w:val="1C9553F8"/>
    <w:rsid w:val="1CAB4F39"/>
    <w:rsid w:val="1CEB326A"/>
    <w:rsid w:val="1D266FB6"/>
    <w:rsid w:val="1D33076D"/>
    <w:rsid w:val="1D571AAC"/>
    <w:rsid w:val="1D7858E7"/>
    <w:rsid w:val="1D8E3BF5"/>
    <w:rsid w:val="1DEF4F79"/>
    <w:rsid w:val="1E0000FE"/>
    <w:rsid w:val="1E592455"/>
    <w:rsid w:val="1EA96F39"/>
    <w:rsid w:val="1ED02718"/>
    <w:rsid w:val="1EFD7285"/>
    <w:rsid w:val="1F150595"/>
    <w:rsid w:val="1F493E95"/>
    <w:rsid w:val="1F522558"/>
    <w:rsid w:val="1FE83A91"/>
    <w:rsid w:val="1FEB1241"/>
    <w:rsid w:val="1FFC753C"/>
    <w:rsid w:val="204A4749"/>
    <w:rsid w:val="208C08C0"/>
    <w:rsid w:val="20B63B8F"/>
    <w:rsid w:val="21701DBE"/>
    <w:rsid w:val="221C5C74"/>
    <w:rsid w:val="225B2C40"/>
    <w:rsid w:val="22EA5D72"/>
    <w:rsid w:val="22FD5AA5"/>
    <w:rsid w:val="239C6211"/>
    <w:rsid w:val="23ED1676"/>
    <w:rsid w:val="23F67CE6"/>
    <w:rsid w:val="240B5FA0"/>
    <w:rsid w:val="24233AFC"/>
    <w:rsid w:val="2423778D"/>
    <w:rsid w:val="2441528D"/>
    <w:rsid w:val="24457704"/>
    <w:rsid w:val="24AE3CD0"/>
    <w:rsid w:val="24B457FE"/>
    <w:rsid w:val="24C77CDB"/>
    <w:rsid w:val="25205A7B"/>
    <w:rsid w:val="25641E0C"/>
    <w:rsid w:val="260B278A"/>
    <w:rsid w:val="26FC7198"/>
    <w:rsid w:val="27027078"/>
    <w:rsid w:val="27930786"/>
    <w:rsid w:val="27A61C68"/>
    <w:rsid w:val="27E45486"/>
    <w:rsid w:val="28642C97"/>
    <w:rsid w:val="28956780"/>
    <w:rsid w:val="28A80261"/>
    <w:rsid w:val="28B5472C"/>
    <w:rsid w:val="28B60BD0"/>
    <w:rsid w:val="28BA314C"/>
    <w:rsid w:val="28C037FD"/>
    <w:rsid w:val="295108F9"/>
    <w:rsid w:val="298E37F4"/>
    <w:rsid w:val="29BF1D06"/>
    <w:rsid w:val="29D532D8"/>
    <w:rsid w:val="29EB48A9"/>
    <w:rsid w:val="29F545C8"/>
    <w:rsid w:val="2A202CF7"/>
    <w:rsid w:val="2A4923A0"/>
    <w:rsid w:val="2A7E3970"/>
    <w:rsid w:val="2A9860B3"/>
    <w:rsid w:val="2AD510B6"/>
    <w:rsid w:val="2ADA66CC"/>
    <w:rsid w:val="2B0C4888"/>
    <w:rsid w:val="2B326508"/>
    <w:rsid w:val="2B6A3EF4"/>
    <w:rsid w:val="2B791E88"/>
    <w:rsid w:val="2B936FA7"/>
    <w:rsid w:val="2BE9306B"/>
    <w:rsid w:val="2BFE1801"/>
    <w:rsid w:val="2C05139D"/>
    <w:rsid w:val="2C0A4D8F"/>
    <w:rsid w:val="2C470821"/>
    <w:rsid w:val="2C8165E7"/>
    <w:rsid w:val="2C974875"/>
    <w:rsid w:val="2CAA34A4"/>
    <w:rsid w:val="2CC94C4A"/>
    <w:rsid w:val="2D0D3A32"/>
    <w:rsid w:val="2D1C121E"/>
    <w:rsid w:val="2D5A0081"/>
    <w:rsid w:val="2D880661"/>
    <w:rsid w:val="2D9C47AE"/>
    <w:rsid w:val="2DF00E48"/>
    <w:rsid w:val="2E026666"/>
    <w:rsid w:val="2E114AFB"/>
    <w:rsid w:val="2E4F651B"/>
    <w:rsid w:val="2EE570C0"/>
    <w:rsid w:val="2F1523C9"/>
    <w:rsid w:val="2F97218C"/>
    <w:rsid w:val="2FF04987"/>
    <w:rsid w:val="30563853"/>
    <w:rsid w:val="306C3A94"/>
    <w:rsid w:val="308B0B94"/>
    <w:rsid w:val="30DD0CC4"/>
    <w:rsid w:val="31477BE9"/>
    <w:rsid w:val="3179279B"/>
    <w:rsid w:val="31BB1005"/>
    <w:rsid w:val="31E23ED3"/>
    <w:rsid w:val="31FF358A"/>
    <w:rsid w:val="326437DB"/>
    <w:rsid w:val="32807B59"/>
    <w:rsid w:val="32C122C1"/>
    <w:rsid w:val="330864CC"/>
    <w:rsid w:val="334412CE"/>
    <w:rsid w:val="334F4C77"/>
    <w:rsid w:val="33ED2723"/>
    <w:rsid w:val="343B6EF0"/>
    <w:rsid w:val="344D3B47"/>
    <w:rsid w:val="345C0CF0"/>
    <w:rsid w:val="348F22D5"/>
    <w:rsid w:val="349B511E"/>
    <w:rsid w:val="34C603ED"/>
    <w:rsid w:val="353C0A11"/>
    <w:rsid w:val="358838F4"/>
    <w:rsid w:val="3639699D"/>
    <w:rsid w:val="368A369C"/>
    <w:rsid w:val="36987B67"/>
    <w:rsid w:val="36F02931"/>
    <w:rsid w:val="37107D85"/>
    <w:rsid w:val="373A15D6"/>
    <w:rsid w:val="37B7401D"/>
    <w:rsid w:val="37E33064"/>
    <w:rsid w:val="38404012"/>
    <w:rsid w:val="38D96215"/>
    <w:rsid w:val="38FD1F03"/>
    <w:rsid w:val="39495149"/>
    <w:rsid w:val="39642841"/>
    <w:rsid w:val="399F2FBB"/>
    <w:rsid w:val="39DA0404"/>
    <w:rsid w:val="39DF5AAD"/>
    <w:rsid w:val="3A0948D8"/>
    <w:rsid w:val="3AE0314C"/>
    <w:rsid w:val="3B6B584A"/>
    <w:rsid w:val="3BAB20EB"/>
    <w:rsid w:val="3BBF6205"/>
    <w:rsid w:val="3BDA652C"/>
    <w:rsid w:val="3BFD221A"/>
    <w:rsid w:val="3C065573"/>
    <w:rsid w:val="3C073099"/>
    <w:rsid w:val="3C34763D"/>
    <w:rsid w:val="3C485B8B"/>
    <w:rsid w:val="3C850B8E"/>
    <w:rsid w:val="3CC67E53"/>
    <w:rsid w:val="3CCA65A0"/>
    <w:rsid w:val="3CD25455"/>
    <w:rsid w:val="3DF11443"/>
    <w:rsid w:val="3E027FBC"/>
    <w:rsid w:val="3E430897"/>
    <w:rsid w:val="3EAD061A"/>
    <w:rsid w:val="3F3B3785"/>
    <w:rsid w:val="3F444267"/>
    <w:rsid w:val="3F8C2233"/>
    <w:rsid w:val="3F964E60"/>
    <w:rsid w:val="3FA255B3"/>
    <w:rsid w:val="40610FCA"/>
    <w:rsid w:val="40FE4A6B"/>
    <w:rsid w:val="410B7187"/>
    <w:rsid w:val="412650B1"/>
    <w:rsid w:val="416A1975"/>
    <w:rsid w:val="418518D5"/>
    <w:rsid w:val="42116A20"/>
    <w:rsid w:val="425F778B"/>
    <w:rsid w:val="42680891"/>
    <w:rsid w:val="42957651"/>
    <w:rsid w:val="42BB3023"/>
    <w:rsid w:val="42BC698B"/>
    <w:rsid w:val="42F738BE"/>
    <w:rsid w:val="433844B3"/>
    <w:rsid w:val="4345762A"/>
    <w:rsid w:val="44A75419"/>
    <w:rsid w:val="44DF2E05"/>
    <w:rsid w:val="451714F6"/>
    <w:rsid w:val="454E4FE8"/>
    <w:rsid w:val="45516AEC"/>
    <w:rsid w:val="45E05E91"/>
    <w:rsid w:val="45E76415"/>
    <w:rsid w:val="461E564D"/>
    <w:rsid w:val="468F4364"/>
    <w:rsid w:val="476A10AC"/>
    <w:rsid w:val="4779309D"/>
    <w:rsid w:val="47937145"/>
    <w:rsid w:val="47B5428C"/>
    <w:rsid w:val="47F623C8"/>
    <w:rsid w:val="48166B3E"/>
    <w:rsid w:val="482B787E"/>
    <w:rsid w:val="482E20D9"/>
    <w:rsid w:val="48691363"/>
    <w:rsid w:val="488E2B78"/>
    <w:rsid w:val="48C447EC"/>
    <w:rsid w:val="48D367DD"/>
    <w:rsid w:val="496B13ED"/>
    <w:rsid w:val="49A63EF1"/>
    <w:rsid w:val="49B363CC"/>
    <w:rsid w:val="49B6077E"/>
    <w:rsid w:val="49D16504"/>
    <w:rsid w:val="4A3E05CE"/>
    <w:rsid w:val="4A632DEA"/>
    <w:rsid w:val="4A6F69D9"/>
    <w:rsid w:val="4A7A7858"/>
    <w:rsid w:val="4A871F75"/>
    <w:rsid w:val="4AB97C54"/>
    <w:rsid w:val="4AF33166"/>
    <w:rsid w:val="4B237CE0"/>
    <w:rsid w:val="4B427C4A"/>
    <w:rsid w:val="4B885FA4"/>
    <w:rsid w:val="4BEF7DD1"/>
    <w:rsid w:val="4BF71DFE"/>
    <w:rsid w:val="4C2061DD"/>
    <w:rsid w:val="4C431ECB"/>
    <w:rsid w:val="4C82269A"/>
    <w:rsid w:val="4C8F5111"/>
    <w:rsid w:val="4C983FC5"/>
    <w:rsid w:val="4CC748AA"/>
    <w:rsid w:val="4D0D6132"/>
    <w:rsid w:val="4D7D059C"/>
    <w:rsid w:val="4D9329DF"/>
    <w:rsid w:val="4DCD0948"/>
    <w:rsid w:val="4E604FB7"/>
    <w:rsid w:val="4E6F51FA"/>
    <w:rsid w:val="4E835913"/>
    <w:rsid w:val="4F1F7C1A"/>
    <w:rsid w:val="4F2953A8"/>
    <w:rsid w:val="4F4E12B3"/>
    <w:rsid w:val="4F701229"/>
    <w:rsid w:val="4F8275BE"/>
    <w:rsid w:val="4F9842DC"/>
    <w:rsid w:val="4FAE4CD6"/>
    <w:rsid w:val="4FE85264"/>
    <w:rsid w:val="5076286F"/>
    <w:rsid w:val="50A7496A"/>
    <w:rsid w:val="50E023DF"/>
    <w:rsid w:val="51143E36"/>
    <w:rsid w:val="513863A7"/>
    <w:rsid w:val="51456094"/>
    <w:rsid w:val="51AE3C48"/>
    <w:rsid w:val="525740E8"/>
    <w:rsid w:val="52860D64"/>
    <w:rsid w:val="52952D55"/>
    <w:rsid w:val="53144502"/>
    <w:rsid w:val="540A4DAE"/>
    <w:rsid w:val="54193CA1"/>
    <w:rsid w:val="5489372F"/>
    <w:rsid w:val="54AA0511"/>
    <w:rsid w:val="54AF1234"/>
    <w:rsid w:val="54BC6BE3"/>
    <w:rsid w:val="551E5284"/>
    <w:rsid w:val="553B7BE4"/>
    <w:rsid w:val="558C6691"/>
    <w:rsid w:val="55BB0D24"/>
    <w:rsid w:val="55C86EB0"/>
    <w:rsid w:val="55E62245"/>
    <w:rsid w:val="56002CAA"/>
    <w:rsid w:val="56CC59EE"/>
    <w:rsid w:val="57476D14"/>
    <w:rsid w:val="575913A5"/>
    <w:rsid w:val="57727B09"/>
    <w:rsid w:val="57856050"/>
    <w:rsid w:val="57A06424"/>
    <w:rsid w:val="57D336B2"/>
    <w:rsid w:val="584E6EFC"/>
    <w:rsid w:val="585F62DF"/>
    <w:rsid w:val="590C13EF"/>
    <w:rsid w:val="59E3084A"/>
    <w:rsid w:val="59F36D13"/>
    <w:rsid w:val="5A056A12"/>
    <w:rsid w:val="5A3827D9"/>
    <w:rsid w:val="5AAE6289"/>
    <w:rsid w:val="5AC8016B"/>
    <w:rsid w:val="5AD22D98"/>
    <w:rsid w:val="5B0171D9"/>
    <w:rsid w:val="5B0F5AD0"/>
    <w:rsid w:val="5B13515F"/>
    <w:rsid w:val="5B4B2B4A"/>
    <w:rsid w:val="5B841BB9"/>
    <w:rsid w:val="5BCD17B1"/>
    <w:rsid w:val="5BCF1BB4"/>
    <w:rsid w:val="5BEC60DC"/>
    <w:rsid w:val="5CAF5FE8"/>
    <w:rsid w:val="5D445AA3"/>
    <w:rsid w:val="5D460A67"/>
    <w:rsid w:val="5D68419A"/>
    <w:rsid w:val="5D7562F5"/>
    <w:rsid w:val="5D921D6B"/>
    <w:rsid w:val="5E3B2A02"/>
    <w:rsid w:val="5E5341F0"/>
    <w:rsid w:val="5EB17AF5"/>
    <w:rsid w:val="5EDF3CD6"/>
    <w:rsid w:val="5EE94B54"/>
    <w:rsid w:val="5F1119B5"/>
    <w:rsid w:val="5F85487D"/>
    <w:rsid w:val="5F9209D2"/>
    <w:rsid w:val="5F9A7BFD"/>
    <w:rsid w:val="5FC627A0"/>
    <w:rsid w:val="5FD255E8"/>
    <w:rsid w:val="5FD41360"/>
    <w:rsid w:val="60055362"/>
    <w:rsid w:val="6039592F"/>
    <w:rsid w:val="60583D40"/>
    <w:rsid w:val="6094289E"/>
    <w:rsid w:val="61112140"/>
    <w:rsid w:val="6162474A"/>
    <w:rsid w:val="61897F29"/>
    <w:rsid w:val="619A0388"/>
    <w:rsid w:val="61BE5E24"/>
    <w:rsid w:val="61D76EE6"/>
    <w:rsid w:val="61E57855"/>
    <w:rsid w:val="61F730E4"/>
    <w:rsid w:val="622D2FAA"/>
    <w:rsid w:val="6269729D"/>
    <w:rsid w:val="62944DD7"/>
    <w:rsid w:val="62B8752A"/>
    <w:rsid w:val="62B97655"/>
    <w:rsid w:val="62BC5DE7"/>
    <w:rsid w:val="62C21944"/>
    <w:rsid w:val="62E80C7F"/>
    <w:rsid w:val="63143C4C"/>
    <w:rsid w:val="634C1783"/>
    <w:rsid w:val="63520F1A"/>
    <w:rsid w:val="635A1B7D"/>
    <w:rsid w:val="63C17E4E"/>
    <w:rsid w:val="63D849D2"/>
    <w:rsid w:val="646A4041"/>
    <w:rsid w:val="652E2329"/>
    <w:rsid w:val="65401246"/>
    <w:rsid w:val="657035CD"/>
    <w:rsid w:val="65A17F37"/>
    <w:rsid w:val="65F30067"/>
    <w:rsid w:val="660B3602"/>
    <w:rsid w:val="661C7ED9"/>
    <w:rsid w:val="665F5BEB"/>
    <w:rsid w:val="66B039DB"/>
    <w:rsid w:val="66F44096"/>
    <w:rsid w:val="67A52D65"/>
    <w:rsid w:val="67DA14DE"/>
    <w:rsid w:val="683A1F7D"/>
    <w:rsid w:val="685017A0"/>
    <w:rsid w:val="68680898"/>
    <w:rsid w:val="68A1024E"/>
    <w:rsid w:val="69791802"/>
    <w:rsid w:val="697F1322"/>
    <w:rsid w:val="69C13E71"/>
    <w:rsid w:val="69FC398E"/>
    <w:rsid w:val="6A0171F6"/>
    <w:rsid w:val="6A7D43A3"/>
    <w:rsid w:val="6A9811DC"/>
    <w:rsid w:val="6AB63CFD"/>
    <w:rsid w:val="6ADE1FDD"/>
    <w:rsid w:val="6AF503DD"/>
    <w:rsid w:val="6B030D4C"/>
    <w:rsid w:val="6B9145AA"/>
    <w:rsid w:val="6BD526E8"/>
    <w:rsid w:val="6C000472"/>
    <w:rsid w:val="6C1F3963"/>
    <w:rsid w:val="6C5546A1"/>
    <w:rsid w:val="6C924135"/>
    <w:rsid w:val="6D1B17DA"/>
    <w:rsid w:val="6D224404"/>
    <w:rsid w:val="6D2A2FBF"/>
    <w:rsid w:val="6D2C61F2"/>
    <w:rsid w:val="6D394EF9"/>
    <w:rsid w:val="6D5D6493"/>
    <w:rsid w:val="6E0214BE"/>
    <w:rsid w:val="6E2A4841"/>
    <w:rsid w:val="6E4E756D"/>
    <w:rsid w:val="6E5A0C83"/>
    <w:rsid w:val="6E612A2C"/>
    <w:rsid w:val="6EA840E4"/>
    <w:rsid w:val="6EF32E85"/>
    <w:rsid w:val="6F082DD5"/>
    <w:rsid w:val="6F3C482C"/>
    <w:rsid w:val="6F563B40"/>
    <w:rsid w:val="6FC50CC6"/>
    <w:rsid w:val="6FF13869"/>
    <w:rsid w:val="70545BA6"/>
    <w:rsid w:val="70733178"/>
    <w:rsid w:val="707618CC"/>
    <w:rsid w:val="708315D3"/>
    <w:rsid w:val="70FA674D"/>
    <w:rsid w:val="715403A3"/>
    <w:rsid w:val="717C4D3F"/>
    <w:rsid w:val="71B44B4E"/>
    <w:rsid w:val="725D3437"/>
    <w:rsid w:val="7298446F"/>
    <w:rsid w:val="729C31C4"/>
    <w:rsid w:val="72D46151"/>
    <w:rsid w:val="73722F12"/>
    <w:rsid w:val="73E21E46"/>
    <w:rsid w:val="73EA2AA9"/>
    <w:rsid w:val="742C4E6F"/>
    <w:rsid w:val="74786307"/>
    <w:rsid w:val="754E7067"/>
    <w:rsid w:val="75573A71"/>
    <w:rsid w:val="755A1EB0"/>
    <w:rsid w:val="757A03BA"/>
    <w:rsid w:val="75A702C8"/>
    <w:rsid w:val="75CD4430"/>
    <w:rsid w:val="763E7DF8"/>
    <w:rsid w:val="76404969"/>
    <w:rsid w:val="764A3CD3"/>
    <w:rsid w:val="764C417F"/>
    <w:rsid w:val="766109AA"/>
    <w:rsid w:val="76655312"/>
    <w:rsid w:val="76970BBD"/>
    <w:rsid w:val="777D1E86"/>
    <w:rsid w:val="7782124A"/>
    <w:rsid w:val="779416A9"/>
    <w:rsid w:val="78670B6C"/>
    <w:rsid w:val="78727511"/>
    <w:rsid w:val="78C31B1A"/>
    <w:rsid w:val="78DE2ED0"/>
    <w:rsid w:val="790A599B"/>
    <w:rsid w:val="7928471E"/>
    <w:rsid w:val="79330A4E"/>
    <w:rsid w:val="79685F4F"/>
    <w:rsid w:val="79BE3977"/>
    <w:rsid w:val="79DE17C3"/>
    <w:rsid w:val="7AD1051F"/>
    <w:rsid w:val="7B2A5E81"/>
    <w:rsid w:val="7B3D5BB4"/>
    <w:rsid w:val="7B533629"/>
    <w:rsid w:val="7B652CB3"/>
    <w:rsid w:val="7B9025E4"/>
    <w:rsid w:val="7BC10593"/>
    <w:rsid w:val="7BDF6C6B"/>
    <w:rsid w:val="7C5E4034"/>
    <w:rsid w:val="7C686C61"/>
    <w:rsid w:val="7CF2394B"/>
    <w:rsid w:val="7D214B42"/>
    <w:rsid w:val="7D2A03BA"/>
    <w:rsid w:val="7D6C452F"/>
    <w:rsid w:val="7D715FE9"/>
    <w:rsid w:val="7D8C31E2"/>
    <w:rsid w:val="7DC97BD3"/>
    <w:rsid w:val="7ED44A81"/>
    <w:rsid w:val="7F17094D"/>
    <w:rsid w:val="7F705BA9"/>
    <w:rsid w:val="7FB5449D"/>
    <w:rsid w:val="7FB64187"/>
    <w:rsid w:val="7FC4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72"/>
      <w:szCs w:val="72"/>
      <w:lang w:val="en-US" w:eastAsia="en-US" w:bidi="ar-SA"/>
    </w:rPr>
  </w:style>
  <w:style w:type="paragraph" w:styleId="6">
    <w:name w:val="Plain Text"/>
    <w:basedOn w:val="1"/>
    <w:qFormat/>
    <w:uiPriority w:val="0"/>
    <w:pPr>
      <w:jc w:val="both"/>
    </w:pPr>
    <w:rPr>
      <w:rFonts w:ascii="宋体" w:hAnsi="Courier New" w:eastAsia="宋体" w:cs="Courier New"/>
      <w:kern w:val="2"/>
      <w:sz w:val="21"/>
      <w:szCs w:val="21"/>
      <w:lang w:eastAsia="zh-CN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apple-style-span"/>
    <w:autoRedefine/>
    <w:qFormat/>
    <w:uiPriority w:val="0"/>
  </w:style>
  <w:style w:type="paragraph" w:styleId="13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5">
    <w:name w:val="font2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6">
    <w:name w:val="font4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51"/>
    <w:basedOn w:val="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8">
    <w:name w:val="font1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9">
    <w:name w:val="二级条标题"/>
    <w:basedOn w:val="20"/>
    <w:next w:val="22"/>
    <w:qFormat/>
    <w:uiPriority w:val="0"/>
    <w:pPr>
      <w:numPr>
        <w:ilvl w:val="2"/>
      </w:numPr>
      <w:spacing w:beforeLines="0" w:afterLines="0"/>
      <w:outlineLvl w:val="3"/>
    </w:pPr>
  </w:style>
  <w:style w:type="paragraph" w:customStyle="1" w:styleId="20">
    <w:name w:val="一级条标题"/>
    <w:basedOn w:val="21"/>
    <w:next w:val="22"/>
    <w:qFormat/>
    <w:uiPriority w:val="0"/>
    <w:pPr>
      <w:numPr>
        <w:ilvl w:val="1"/>
      </w:numPr>
      <w:spacing w:beforeLines="50" w:afterLines="50"/>
      <w:outlineLvl w:val="2"/>
    </w:pPr>
    <w:rPr>
      <w:szCs w:val="21"/>
    </w:rPr>
  </w:style>
  <w:style w:type="paragraph" w:customStyle="1" w:styleId="21">
    <w:name w:val="章标题"/>
    <w:qFormat/>
    <w:uiPriority w:val="0"/>
    <w:pPr>
      <w:numPr>
        <w:ilvl w:val="0"/>
        <w:numId w:val="2"/>
      </w:numPr>
      <w:spacing w:beforeLines="100" w:afterLines="100"/>
      <w:jc w:val="both"/>
      <w:outlineLvl w:val="1"/>
    </w:pPr>
    <w:rPr>
      <w:rFonts w:ascii="黑体" w:hAnsi="Calibri" w:eastAsia="黑体" w:cs="Times New Roman"/>
      <w:sz w:val="21"/>
      <w:lang w:val="en-US" w:eastAsia="zh-CN" w:bidi="ar-SA"/>
    </w:rPr>
  </w:style>
  <w:style w:type="paragraph" w:customStyle="1" w:styleId="22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Calibri" w:eastAsia="宋体" w:cs="Times New Roman"/>
      <w:sz w:val="21"/>
      <w:lang w:val="en-US" w:eastAsia="zh-CN" w:bidi="ar-SA"/>
    </w:rPr>
  </w:style>
  <w:style w:type="paragraph" w:customStyle="1" w:styleId="2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6167</Words>
  <Characters>6977</Characters>
  <Lines>0</Lines>
  <Paragraphs>0</Paragraphs>
  <TotalTime>17</TotalTime>
  <ScaleCrop>false</ScaleCrop>
  <LinksUpToDate>false</LinksUpToDate>
  <CharactersWithSpaces>7026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吴庆玲</cp:lastModifiedBy>
  <cp:lastPrinted>2025-05-29T02:18:00Z</cp:lastPrinted>
  <dcterms:modified xsi:type="dcterms:W3CDTF">2026-08-28T06:52:36Z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72F07AA266DA436C8B763B39EA84C62C_13</vt:lpwstr>
  </property>
  <property fmtid="{D5CDD505-2E9C-101B-9397-08002B2CF9AE}" pid="4" name="KSOTemplateDocerSaveRecord">
    <vt:lpwstr>eyJoZGlkIjoiOGVjZDc0M2Q1YTNlOWRlNTFhMmZhZGNhNmZmY2Q3OTUiLCJ1c2VySWQiOiIxNjA4OTE1Mzk5In0=</vt:lpwstr>
  </property>
</Properties>
</file>