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4EC3E">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left"/>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附件一：</w:t>
      </w:r>
    </w:p>
    <w:tbl>
      <w:tblPr>
        <w:tblStyle w:val="3"/>
        <w:tblW w:w="9868" w:type="dxa"/>
        <w:tblInd w:w="-434" w:type="dxa"/>
        <w:tblLayout w:type="fixed"/>
        <w:tblCellMar>
          <w:top w:w="0" w:type="dxa"/>
          <w:left w:w="108" w:type="dxa"/>
          <w:bottom w:w="0" w:type="dxa"/>
          <w:right w:w="108" w:type="dxa"/>
        </w:tblCellMar>
      </w:tblPr>
      <w:tblGrid>
        <w:gridCol w:w="988"/>
        <w:gridCol w:w="7337"/>
        <w:gridCol w:w="735"/>
        <w:gridCol w:w="808"/>
      </w:tblGrid>
      <w:tr w14:paraId="59409BD7">
        <w:tblPrEx>
          <w:tblCellMar>
            <w:top w:w="0" w:type="dxa"/>
            <w:left w:w="108" w:type="dxa"/>
            <w:bottom w:w="0" w:type="dxa"/>
            <w:right w:w="108" w:type="dxa"/>
          </w:tblCellMar>
        </w:tblPrEx>
        <w:trPr>
          <w:trHeight w:val="480" w:hRule="atLeast"/>
        </w:trPr>
        <w:tc>
          <w:tcPr>
            <w:tcW w:w="986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17A6">
            <w:pPr>
              <w:widowControl/>
              <w:spacing w:line="300" w:lineRule="exact"/>
              <w:ind w:firstLine="3935" w:firstLineChars="1400"/>
              <w:jc w:val="both"/>
              <w:textAlignment w:val="center"/>
              <w:rPr>
                <w:rFonts w:hint="eastAsia" w:ascii="宋体" w:hAnsi="宋体" w:cs="宋体"/>
                <w:b/>
                <w:bCs/>
                <w:color w:val="000000" w:themeColor="text1"/>
                <w:kern w:val="0"/>
                <w:sz w:val="24"/>
                <w:szCs w:val="24"/>
                <w:lang w:bidi="ar"/>
                <w14:textFill>
                  <w14:solidFill>
                    <w14:schemeClr w14:val="tx1"/>
                  </w14:solidFill>
                </w14:textFill>
              </w:rPr>
            </w:pPr>
            <w:r>
              <w:rPr>
                <w:rFonts w:hint="eastAsia" w:ascii="宋体" w:hAnsi="宋体" w:cs="Arial"/>
                <w:b/>
                <w:bCs/>
                <w:color w:val="000000" w:themeColor="text1"/>
                <w:kern w:val="2"/>
                <w:sz w:val="28"/>
                <w:szCs w:val="28"/>
                <w:lang w:val="en-US" w:eastAsia="zh-CN" w:bidi="ar-SA"/>
                <w14:textFill>
                  <w14:solidFill>
                    <w14:schemeClr w14:val="tx1"/>
                  </w14:solidFill>
                </w14:textFill>
              </w:rPr>
              <w:t>技术要求</w:t>
            </w:r>
          </w:p>
        </w:tc>
      </w:tr>
      <w:tr w14:paraId="38EDE91D">
        <w:tblPrEx>
          <w:tblCellMar>
            <w:top w:w="0" w:type="dxa"/>
            <w:left w:w="108" w:type="dxa"/>
            <w:bottom w:w="0" w:type="dxa"/>
            <w:right w:w="108" w:type="dxa"/>
          </w:tblCellMar>
        </w:tblPrEx>
        <w:trPr>
          <w:trHeight w:val="480" w:hRule="atLeast"/>
        </w:trPr>
        <w:tc>
          <w:tcPr>
            <w:tcW w:w="9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9D9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品目：</w:t>
            </w:r>
          </w:p>
        </w:tc>
        <w:tc>
          <w:tcPr>
            <w:tcW w:w="7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2F2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left"/>
              <w:rPr>
                <w:rFonts w:hint="default" w:asciiTheme="minorEastAsia" w:hAnsiTheme="minorEastAsia" w:eastAsiaTheme="minorEastAsia" w:cstheme="minorEastAsia"/>
                <w:b/>
                <w:bCs/>
                <w:color w:val="000000"/>
                <w:kern w:val="0"/>
                <w:sz w:val="24"/>
                <w:szCs w:val="24"/>
                <w:lang w:val="en-US" w:eastAsia="zh-CN" w:bidi="ar"/>
              </w:rPr>
            </w:pPr>
            <w:bookmarkStart w:id="0" w:name="OLE_LINK1"/>
            <w:r>
              <w:rPr>
                <w:rFonts w:hint="default" w:asciiTheme="minorEastAsia" w:hAnsiTheme="minorEastAsia" w:eastAsiaTheme="minorEastAsia" w:cstheme="minorEastAsia"/>
                <w:b/>
                <w:bCs/>
                <w:color w:val="000000"/>
                <w:kern w:val="0"/>
                <w:sz w:val="24"/>
                <w:szCs w:val="24"/>
                <w:lang w:val="en-US" w:eastAsia="zh-CN" w:bidi="ar"/>
              </w:rPr>
              <w:t>液基细胞制片机</w:t>
            </w:r>
            <w:bookmarkEnd w:id="0"/>
          </w:p>
        </w:tc>
        <w:tc>
          <w:tcPr>
            <w:tcW w:w="735" w:type="dxa"/>
            <w:tcBorders>
              <w:top w:val="single" w:color="000000" w:sz="4" w:space="0"/>
              <w:left w:val="single" w:color="000000" w:sz="4" w:space="0"/>
              <w:bottom w:val="single" w:color="000000" w:sz="4" w:space="0"/>
              <w:right w:val="single" w:color="000000" w:sz="4" w:space="0"/>
            </w:tcBorders>
          </w:tcPr>
          <w:p w14:paraId="3FEA6EE1">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000000" w:sz="4" w:space="0"/>
              <w:left w:val="single" w:color="000000" w:sz="4" w:space="0"/>
              <w:bottom w:val="single" w:color="000000" w:sz="4" w:space="0"/>
              <w:right w:val="single" w:color="000000" w:sz="4" w:space="0"/>
            </w:tcBorders>
          </w:tcPr>
          <w:p w14:paraId="1BC2263C">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498E52F">
        <w:tblPrEx>
          <w:tblCellMar>
            <w:top w:w="0" w:type="dxa"/>
            <w:left w:w="108" w:type="dxa"/>
            <w:bottom w:w="0" w:type="dxa"/>
            <w:right w:w="108" w:type="dxa"/>
          </w:tblCellMar>
        </w:tblPrEx>
        <w:trPr>
          <w:trHeight w:val="383" w:hRule="atLeast"/>
        </w:trPr>
        <w:tc>
          <w:tcPr>
            <w:tcW w:w="988" w:type="dxa"/>
            <w:tcBorders>
              <w:top w:val="single" w:color="auto" w:sz="4" w:space="0"/>
              <w:left w:val="single" w:color="auto" w:sz="4" w:space="0"/>
              <w:bottom w:val="single" w:color="auto" w:sz="4" w:space="0"/>
              <w:right w:val="single" w:color="auto" w:sz="4" w:space="0"/>
            </w:tcBorders>
            <w:vAlign w:val="center"/>
          </w:tcPr>
          <w:p w14:paraId="1832A78B">
            <w:pPr>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7337" w:type="dxa"/>
            <w:tcBorders>
              <w:top w:val="single" w:color="auto" w:sz="4" w:space="0"/>
              <w:left w:val="single" w:color="auto" w:sz="4" w:space="0"/>
              <w:bottom w:val="single" w:color="auto" w:sz="4" w:space="0"/>
              <w:right w:val="single" w:color="auto" w:sz="4" w:space="0"/>
            </w:tcBorders>
            <w:vAlign w:val="bottom"/>
          </w:tcPr>
          <w:p w14:paraId="48E3D0F0">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染色清晰，薄层制片；</w:t>
            </w:r>
          </w:p>
        </w:tc>
        <w:tc>
          <w:tcPr>
            <w:tcW w:w="735" w:type="dxa"/>
            <w:tcBorders>
              <w:top w:val="single" w:color="auto" w:sz="4" w:space="0"/>
              <w:left w:val="single" w:color="auto" w:sz="4" w:space="0"/>
              <w:bottom w:val="single" w:color="auto" w:sz="4" w:space="0"/>
              <w:right w:val="single" w:color="auto" w:sz="4" w:space="0"/>
            </w:tcBorders>
            <w:vAlign w:val="top"/>
          </w:tcPr>
          <w:p w14:paraId="4360C307">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1E0403F">
            <w:pPr>
              <w:spacing w:line="360" w:lineRule="auto"/>
              <w:rPr>
                <w:rFonts w:hint="eastAsia" w:ascii="宋体" w:hAnsi="宋体" w:eastAsia="宋体" w:cs="宋体"/>
                <w:sz w:val="24"/>
                <w:szCs w:val="24"/>
                <w:lang w:val="en-US" w:eastAsia="zh-CN"/>
              </w:rPr>
            </w:pPr>
          </w:p>
        </w:tc>
      </w:tr>
      <w:tr w14:paraId="582C066C">
        <w:tblPrEx>
          <w:tblCellMar>
            <w:top w:w="0" w:type="dxa"/>
            <w:left w:w="108" w:type="dxa"/>
            <w:bottom w:w="0" w:type="dxa"/>
            <w:right w:w="108" w:type="dxa"/>
          </w:tblCellMar>
        </w:tblPrEx>
        <w:trPr>
          <w:trHeight w:val="435" w:hRule="atLeast"/>
        </w:trPr>
        <w:tc>
          <w:tcPr>
            <w:tcW w:w="988" w:type="dxa"/>
            <w:tcBorders>
              <w:top w:val="single" w:color="auto" w:sz="4" w:space="0"/>
              <w:left w:val="single" w:color="auto" w:sz="4" w:space="0"/>
              <w:bottom w:val="single" w:color="auto" w:sz="4" w:space="0"/>
              <w:right w:val="single" w:color="auto" w:sz="4" w:space="0"/>
            </w:tcBorders>
            <w:vAlign w:val="center"/>
          </w:tcPr>
          <w:p w14:paraId="3F2A2042">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7337" w:type="dxa"/>
            <w:tcBorders>
              <w:top w:val="single" w:color="auto" w:sz="4" w:space="0"/>
              <w:left w:val="single" w:color="auto" w:sz="4" w:space="0"/>
              <w:bottom w:val="single" w:color="auto" w:sz="4" w:space="0"/>
              <w:right w:val="single" w:color="auto" w:sz="4" w:space="0"/>
            </w:tcBorders>
            <w:vAlign w:val="bottom"/>
          </w:tcPr>
          <w:p w14:paraId="122D43DD">
            <w:pPr>
              <w:spacing w:line="24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同一标本可重复制片4张及以上并保持制片效果的一致性；</w:t>
            </w:r>
          </w:p>
        </w:tc>
        <w:tc>
          <w:tcPr>
            <w:tcW w:w="735" w:type="dxa"/>
            <w:tcBorders>
              <w:top w:val="single" w:color="auto" w:sz="4" w:space="0"/>
              <w:left w:val="single" w:color="auto" w:sz="4" w:space="0"/>
              <w:bottom w:val="single" w:color="auto" w:sz="4" w:space="0"/>
              <w:right w:val="single" w:color="auto" w:sz="4" w:space="0"/>
            </w:tcBorders>
            <w:vAlign w:val="top"/>
          </w:tcPr>
          <w:p w14:paraId="535D79C0">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C7A2E51">
            <w:pPr>
              <w:spacing w:line="360" w:lineRule="auto"/>
              <w:rPr>
                <w:rFonts w:hint="eastAsia" w:ascii="宋体" w:hAnsi="宋体" w:eastAsia="宋体" w:cs="宋体"/>
                <w:sz w:val="24"/>
                <w:szCs w:val="24"/>
                <w:lang w:val="en-US" w:eastAsia="zh-CN"/>
              </w:rPr>
            </w:pPr>
          </w:p>
        </w:tc>
      </w:tr>
      <w:tr w14:paraId="66F00C77">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253F0E08">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7337" w:type="dxa"/>
            <w:tcBorders>
              <w:top w:val="single" w:color="auto" w:sz="4" w:space="0"/>
              <w:left w:val="single" w:color="auto" w:sz="4" w:space="0"/>
              <w:bottom w:val="single" w:color="auto" w:sz="4" w:space="0"/>
              <w:right w:val="single" w:color="auto" w:sz="4" w:space="0"/>
            </w:tcBorders>
            <w:vAlign w:val="bottom"/>
          </w:tcPr>
          <w:p w14:paraId="6867F73E">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细胞均匀分布，无重叠或白片现象；</w:t>
            </w:r>
          </w:p>
        </w:tc>
        <w:tc>
          <w:tcPr>
            <w:tcW w:w="735" w:type="dxa"/>
            <w:tcBorders>
              <w:top w:val="single" w:color="auto" w:sz="4" w:space="0"/>
              <w:left w:val="single" w:color="auto" w:sz="4" w:space="0"/>
              <w:bottom w:val="single" w:color="auto" w:sz="4" w:space="0"/>
              <w:right w:val="single" w:color="auto" w:sz="4" w:space="0"/>
            </w:tcBorders>
            <w:vAlign w:val="top"/>
          </w:tcPr>
          <w:p w14:paraId="560746BB">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95C5D1A">
            <w:pPr>
              <w:spacing w:line="360" w:lineRule="auto"/>
              <w:rPr>
                <w:rFonts w:hint="eastAsia" w:ascii="宋体" w:hAnsi="宋体" w:eastAsia="宋体" w:cs="宋体"/>
                <w:sz w:val="24"/>
                <w:szCs w:val="24"/>
                <w:lang w:val="en-US" w:eastAsia="zh-CN"/>
              </w:rPr>
            </w:pPr>
          </w:p>
        </w:tc>
      </w:tr>
      <w:tr w14:paraId="0A91D03E">
        <w:tblPrEx>
          <w:tblCellMar>
            <w:top w:w="0" w:type="dxa"/>
            <w:left w:w="108" w:type="dxa"/>
            <w:bottom w:w="0" w:type="dxa"/>
            <w:right w:w="108" w:type="dxa"/>
          </w:tblCellMar>
        </w:tblPrEx>
        <w:trPr>
          <w:trHeight w:val="455" w:hRule="atLeast"/>
        </w:trPr>
        <w:tc>
          <w:tcPr>
            <w:tcW w:w="988" w:type="dxa"/>
            <w:tcBorders>
              <w:top w:val="single" w:color="auto" w:sz="4" w:space="0"/>
              <w:left w:val="single" w:color="auto" w:sz="4" w:space="0"/>
              <w:bottom w:val="single" w:color="auto" w:sz="4" w:space="0"/>
              <w:right w:val="single" w:color="auto" w:sz="4" w:space="0"/>
            </w:tcBorders>
            <w:vAlign w:val="center"/>
          </w:tcPr>
          <w:p w14:paraId="714CAC41">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337" w:type="dxa"/>
            <w:tcBorders>
              <w:top w:val="single" w:color="auto" w:sz="4" w:space="0"/>
              <w:left w:val="single" w:color="auto" w:sz="4" w:space="0"/>
              <w:bottom w:val="single" w:color="auto" w:sz="4" w:space="0"/>
              <w:right w:val="single" w:color="auto" w:sz="4" w:space="0"/>
            </w:tcBorders>
            <w:vAlign w:val="bottom"/>
          </w:tcPr>
          <w:p w14:paraId="7BD4DB47">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适用于</w:t>
            </w:r>
            <w:r>
              <w:rPr>
                <w:rFonts w:hint="eastAsia" w:ascii="宋体" w:hAnsi="宋体" w:cs="宋体"/>
                <w:sz w:val="24"/>
                <w:szCs w:val="24"/>
                <w:lang w:val="en-US" w:eastAsia="zh-CN"/>
              </w:rPr>
              <w:t>妇科和非妇科</w:t>
            </w:r>
            <w:r>
              <w:rPr>
                <w:rFonts w:hint="eastAsia" w:ascii="宋体" w:hAnsi="宋体" w:eastAsia="宋体" w:cs="宋体"/>
                <w:sz w:val="24"/>
                <w:szCs w:val="24"/>
                <w:lang w:val="en-US" w:eastAsia="zh-CN"/>
              </w:rPr>
              <w:t>脱落细胞，刷取细胞，体液（胸腹水，脑脊液，尿液等）和针吸细胞等；</w:t>
            </w:r>
          </w:p>
        </w:tc>
        <w:tc>
          <w:tcPr>
            <w:tcW w:w="735" w:type="dxa"/>
            <w:tcBorders>
              <w:top w:val="single" w:color="auto" w:sz="4" w:space="0"/>
              <w:left w:val="single" w:color="auto" w:sz="4" w:space="0"/>
              <w:bottom w:val="single" w:color="auto" w:sz="4" w:space="0"/>
              <w:right w:val="single" w:color="auto" w:sz="4" w:space="0"/>
            </w:tcBorders>
            <w:vAlign w:val="top"/>
          </w:tcPr>
          <w:p w14:paraId="5B1D55E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690550EA">
            <w:pPr>
              <w:spacing w:line="360" w:lineRule="auto"/>
              <w:rPr>
                <w:rFonts w:hint="eastAsia" w:ascii="宋体" w:hAnsi="宋体" w:eastAsia="宋体" w:cs="宋体"/>
                <w:sz w:val="24"/>
                <w:szCs w:val="24"/>
                <w:lang w:val="en-US" w:eastAsia="zh-CN"/>
              </w:rPr>
            </w:pPr>
          </w:p>
        </w:tc>
      </w:tr>
      <w:tr w14:paraId="75923B89">
        <w:tblPrEx>
          <w:tblCellMar>
            <w:top w:w="0" w:type="dxa"/>
            <w:left w:w="108" w:type="dxa"/>
            <w:bottom w:w="0" w:type="dxa"/>
            <w:right w:w="108" w:type="dxa"/>
          </w:tblCellMar>
        </w:tblPrEx>
        <w:trPr>
          <w:trHeight w:val="406" w:hRule="atLeast"/>
        </w:trPr>
        <w:tc>
          <w:tcPr>
            <w:tcW w:w="988" w:type="dxa"/>
            <w:tcBorders>
              <w:top w:val="single" w:color="auto" w:sz="4" w:space="0"/>
              <w:left w:val="single" w:color="auto" w:sz="4" w:space="0"/>
              <w:bottom w:val="single" w:color="auto" w:sz="4" w:space="0"/>
              <w:right w:val="single" w:color="auto" w:sz="4" w:space="0"/>
            </w:tcBorders>
            <w:vAlign w:val="center"/>
          </w:tcPr>
          <w:p w14:paraId="63A2A2FF">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337" w:type="dxa"/>
            <w:tcBorders>
              <w:top w:val="single" w:color="auto" w:sz="4" w:space="0"/>
              <w:left w:val="single" w:color="auto" w:sz="4" w:space="0"/>
              <w:bottom w:val="single" w:color="auto" w:sz="4" w:space="0"/>
              <w:right w:val="single" w:color="auto" w:sz="4" w:space="0"/>
            </w:tcBorders>
            <w:vAlign w:val="bottom"/>
          </w:tcPr>
          <w:p w14:paraId="7F52C8A6">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每批可处理标本不少于35份；</w:t>
            </w:r>
          </w:p>
        </w:tc>
        <w:tc>
          <w:tcPr>
            <w:tcW w:w="735" w:type="dxa"/>
            <w:tcBorders>
              <w:top w:val="single" w:color="auto" w:sz="4" w:space="0"/>
              <w:left w:val="single" w:color="auto" w:sz="4" w:space="0"/>
              <w:bottom w:val="single" w:color="auto" w:sz="4" w:space="0"/>
              <w:right w:val="single" w:color="auto" w:sz="4" w:space="0"/>
            </w:tcBorders>
            <w:vAlign w:val="top"/>
          </w:tcPr>
          <w:p w14:paraId="3B5BD8A6">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0DDAEC89">
            <w:pPr>
              <w:spacing w:line="360" w:lineRule="auto"/>
              <w:rPr>
                <w:rFonts w:hint="eastAsia" w:ascii="宋体" w:hAnsi="宋体" w:eastAsia="宋体" w:cs="宋体"/>
                <w:sz w:val="24"/>
                <w:szCs w:val="24"/>
                <w:lang w:val="en-US" w:eastAsia="zh-CN"/>
              </w:rPr>
            </w:pPr>
          </w:p>
        </w:tc>
      </w:tr>
      <w:tr w14:paraId="4EF1E7DC">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3F9ADFD8">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7337" w:type="dxa"/>
            <w:tcBorders>
              <w:top w:val="single" w:color="auto" w:sz="4" w:space="0"/>
              <w:left w:val="single" w:color="auto" w:sz="4" w:space="0"/>
              <w:bottom w:val="single" w:color="auto" w:sz="4" w:space="0"/>
              <w:right w:val="single" w:color="auto" w:sz="4" w:space="0"/>
            </w:tcBorders>
            <w:vAlign w:val="bottom"/>
          </w:tcPr>
          <w:p w14:paraId="17A4904C">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每小时制片不少于35张；</w:t>
            </w:r>
          </w:p>
        </w:tc>
        <w:tc>
          <w:tcPr>
            <w:tcW w:w="735" w:type="dxa"/>
            <w:tcBorders>
              <w:top w:val="single" w:color="auto" w:sz="4" w:space="0"/>
              <w:left w:val="single" w:color="auto" w:sz="4" w:space="0"/>
              <w:bottom w:val="single" w:color="auto" w:sz="4" w:space="0"/>
              <w:right w:val="single" w:color="auto" w:sz="4" w:space="0"/>
            </w:tcBorders>
            <w:vAlign w:val="top"/>
          </w:tcPr>
          <w:p w14:paraId="7BF2683D">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1F044BCC">
            <w:pPr>
              <w:spacing w:line="360" w:lineRule="auto"/>
              <w:rPr>
                <w:rFonts w:hint="eastAsia" w:ascii="宋体" w:hAnsi="宋体" w:eastAsia="宋体" w:cs="宋体"/>
                <w:sz w:val="24"/>
                <w:szCs w:val="24"/>
                <w:lang w:val="en-US" w:eastAsia="zh-CN"/>
              </w:rPr>
            </w:pPr>
          </w:p>
        </w:tc>
      </w:tr>
      <w:tr w14:paraId="315CDF08">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423B71AD">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7</w:t>
            </w:r>
          </w:p>
        </w:tc>
        <w:tc>
          <w:tcPr>
            <w:tcW w:w="7337" w:type="dxa"/>
            <w:tcBorders>
              <w:top w:val="single" w:color="auto" w:sz="4" w:space="0"/>
              <w:left w:val="single" w:color="auto" w:sz="4" w:space="0"/>
              <w:bottom w:val="single" w:color="auto" w:sz="4" w:space="0"/>
              <w:right w:val="single" w:color="auto" w:sz="4" w:space="0"/>
            </w:tcBorders>
            <w:vAlign w:val="bottom"/>
          </w:tcPr>
          <w:p w14:paraId="757B6E81">
            <w:pPr>
              <w:spacing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支持巴氏染色/HE染色；</w:t>
            </w:r>
          </w:p>
        </w:tc>
        <w:tc>
          <w:tcPr>
            <w:tcW w:w="735" w:type="dxa"/>
            <w:tcBorders>
              <w:top w:val="single" w:color="auto" w:sz="4" w:space="0"/>
              <w:left w:val="single" w:color="auto" w:sz="4" w:space="0"/>
              <w:bottom w:val="single" w:color="auto" w:sz="4" w:space="0"/>
              <w:right w:val="single" w:color="auto" w:sz="4" w:space="0"/>
            </w:tcBorders>
            <w:vAlign w:val="top"/>
          </w:tcPr>
          <w:p w14:paraId="5D0B355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1E3CA8D6">
            <w:pPr>
              <w:spacing w:line="360" w:lineRule="auto"/>
              <w:rPr>
                <w:rFonts w:hint="eastAsia" w:ascii="宋体" w:hAnsi="宋体" w:eastAsia="宋体" w:cs="宋体"/>
                <w:sz w:val="24"/>
                <w:szCs w:val="24"/>
                <w:lang w:val="en-US" w:eastAsia="zh-CN"/>
              </w:rPr>
            </w:pPr>
          </w:p>
        </w:tc>
      </w:tr>
      <w:tr w14:paraId="3B0A1D16">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59ED9C30">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8</w:t>
            </w:r>
          </w:p>
        </w:tc>
        <w:tc>
          <w:tcPr>
            <w:tcW w:w="7337" w:type="dxa"/>
            <w:tcBorders>
              <w:top w:val="single" w:color="auto" w:sz="4" w:space="0"/>
              <w:left w:val="single" w:color="auto" w:sz="4" w:space="0"/>
              <w:bottom w:val="single" w:color="auto" w:sz="4" w:space="0"/>
              <w:right w:val="single" w:color="auto" w:sz="4" w:space="0"/>
            </w:tcBorders>
            <w:vAlign w:val="bottom"/>
          </w:tcPr>
          <w:p w14:paraId="4477A0C6">
            <w:pPr>
              <w:spacing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具备全自动制片及染色功能；</w:t>
            </w:r>
          </w:p>
        </w:tc>
        <w:tc>
          <w:tcPr>
            <w:tcW w:w="735" w:type="dxa"/>
            <w:tcBorders>
              <w:top w:val="single" w:color="auto" w:sz="4" w:space="0"/>
              <w:left w:val="single" w:color="auto" w:sz="4" w:space="0"/>
              <w:bottom w:val="single" w:color="auto" w:sz="4" w:space="0"/>
              <w:right w:val="single" w:color="auto" w:sz="4" w:space="0"/>
            </w:tcBorders>
            <w:vAlign w:val="top"/>
          </w:tcPr>
          <w:p w14:paraId="537A8A2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98BC0EB">
            <w:pPr>
              <w:spacing w:line="360" w:lineRule="auto"/>
              <w:rPr>
                <w:rFonts w:hint="eastAsia" w:ascii="宋体" w:hAnsi="宋体" w:eastAsia="宋体" w:cs="宋体"/>
                <w:sz w:val="24"/>
                <w:szCs w:val="24"/>
                <w:lang w:val="en-US" w:eastAsia="zh-CN"/>
              </w:rPr>
            </w:pPr>
          </w:p>
        </w:tc>
      </w:tr>
      <w:tr w14:paraId="49B79BB6">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6A8813C3">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9</w:t>
            </w:r>
          </w:p>
        </w:tc>
        <w:tc>
          <w:tcPr>
            <w:tcW w:w="7337" w:type="dxa"/>
            <w:tcBorders>
              <w:top w:val="single" w:color="auto" w:sz="4" w:space="0"/>
              <w:left w:val="single" w:color="auto" w:sz="4" w:space="0"/>
              <w:bottom w:val="single" w:color="auto" w:sz="4" w:space="0"/>
              <w:right w:val="single" w:color="auto" w:sz="4" w:space="0"/>
            </w:tcBorders>
            <w:vAlign w:val="bottom"/>
          </w:tcPr>
          <w:p w14:paraId="72A71206">
            <w:pPr>
              <w:spacing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沉降式制片或膜式制片。</w:t>
            </w:r>
          </w:p>
        </w:tc>
        <w:tc>
          <w:tcPr>
            <w:tcW w:w="735" w:type="dxa"/>
            <w:tcBorders>
              <w:top w:val="single" w:color="auto" w:sz="4" w:space="0"/>
              <w:left w:val="single" w:color="auto" w:sz="4" w:space="0"/>
              <w:bottom w:val="single" w:color="auto" w:sz="4" w:space="0"/>
              <w:right w:val="single" w:color="auto" w:sz="4" w:space="0"/>
            </w:tcBorders>
            <w:vAlign w:val="top"/>
          </w:tcPr>
          <w:p w14:paraId="36305072">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71A23C7">
            <w:pPr>
              <w:spacing w:line="360" w:lineRule="auto"/>
              <w:rPr>
                <w:rFonts w:hint="eastAsia" w:ascii="宋体" w:hAnsi="宋体" w:eastAsia="宋体" w:cs="宋体"/>
                <w:sz w:val="24"/>
                <w:szCs w:val="24"/>
                <w:lang w:val="en-US" w:eastAsia="zh-CN"/>
              </w:rPr>
            </w:pPr>
          </w:p>
        </w:tc>
      </w:tr>
      <w:tr w14:paraId="59C010C3">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18F46C7F">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10</w:t>
            </w:r>
          </w:p>
        </w:tc>
        <w:tc>
          <w:tcPr>
            <w:tcW w:w="7337" w:type="dxa"/>
            <w:tcBorders>
              <w:top w:val="single" w:color="auto" w:sz="4" w:space="0"/>
              <w:left w:val="single" w:color="auto" w:sz="4" w:space="0"/>
              <w:bottom w:val="single" w:color="auto" w:sz="4" w:space="0"/>
              <w:right w:val="single" w:color="auto" w:sz="4" w:space="0"/>
            </w:tcBorders>
            <w:vAlign w:val="bottom"/>
          </w:tcPr>
          <w:p w14:paraId="322FC21F">
            <w:pPr>
              <w:spacing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封闭式，独立</w:t>
            </w:r>
            <w:r>
              <w:rPr>
                <w:rFonts w:hint="eastAsia" w:ascii="宋体" w:hAnsi="宋体" w:cs="宋体"/>
                <w:sz w:val="24"/>
                <w:szCs w:val="24"/>
                <w:lang w:val="en-US" w:eastAsia="zh-CN"/>
              </w:rPr>
              <w:t>制片与染色</w:t>
            </w:r>
            <w:r>
              <w:rPr>
                <w:rFonts w:hint="eastAsia" w:ascii="宋体" w:hAnsi="宋体" w:eastAsia="宋体" w:cs="宋体"/>
                <w:sz w:val="24"/>
                <w:szCs w:val="24"/>
                <w:lang w:val="en-US" w:eastAsia="zh-CN"/>
              </w:rPr>
              <w:t>，防污染。</w:t>
            </w:r>
          </w:p>
        </w:tc>
        <w:tc>
          <w:tcPr>
            <w:tcW w:w="735" w:type="dxa"/>
            <w:tcBorders>
              <w:top w:val="single" w:color="auto" w:sz="4" w:space="0"/>
              <w:left w:val="single" w:color="auto" w:sz="4" w:space="0"/>
              <w:bottom w:val="single" w:color="auto" w:sz="4" w:space="0"/>
              <w:right w:val="single" w:color="auto" w:sz="4" w:space="0"/>
            </w:tcBorders>
            <w:vAlign w:val="top"/>
          </w:tcPr>
          <w:p w14:paraId="22C4625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E52D6C6">
            <w:pPr>
              <w:spacing w:line="360" w:lineRule="auto"/>
              <w:rPr>
                <w:rFonts w:hint="eastAsia" w:ascii="宋体" w:hAnsi="宋体" w:eastAsia="宋体" w:cs="宋体"/>
                <w:sz w:val="24"/>
                <w:szCs w:val="24"/>
                <w:lang w:val="en-US" w:eastAsia="zh-CN"/>
              </w:rPr>
            </w:pPr>
          </w:p>
        </w:tc>
      </w:tr>
      <w:tr w14:paraId="555239B0">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16688361">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11</w:t>
            </w:r>
          </w:p>
        </w:tc>
        <w:tc>
          <w:tcPr>
            <w:tcW w:w="7337" w:type="dxa"/>
            <w:tcBorders>
              <w:top w:val="single" w:color="auto" w:sz="4" w:space="0"/>
              <w:left w:val="single" w:color="auto" w:sz="4" w:space="0"/>
              <w:bottom w:val="single" w:color="auto" w:sz="4" w:space="0"/>
              <w:right w:val="single" w:color="auto" w:sz="4" w:space="0"/>
            </w:tcBorders>
            <w:vAlign w:val="bottom"/>
          </w:tcPr>
          <w:p w14:paraId="74B494C5">
            <w:pPr>
              <w:spacing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剩余样本可用于免疫组化、FISH等检测；</w:t>
            </w:r>
          </w:p>
        </w:tc>
        <w:tc>
          <w:tcPr>
            <w:tcW w:w="735" w:type="dxa"/>
            <w:tcBorders>
              <w:top w:val="single" w:color="auto" w:sz="4" w:space="0"/>
              <w:left w:val="single" w:color="auto" w:sz="4" w:space="0"/>
              <w:bottom w:val="single" w:color="auto" w:sz="4" w:space="0"/>
              <w:right w:val="single" w:color="auto" w:sz="4" w:space="0"/>
            </w:tcBorders>
            <w:vAlign w:val="top"/>
          </w:tcPr>
          <w:p w14:paraId="4076250D">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7B85D467">
            <w:pPr>
              <w:spacing w:line="360" w:lineRule="auto"/>
              <w:rPr>
                <w:rFonts w:hint="eastAsia" w:ascii="宋体" w:hAnsi="宋体" w:eastAsia="宋体" w:cs="宋体"/>
                <w:sz w:val="24"/>
                <w:szCs w:val="24"/>
                <w:lang w:val="en-US" w:eastAsia="zh-CN"/>
              </w:rPr>
            </w:pPr>
          </w:p>
        </w:tc>
      </w:tr>
      <w:tr w14:paraId="6F09F49E">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244926F4">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12</w:t>
            </w:r>
          </w:p>
        </w:tc>
        <w:tc>
          <w:tcPr>
            <w:tcW w:w="7337" w:type="dxa"/>
            <w:tcBorders>
              <w:top w:val="single" w:color="auto" w:sz="4" w:space="0"/>
              <w:left w:val="single" w:color="auto" w:sz="4" w:space="0"/>
              <w:bottom w:val="single" w:color="auto" w:sz="4" w:space="0"/>
              <w:right w:val="single" w:color="auto" w:sz="4" w:space="0"/>
            </w:tcBorders>
            <w:vAlign w:val="bottom"/>
          </w:tcPr>
          <w:p w14:paraId="43E5893A">
            <w:pPr>
              <w:spacing w:line="240" w:lineRule="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细胞量5000-120000个</w:t>
            </w:r>
            <w:r>
              <w:rPr>
                <w:rFonts w:hint="eastAsia" w:ascii="宋体" w:hAnsi="宋体" w:cs="宋体"/>
                <w:sz w:val="24"/>
                <w:szCs w:val="24"/>
                <w:lang w:val="en-US" w:eastAsia="zh-CN"/>
              </w:rPr>
              <w:t>；</w:t>
            </w:r>
          </w:p>
        </w:tc>
        <w:tc>
          <w:tcPr>
            <w:tcW w:w="735" w:type="dxa"/>
            <w:tcBorders>
              <w:top w:val="single" w:color="auto" w:sz="4" w:space="0"/>
              <w:left w:val="single" w:color="auto" w:sz="4" w:space="0"/>
              <w:bottom w:val="single" w:color="auto" w:sz="4" w:space="0"/>
              <w:right w:val="single" w:color="auto" w:sz="4" w:space="0"/>
            </w:tcBorders>
            <w:vAlign w:val="top"/>
          </w:tcPr>
          <w:p w14:paraId="541873EA">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0295B79">
            <w:pPr>
              <w:spacing w:line="360" w:lineRule="auto"/>
              <w:rPr>
                <w:rFonts w:hint="eastAsia" w:ascii="宋体" w:hAnsi="宋体" w:eastAsia="宋体" w:cs="宋体"/>
                <w:sz w:val="24"/>
                <w:szCs w:val="24"/>
                <w:lang w:val="en-US" w:eastAsia="zh-CN"/>
              </w:rPr>
            </w:pPr>
          </w:p>
        </w:tc>
      </w:tr>
      <w:tr w14:paraId="6F14DD13">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07969C65">
            <w:pPr>
              <w:spacing w:line="24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13</w:t>
            </w:r>
          </w:p>
        </w:tc>
        <w:tc>
          <w:tcPr>
            <w:tcW w:w="7337" w:type="dxa"/>
            <w:tcBorders>
              <w:top w:val="single" w:color="auto" w:sz="4" w:space="0"/>
              <w:left w:val="single" w:color="auto" w:sz="4" w:space="0"/>
              <w:bottom w:val="single" w:color="auto" w:sz="4" w:space="0"/>
              <w:right w:val="single" w:color="auto" w:sz="4" w:space="0"/>
            </w:tcBorders>
            <w:vAlign w:val="bottom"/>
          </w:tcPr>
          <w:p w14:paraId="75F16261">
            <w:pPr>
              <w:spacing w:line="24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配备低速离心机一台（可供选择转速0-5000rpm，并配有10ml和50ml的离心转子），振荡器一个（速度0-3000rpm）；</w:t>
            </w:r>
          </w:p>
        </w:tc>
        <w:tc>
          <w:tcPr>
            <w:tcW w:w="735" w:type="dxa"/>
            <w:tcBorders>
              <w:top w:val="single" w:color="auto" w:sz="4" w:space="0"/>
              <w:left w:val="single" w:color="auto" w:sz="4" w:space="0"/>
              <w:bottom w:val="single" w:color="auto" w:sz="4" w:space="0"/>
              <w:right w:val="single" w:color="auto" w:sz="4" w:space="0"/>
            </w:tcBorders>
            <w:vAlign w:val="top"/>
          </w:tcPr>
          <w:p w14:paraId="107381A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5ACC6B6F">
            <w:pPr>
              <w:spacing w:line="360" w:lineRule="auto"/>
              <w:rPr>
                <w:rFonts w:hint="eastAsia" w:ascii="宋体" w:hAnsi="宋体" w:eastAsia="宋体" w:cs="宋体"/>
                <w:sz w:val="24"/>
                <w:szCs w:val="24"/>
                <w:lang w:val="en-US" w:eastAsia="zh-CN"/>
              </w:rPr>
            </w:pPr>
          </w:p>
        </w:tc>
      </w:tr>
      <w:tr w14:paraId="1F667D61">
        <w:tblPrEx>
          <w:tblCellMar>
            <w:top w:w="0" w:type="dxa"/>
            <w:left w:w="108" w:type="dxa"/>
            <w:bottom w:w="0" w:type="dxa"/>
            <w:right w:w="108" w:type="dxa"/>
          </w:tblCellMar>
        </w:tblPrEx>
        <w:trPr>
          <w:trHeight w:val="575" w:hRule="atLeast"/>
        </w:trPr>
        <w:tc>
          <w:tcPr>
            <w:tcW w:w="988" w:type="dxa"/>
            <w:tcBorders>
              <w:top w:val="single" w:color="auto" w:sz="4" w:space="0"/>
              <w:left w:val="single" w:color="auto" w:sz="4" w:space="0"/>
              <w:bottom w:val="single" w:color="auto" w:sz="4" w:space="0"/>
              <w:right w:val="single" w:color="auto" w:sz="4" w:space="0"/>
            </w:tcBorders>
            <w:vAlign w:val="center"/>
          </w:tcPr>
          <w:p w14:paraId="09712A53">
            <w:pPr>
              <w:spacing w:line="24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14</w:t>
            </w:r>
          </w:p>
        </w:tc>
        <w:tc>
          <w:tcPr>
            <w:tcW w:w="7337" w:type="dxa"/>
            <w:tcBorders>
              <w:top w:val="single" w:color="auto" w:sz="4" w:space="0"/>
              <w:left w:val="single" w:color="auto" w:sz="4" w:space="0"/>
              <w:bottom w:val="single" w:color="auto" w:sz="4" w:space="0"/>
              <w:right w:val="single" w:color="auto" w:sz="4" w:space="0"/>
            </w:tcBorders>
            <w:vAlign w:val="bottom"/>
          </w:tcPr>
          <w:p w14:paraId="73711986">
            <w:pPr>
              <w:spacing w:line="240" w:lineRule="auto"/>
              <w:rPr>
                <w:rFonts w:hint="default" w:ascii="宋体" w:hAnsi="宋体" w:cs="宋体"/>
                <w:sz w:val="24"/>
                <w:szCs w:val="24"/>
                <w:lang w:val="en-US" w:eastAsia="zh-CN"/>
              </w:rPr>
            </w:pPr>
            <w:r>
              <w:rPr>
                <w:rFonts w:hint="default" w:ascii="宋体" w:hAnsi="宋体" w:eastAsia="宋体" w:cs="宋体"/>
                <w:sz w:val="24"/>
                <w:szCs w:val="24"/>
                <w:lang w:val="en-US" w:eastAsia="zh-CN"/>
              </w:rPr>
              <w:t>承诺国产配套试剂耗占比≤35%，进口配套试剂耗占比≤45%(响应文件中需提供耗占百分比承诺函)</w:t>
            </w:r>
            <w:r>
              <w:rPr>
                <w:rFonts w:hint="eastAsia" w:ascii="宋体" w:hAnsi="宋体" w:eastAsia="宋体" w:cs="宋体"/>
                <w:sz w:val="24"/>
                <w:szCs w:val="24"/>
                <w:lang w:val="en-US" w:eastAsia="zh-CN"/>
              </w:rPr>
              <w:t>；</w:t>
            </w:r>
          </w:p>
        </w:tc>
        <w:tc>
          <w:tcPr>
            <w:tcW w:w="735" w:type="dxa"/>
            <w:tcBorders>
              <w:top w:val="single" w:color="auto" w:sz="4" w:space="0"/>
              <w:left w:val="single" w:color="auto" w:sz="4" w:space="0"/>
              <w:bottom w:val="single" w:color="auto" w:sz="4" w:space="0"/>
              <w:right w:val="single" w:color="auto" w:sz="4" w:space="0"/>
            </w:tcBorders>
            <w:vAlign w:val="top"/>
          </w:tcPr>
          <w:p w14:paraId="31DEE918">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036E8938">
            <w:pPr>
              <w:spacing w:line="360" w:lineRule="auto"/>
              <w:rPr>
                <w:rFonts w:hint="eastAsia" w:ascii="宋体" w:hAnsi="宋体" w:eastAsia="宋体" w:cs="宋体"/>
                <w:sz w:val="24"/>
                <w:szCs w:val="24"/>
                <w:lang w:val="en-US" w:eastAsia="zh-CN"/>
              </w:rPr>
            </w:pPr>
          </w:p>
        </w:tc>
      </w:tr>
      <w:tr w14:paraId="0D3B443C">
        <w:tblPrEx>
          <w:tblCellMar>
            <w:top w:w="0" w:type="dxa"/>
            <w:left w:w="108" w:type="dxa"/>
            <w:bottom w:w="0" w:type="dxa"/>
            <w:right w:w="108" w:type="dxa"/>
          </w:tblCellMar>
        </w:tblPrEx>
        <w:trPr>
          <w:trHeight w:val="464" w:hRule="atLeast"/>
        </w:trPr>
        <w:tc>
          <w:tcPr>
            <w:tcW w:w="988" w:type="dxa"/>
            <w:tcBorders>
              <w:top w:val="single" w:color="auto" w:sz="4" w:space="0"/>
              <w:left w:val="single" w:color="auto" w:sz="4" w:space="0"/>
              <w:bottom w:val="single" w:color="auto" w:sz="4" w:space="0"/>
              <w:right w:val="single" w:color="auto" w:sz="4" w:space="0"/>
            </w:tcBorders>
            <w:vAlign w:val="center"/>
          </w:tcPr>
          <w:p w14:paraId="09E73CDC">
            <w:pPr>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7337" w:type="dxa"/>
            <w:tcBorders>
              <w:top w:val="single" w:color="auto" w:sz="4" w:space="0"/>
              <w:left w:val="single" w:color="auto" w:sz="4" w:space="0"/>
              <w:bottom w:val="single" w:color="auto" w:sz="4" w:space="0"/>
              <w:right w:val="single" w:color="auto" w:sz="4" w:space="0"/>
            </w:tcBorders>
            <w:vAlign w:val="bottom"/>
          </w:tcPr>
          <w:p w14:paraId="3D89DA8A">
            <w:pPr>
              <w:spacing w:line="240" w:lineRule="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产品报价相同时，以耗占比更低者中选</w:t>
            </w:r>
            <w:r>
              <w:rPr>
                <w:rFonts w:hint="eastAsia" w:ascii="宋体" w:hAnsi="宋体" w:eastAsia="宋体" w:cs="宋体"/>
                <w:sz w:val="24"/>
                <w:szCs w:val="24"/>
                <w:lang w:val="en-US" w:eastAsia="zh-CN"/>
              </w:rPr>
              <w:t>。</w:t>
            </w:r>
          </w:p>
        </w:tc>
        <w:tc>
          <w:tcPr>
            <w:tcW w:w="735" w:type="dxa"/>
            <w:tcBorders>
              <w:top w:val="single" w:color="auto" w:sz="4" w:space="0"/>
              <w:left w:val="single" w:color="auto" w:sz="4" w:space="0"/>
              <w:bottom w:val="single" w:color="auto" w:sz="4" w:space="0"/>
              <w:right w:val="single" w:color="auto" w:sz="4" w:space="0"/>
            </w:tcBorders>
            <w:vAlign w:val="top"/>
          </w:tcPr>
          <w:p w14:paraId="04076A8D">
            <w:pPr>
              <w:spacing w:line="360" w:lineRule="auto"/>
              <w:rPr>
                <w:rFonts w:hint="default"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6693AFA9">
            <w:pPr>
              <w:spacing w:line="360" w:lineRule="auto"/>
              <w:rPr>
                <w:rFonts w:hint="default" w:ascii="宋体" w:hAnsi="宋体" w:eastAsia="宋体" w:cs="宋体"/>
                <w:sz w:val="24"/>
                <w:szCs w:val="24"/>
                <w:lang w:val="en-US" w:eastAsia="zh-CN"/>
              </w:rPr>
            </w:pPr>
          </w:p>
        </w:tc>
      </w:tr>
      <w:tr w14:paraId="03E73154">
        <w:tblPrEx>
          <w:tblCellMar>
            <w:top w:w="0" w:type="dxa"/>
            <w:left w:w="108" w:type="dxa"/>
            <w:bottom w:w="0" w:type="dxa"/>
            <w:right w:w="108" w:type="dxa"/>
          </w:tblCellMar>
        </w:tblPrEx>
        <w:trPr>
          <w:trHeight w:val="344" w:hRule="atLeast"/>
        </w:trPr>
        <w:tc>
          <w:tcPr>
            <w:tcW w:w="9868" w:type="dxa"/>
            <w:gridSpan w:val="4"/>
            <w:tcBorders>
              <w:top w:val="single" w:color="auto" w:sz="4" w:space="0"/>
              <w:left w:val="single" w:color="auto" w:sz="4" w:space="0"/>
              <w:bottom w:val="single" w:color="auto" w:sz="4" w:space="0"/>
              <w:right w:val="single" w:color="auto" w:sz="4" w:space="0"/>
            </w:tcBorders>
            <w:vAlign w:val="center"/>
          </w:tcPr>
          <w:p w14:paraId="799CCBA5">
            <w:pPr>
              <w:ind w:firstLine="3654" w:firstLineChars="1300"/>
              <w:rPr>
                <w:rFonts w:hint="default" w:ascii="宋体" w:hAnsi="宋体" w:eastAsia="宋体" w:cs="Arial"/>
                <w:color w:val="FF0000"/>
                <w:kern w:val="2"/>
                <w:sz w:val="22"/>
                <w:szCs w:val="22"/>
                <w:lang w:val="en-US" w:eastAsia="zh-CN" w:bidi="ar-SA"/>
              </w:rPr>
            </w:pPr>
            <w:r>
              <w:rPr>
                <w:rFonts w:hint="eastAsia" w:ascii="宋体" w:hAnsi="宋体" w:cs="Arial"/>
                <w:b/>
                <w:bCs/>
                <w:color w:val="000000" w:themeColor="text1"/>
                <w:kern w:val="2"/>
                <w:sz w:val="28"/>
                <w:szCs w:val="28"/>
                <w:lang w:val="en-US" w:eastAsia="zh-CN" w:bidi="ar-SA"/>
                <w14:textFill>
                  <w14:solidFill>
                    <w14:schemeClr w14:val="tx1"/>
                  </w14:solidFill>
                </w14:textFill>
              </w:rPr>
              <w:t>商务要求</w:t>
            </w:r>
          </w:p>
        </w:tc>
      </w:tr>
      <w:tr w14:paraId="279B0BF4">
        <w:tblPrEx>
          <w:tblCellMar>
            <w:top w:w="0" w:type="dxa"/>
            <w:left w:w="108" w:type="dxa"/>
            <w:bottom w:w="0" w:type="dxa"/>
            <w:right w:w="108" w:type="dxa"/>
          </w:tblCellMar>
        </w:tblPrEx>
        <w:trPr>
          <w:trHeight w:val="275" w:hRule="atLeast"/>
        </w:trPr>
        <w:tc>
          <w:tcPr>
            <w:tcW w:w="988" w:type="dxa"/>
            <w:tcBorders>
              <w:top w:val="single" w:color="auto" w:sz="4" w:space="0"/>
              <w:left w:val="single" w:color="auto" w:sz="4" w:space="0"/>
              <w:bottom w:val="single" w:color="auto" w:sz="4" w:space="0"/>
              <w:right w:val="single" w:color="auto" w:sz="4" w:space="0"/>
            </w:tcBorders>
            <w:vAlign w:val="center"/>
          </w:tcPr>
          <w:p w14:paraId="20BA268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7337" w:type="dxa"/>
            <w:tcBorders>
              <w:top w:val="single" w:color="auto" w:sz="4" w:space="0"/>
              <w:left w:val="single" w:color="auto" w:sz="4" w:space="0"/>
              <w:bottom w:val="single" w:color="auto" w:sz="4" w:space="0"/>
              <w:right w:val="single" w:color="auto" w:sz="4" w:space="0"/>
            </w:tcBorders>
            <w:vAlign w:val="center"/>
          </w:tcPr>
          <w:p w14:paraId="2869D70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宋体" w:hAnsi="宋体" w:eastAsia="宋体" w:cs="宋体"/>
                <w:sz w:val="24"/>
                <w:szCs w:val="24"/>
                <w:lang w:val="en-US" w:eastAsia="zh-CN"/>
              </w:rPr>
            </w:pPr>
          </w:p>
        </w:tc>
        <w:tc>
          <w:tcPr>
            <w:tcW w:w="735" w:type="dxa"/>
            <w:tcBorders>
              <w:top w:val="single" w:color="auto" w:sz="4" w:space="0"/>
              <w:left w:val="single" w:color="auto" w:sz="4" w:space="0"/>
              <w:bottom w:val="single" w:color="auto" w:sz="4" w:space="0"/>
              <w:right w:val="single" w:color="auto" w:sz="4" w:space="0"/>
            </w:tcBorders>
            <w:vAlign w:val="top"/>
          </w:tcPr>
          <w:p w14:paraId="654E1480">
            <w:pPr>
              <w:widowControl/>
              <w:spacing w:line="300" w:lineRule="exact"/>
              <w:jc w:val="left"/>
              <w:textAlignment w:val="center"/>
              <w:rPr>
                <w:rFonts w:hint="eastAsia" w:ascii="宋体" w:hAnsi="宋体" w:cs="宋体"/>
                <w:b/>
                <w:bCs/>
                <w:color w:val="000000" w:themeColor="text1"/>
                <w:kern w:val="0"/>
                <w:sz w:val="24"/>
                <w:szCs w:val="24"/>
                <w:lang w:bidi="ar"/>
                <w14:textFill>
                  <w14:solidFill>
                    <w14:schemeClr w14:val="tx1"/>
                  </w14:solidFill>
                </w14:textFill>
              </w:rPr>
            </w:pPr>
          </w:p>
          <w:p w14:paraId="053EB8A5">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auto" w:sz="4" w:space="0"/>
              <w:left w:val="single" w:color="auto" w:sz="4" w:space="0"/>
              <w:bottom w:val="single" w:color="auto" w:sz="4" w:space="0"/>
              <w:right w:val="single" w:color="auto" w:sz="4" w:space="0"/>
            </w:tcBorders>
            <w:vAlign w:val="top"/>
          </w:tcPr>
          <w:p w14:paraId="5411AA14">
            <w:pPr>
              <w:widowControl/>
              <w:spacing w:line="300" w:lineRule="exact"/>
              <w:jc w:val="left"/>
              <w:textAlignment w:val="center"/>
              <w:rPr>
                <w:rFonts w:hint="eastAsia" w:ascii="宋体" w:hAnsi="宋体" w:cs="宋体"/>
                <w:b/>
                <w:bCs/>
                <w:color w:val="000000" w:themeColor="text1"/>
                <w:kern w:val="0"/>
                <w:sz w:val="24"/>
                <w:szCs w:val="24"/>
                <w:lang w:bidi="ar"/>
                <w14:textFill>
                  <w14:solidFill>
                    <w14:schemeClr w14:val="tx1"/>
                  </w14:solidFill>
                </w14:textFill>
              </w:rPr>
            </w:pPr>
          </w:p>
          <w:p w14:paraId="2EB2643C">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68CC31C">
        <w:tblPrEx>
          <w:tblCellMar>
            <w:top w:w="0" w:type="dxa"/>
            <w:left w:w="108" w:type="dxa"/>
            <w:bottom w:w="0" w:type="dxa"/>
            <w:right w:w="108" w:type="dxa"/>
          </w:tblCellMar>
        </w:tblPrEx>
        <w:trPr>
          <w:trHeight w:val="563" w:hRule="atLeast"/>
        </w:trPr>
        <w:tc>
          <w:tcPr>
            <w:tcW w:w="988" w:type="dxa"/>
            <w:tcBorders>
              <w:top w:val="single" w:color="auto" w:sz="4" w:space="0"/>
              <w:left w:val="single" w:color="auto" w:sz="4" w:space="0"/>
              <w:bottom w:val="single" w:color="auto" w:sz="4" w:space="0"/>
              <w:right w:val="single" w:color="auto" w:sz="4" w:space="0"/>
            </w:tcBorders>
            <w:vAlign w:val="center"/>
          </w:tcPr>
          <w:p w14:paraId="6DA67BD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w:t>
            </w:r>
          </w:p>
        </w:tc>
        <w:tc>
          <w:tcPr>
            <w:tcW w:w="7337" w:type="dxa"/>
            <w:tcBorders>
              <w:top w:val="single" w:color="auto" w:sz="4" w:space="0"/>
              <w:left w:val="single" w:color="auto" w:sz="4" w:space="0"/>
              <w:bottom w:val="single" w:color="auto" w:sz="4" w:space="0"/>
              <w:right w:val="single" w:color="auto" w:sz="4" w:space="0"/>
            </w:tcBorders>
            <w:vAlign w:val="center"/>
          </w:tcPr>
          <w:p w14:paraId="5A4CC0B6">
            <w:pPr>
              <w:spacing w:line="240" w:lineRule="auto"/>
              <w:rPr>
                <w:sz w:val="24"/>
                <w:szCs w:val="24"/>
              </w:rPr>
            </w:pPr>
            <w:r>
              <w:rPr>
                <w:rFonts w:hint="eastAsia" w:asciiTheme="minorEastAsia" w:hAnsiTheme="minorEastAsia" w:eastAsiaTheme="minorEastAsia" w:cstheme="minorEastAsia"/>
                <w:b w:val="0"/>
                <w:bCs w:val="0"/>
                <w:i w:val="0"/>
                <w:iCs/>
                <w:sz w:val="24"/>
                <w:szCs w:val="24"/>
                <w:u w:val="none"/>
                <w:lang w:val="en-US" w:eastAsia="zh-CN"/>
              </w:rPr>
              <w:t>自验收合格之日起，设备使用期间提供原厂维修终身保养服务，由此产生相关费用均包含在本项目报价内，并提供该设备所需质控品和校准品。由此产生的所有费用由中选供应商承担。</w:t>
            </w:r>
          </w:p>
        </w:tc>
        <w:tc>
          <w:tcPr>
            <w:tcW w:w="735" w:type="dxa"/>
            <w:tcBorders>
              <w:top w:val="single" w:color="auto" w:sz="4" w:space="0"/>
              <w:left w:val="single" w:color="auto" w:sz="4" w:space="0"/>
              <w:bottom w:val="single" w:color="auto" w:sz="4" w:space="0"/>
              <w:right w:val="single" w:color="auto" w:sz="4" w:space="0"/>
            </w:tcBorders>
            <w:vAlign w:val="top"/>
          </w:tcPr>
          <w:p w14:paraId="4B34BCFD">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5D1C386D">
            <w:pPr>
              <w:spacing w:line="240" w:lineRule="auto"/>
              <w:rPr>
                <w:rFonts w:hint="eastAsia" w:ascii="宋体" w:hAnsi="宋体" w:eastAsia="宋体" w:cs="Arial"/>
                <w:color w:val="FF0000"/>
                <w:kern w:val="2"/>
                <w:sz w:val="22"/>
                <w:szCs w:val="22"/>
                <w:lang w:val="en-US" w:eastAsia="zh-CN" w:bidi="ar-SA"/>
              </w:rPr>
            </w:pPr>
          </w:p>
        </w:tc>
      </w:tr>
      <w:tr w14:paraId="64D65E64">
        <w:tblPrEx>
          <w:tblCellMar>
            <w:top w:w="0" w:type="dxa"/>
            <w:left w:w="108" w:type="dxa"/>
            <w:bottom w:w="0" w:type="dxa"/>
            <w:right w:w="108" w:type="dxa"/>
          </w:tblCellMar>
        </w:tblPrEx>
        <w:trPr>
          <w:trHeight w:val="953" w:hRule="atLeast"/>
        </w:trPr>
        <w:tc>
          <w:tcPr>
            <w:tcW w:w="988" w:type="dxa"/>
            <w:tcBorders>
              <w:top w:val="single" w:color="auto" w:sz="4" w:space="0"/>
              <w:left w:val="single" w:color="auto" w:sz="4" w:space="0"/>
              <w:bottom w:val="single" w:color="auto" w:sz="4" w:space="0"/>
              <w:right w:val="single" w:color="auto" w:sz="4" w:space="0"/>
            </w:tcBorders>
            <w:vAlign w:val="center"/>
          </w:tcPr>
          <w:p w14:paraId="0E03DC7A">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w:t>
            </w:r>
          </w:p>
        </w:tc>
        <w:tc>
          <w:tcPr>
            <w:tcW w:w="7337" w:type="dxa"/>
            <w:tcBorders>
              <w:top w:val="single" w:color="auto" w:sz="4" w:space="0"/>
              <w:left w:val="single" w:color="auto" w:sz="4" w:space="0"/>
              <w:bottom w:val="single" w:color="auto" w:sz="4" w:space="0"/>
              <w:right w:val="single" w:color="auto" w:sz="4" w:space="0"/>
            </w:tcBorders>
            <w:vAlign w:val="center"/>
          </w:tcPr>
          <w:p w14:paraId="0E43EA54">
            <w:pPr>
              <w:spacing w:line="240" w:lineRule="auto"/>
              <w:rPr>
                <w:sz w:val="24"/>
                <w:szCs w:val="24"/>
              </w:rPr>
            </w:pPr>
            <w:r>
              <w:rPr>
                <w:rFonts w:hint="eastAsia" w:ascii="宋体" w:hAnsi="宋体" w:eastAsia="宋体" w:cs="宋体"/>
                <w:sz w:val="24"/>
                <w:szCs w:val="24"/>
                <w:lang w:val="en-US" w:eastAsia="zh-CN"/>
              </w:rPr>
              <w:t>所有设备必须在签订合同后30日内交货并安装调试完毕；如因采购人场地原因无法执行的，应在接到采购人通知后30日内完成交付</w:t>
            </w:r>
            <w:r>
              <w:rPr>
                <w:rFonts w:hint="eastAsia" w:ascii="宋体" w:hAnsi="宋体" w:cs="宋体"/>
                <w:sz w:val="24"/>
                <w:szCs w:val="24"/>
                <w:lang w:val="en-US" w:eastAsia="zh-CN"/>
              </w:rPr>
              <w:t>。</w:t>
            </w:r>
          </w:p>
        </w:tc>
        <w:tc>
          <w:tcPr>
            <w:tcW w:w="735" w:type="dxa"/>
            <w:tcBorders>
              <w:top w:val="single" w:color="auto" w:sz="4" w:space="0"/>
              <w:left w:val="single" w:color="auto" w:sz="4" w:space="0"/>
              <w:bottom w:val="single" w:color="auto" w:sz="4" w:space="0"/>
              <w:right w:val="single" w:color="auto" w:sz="4" w:space="0"/>
            </w:tcBorders>
            <w:vAlign w:val="top"/>
          </w:tcPr>
          <w:p w14:paraId="46F3189F">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5173403">
            <w:pPr>
              <w:spacing w:line="240" w:lineRule="auto"/>
              <w:rPr>
                <w:rFonts w:hint="eastAsia" w:ascii="宋体" w:hAnsi="宋体" w:eastAsia="宋体" w:cs="Arial"/>
                <w:color w:val="FF0000"/>
                <w:kern w:val="2"/>
                <w:sz w:val="22"/>
                <w:szCs w:val="22"/>
                <w:lang w:val="en-US" w:eastAsia="zh-CN" w:bidi="ar-SA"/>
              </w:rPr>
            </w:pPr>
          </w:p>
        </w:tc>
      </w:tr>
      <w:tr w14:paraId="796D2A60">
        <w:tblPrEx>
          <w:tblCellMar>
            <w:top w:w="0" w:type="dxa"/>
            <w:left w:w="108" w:type="dxa"/>
            <w:bottom w:w="0" w:type="dxa"/>
            <w:right w:w="108" w:type="dxa"/>
          </w:tblCellMar>
        </w:tblPrEx>
        <w:trPr>
          <w:trHeight w:val="1218" w:hRule="atLeast"/>
        </w:trPr>
        <w:tc>
          <w:tcPr>
            <w:tcW w:w="988" w:type="dxa"/>
            <w:tcBorders>
              <w:top w:val="single" w:color="auto" w:sz="4" w:space="0"/>
              <w:left w:val="single" w:color="auto" w:sz="4" w:space="0"/>
              <w:bottom w:val="single" w:color="auto" w:sz="4" w:space="0"/>
              <w:right w:val="single" w:color="auto" w:sz="4" w:space="0"/>
            </w:tcBorders>
            <w:vAlign w:val="center"/>
          </w:tcPr>
          <w:p w14:paraId="06DFFE1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w:t>
            </w:r>
          </w:p>
        </w:tc>
        <w:tc>
          <w:tcPr>
            <w:tcW w:w="7337" w:type="dxa"/>
            <w:tcBorders>
              <w:top w:val="single" w:color="auto" w:sz="4" w:space="0"/>
              <w:left w:val="single" w:color="auto" w:sz="4" w:space="0"/>
              <w:bottom w:val="single" w:color="auto" w:sz="4" w:space="0"/>
              <w:right w:val="single" w:color="auto" w:sz="4" w:space="0"/>
            </w:tcBorders>
            <w:vAlign w:val="center"/>
          </w:tcPr>
          <w:p w14:paraId="169AEEFB">
            <w:pPr>
              <w:spacing w:line="240" w:lineRule="auto"/>
              <w:rPr>
                <w:sz w:val="24"/>
                <w:szCs w:val="24"/>
              </w:rPr>
            </w:pPr>
            <w:r>
              <w:rPr>
                <w:rFonts w:hint="eastAsia" w:ascii="宋体" w:hAnsi="宋体" w:eastAsia="宋体" w:cs="宋体"/>
                <w:sz w:val="24"/>
                <w:szCs w:val="24"/>
                <w:lang w:val="en-US" w:eastAsia="zh-CN"/>
              </w:rPr>
              <w:t>付款方式：合同签订时中选供应商向采购人支付合同总价的5%作为履约保证金。设备安装、调试、验收合格后，采购人向已提供全额增值税普通发票的中选供应商支付合同总款；验收合格之日起五年期满后无未解决的质量问题，甲方将向乙方无息退还原履约保证金。</w:t>
            </w:r>
          </w:p>
        </w:tc>
        <w:tc>
          <w:tcPr>
            <w:tcW w:w="735" w:type="dxa"/>
            <w:tcBorders>
              <w:top w:val="single" w:color="auto" w:sz="4" w:space="0"/>
              <w:left w:val="single" w:color="auto" w:sz="4" w:space="0"/>
              <w:bottom w:val="single" w:color="auto" w:sz="4" w:space="0"/>
              <w:right w:val="single" w:color="auto" w:sz="4" w:space="0"/>
            </w:tcBorders>
            <w:vAlign w:val="top"/>
          </w:tcPr>
          <w:p w14:paraId="63C8604E">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E9E8333">
            <w:pPr>
              <w:spacing w:line="240" w:lineRule="auto"/>
              <w:rPr>
                <w:rFonts w:hint="eastAsia" w:ascii="宋体" w:hAnsi="宋体" w:eastAsia="宋体" w:cs="Arial"/>
                <w:color w:val="FF0000"/>
                <w:kern w:val="2"/>
                <w:sz w:val="22"/>
                <w:szCs w:val="22"/>
                <w:lang w:val="en-US" w:eastAsia="zh-CN" w:bidi="ar-SA"/>
              </w:rPr>
            </w:pPr>
          </w:p>
        </w:tc>
      </w:tr>
      <w:tr w14:paraId="3CB31577">
        <w:tblPrEx>
          <w:tblCellMar>
            <w:top w:w="0" w:type="dxa"/>
            <w:left w:w="108" w:type="dxa"/>
            <w:bottom w:w="0" w:type="dxa"/>
            <w:right w:w="108" w:type="dxa"/>
          </w:tblCellMar>
        </w:tblPrEx>
        <w:trPr>
          <w:trHeight w:val="1218" w:hRule="atLeast"/>
        </w:trPr>
        <w:tc>
          <w:tcPr>
            <w:tcW w:w="988" w:type="dxa"/>
            <w:tcBorders>
              <w:top w:val="single" w:color="auto" w:sz="4" w:space="0"/>
              <w:left w:val="single" w:color="auto" w:sz="4" w:space="0"/>
              <w:bottom w:val="single" w:color="auto" w:sz="4" w:space="0"/>
              <w:right w:val="single" w:color="auto" w:sz="4" w:space="0"/>
            </w:tcBorders>
            <w:vAlign w:val="center"/>
          </w:tcPr>
          <w:p w14:paraId="0F0C0410">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4</w:t>
            </w:r>
          </w:p>
        </w:tc>
        <w:tc>
          <w:tcPr>
            <w:tcW w:w="7337" w:type="dxa"/>
            <w:tcBorders>
              <w:top w:val="single" w:color="auto" w:sz="4" w:space="0"/>
              <w:left w:val="single" w:color="auto" w:sz="4" w:space="0"/>
              <w:bottom w:val="single" w:color="auto" w:sz="4" w:space="0"/>
              <w:right w:val="single" w:color="auto" w:sz="4" w:space="0"/>
            </w:tcBorders>
            <w:vAlign w:val="center"/>
          </w:tcPr>
          <w:p w14:paraId="7339EEC9">
            <w:pPr>
              <w:spacing w:line="24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供应商须在投标文件中承诺设备成交后的配套耗材销售价格为产品全省最低价，耗材实际采购价格以耗材采购结果为准，未承诺视为无效响应。</w:t>
            </w:r>
          </w:p>
        </w:tc>
        <w:tc>
          <w:tcPr>
            <w:tcW w:w="735" w:type="dxa"/>
            <w:tcBorders>
              <w:top w:val="single" w:color="auto" w:sz="4" w:space="0"/>
              <w:left w:val="single" w:color="auto" w:sz="4" w:space="0"/>
              <w:bottom w:val="single" w:color="auto" w:sz="4" w:space="0"/>
              <w:right w:val="single" w:color="auto" w:sz="4" w:space="0"/>
            </w:tcBorders>
            <w:vAlign w:val="top"/>
          </w:tcPr>
          <w:p w14:paraId="7120018B">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5999D1C9">
            <w:pPr>
              <w:spacing w:line="240" w:lineRule="auto"/>
              <w:rPr>
                <w:rFonts w:hint="eastAsia" w:ascii="宋体" w:hAnsi="宋体" w:eastAsia="宋体" w:cs="Arial"/>
                <w:color w:val="FF0000"/>
                <w:kern w:val="2"/>
                <w:sz w:val="22"/>
                <w:szCs w:val="22"/>
                <w:lang w:val="en-US" w:eastAsia="zh-CN" w:bidi="ar-SA"/>
              </w:rPr>
            </w:pPr>
          </w:p>
        </w:tc>
      </w:tr>
      <w:tr w14:paraId="7ED02369">
        <w:tblPrEx>
          <w:tblCellMar>
            <w:top w:w="0" w:type="dxa"/>
            <w:left w:w="108" w:type="dxa"/>
            <w:bottom w:w="0" w:type="dxa"/>
            <w:right w:w="108" w:type="dxa"/>
          </w:tblCellMar>
        </w:tblPrEx>
        <w:trPr>
          <w:trHeight w:val="1218" w:hRule="atLeast"/>
        </w:trPr>
        <w:tc>
          <w:tcPr>
            <w:tcW w:w="988" w:type="dxa"/>
            <w:tcBorders>
              <w:top w:val="single" w:color="auto" w:sz="4" w:space="0"/>
              <w:left w:val="single" w:color="auto" w:sz="4" w:space="0"/>
              <w:bottom w:val="single" w:color="auto" w:sz="4" w:space="0"/>
              <w:right w:val="single" w:color="auto" w:sz="4" w:space="0"/>
            </w:tcBorders>
            <w:vAlign w:val="center"/>
          </w:tcPr>
          <w:p w14:paraId="41DD19F2">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240" w:lineRule="auto"/>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5</w:t>
            </w:r>
          </w:p>
        </w:tc>
        <w:tc>
          <w:tcPr>
            <w:tcW w:w="7337" w:type="dxa"/>
            <w:tcBorders>
              <w:top w:val="single" w:color="auto" w:sz="4" w:space="0"/>
              <w:left w:val="single" w:color="auto" w:sz="4" w:space="0"/>
              <w:bottom w:val="single" w:color="auto" w:sz="4" w:space="0"/>
              <w:right w:val="single" w:color="auto" w:sz="4" w:space="0"/>
            </w:tcBorders>
            <w:vAlign w:val="center"/>
          </w:tcPr>
          <w:p w14:paraId="640E0158">
            <w:pPr>
              <w:spacing w:line="240" w:lineRule="auto"/>
              <w:rPr>
                <w:rFonts w:hint="eastAsia" w:ascii="宋体" w:hAnsi="宋体" w:eastAsia="宋体" w:cs="宋体"/>
                <w:sz w:val="24"/>
                <w:szCs w:val="24"/>
                <w:lang w:val="en-US" w:eastAsia="zh-CN"/>
              </w:rPr>
            </w:pPr>
            <w:r>
              <w:rPr>
                <w:rFonts w:hint="eastAsia" w:ascii="宋体" w:hAnsi="宋体" w:cs="宋体"/>
                <w:sz w:val="24"/>
                <w:szCs w:val="24"/>
                <w:lang w:val="en-US" w:eastAsia="zh-CN"/>
              </w:rPr>
              <w:t>负责与医院的病</w:t>
            </w:r>
            <w:bookmarkStart w:id="1" w:name="_GoBack"/>
            <w:bookmarkEnd w:id="1"/>
            <w:r>
              <w:rPr>
                <w:rFonts w:hint="eastAsia" w:ascii="宋体" w:hAnsi="宋体" w:cs="宋体"/>
                <w:sz w:val="24"/>
                <w:szCs w:val="24"/>
                <w:lang w:val="en-US" w:eastAsia="zh-CN"/>
              </w:rPr>
              <w:t>理系统连接，</w:t>
            </w:r>
            <w:r>
              <w:rPr>
                <w:rFonts w:hint="eastAsia" w:asciiTheme="minorEastAsia" w:hAnsiTheme="minorEastAsia" w:eastAsiaTheme="minorEastAsia" w:cstheme="minorEastAsia"/>
                <w:b w:val="0"/>
                <w:bCs w:val="0"/>
                <w:i w:val="0"/>
                <w:iCs/>
                <w:sz w:val="24"/>
                <w:szCs w:val="24"/>
                <w:u w:val="none"/>
                <w:lang w:val="en-US" w:eastAsia="zh-CN"/>
              </w:rPr>
              <w:t>由此产生的所有费用由中选供应商承担。</w:t>
            </w:r>
          </w:p>
        </w:tc>
        <w:tc>
          <w:tcPr>
            <w:tcW w:w="735" w:type="dxa"/>
            <w:tcBorders>
              <w:top w:val="single" w:color="auto" w:sz="4" w:space="0"/>
              <w:left w:val="single" w:color="auto" w:sz="4" w:space="0"/>
              <w:bottom w:val="single" w:color="auto" w:sz="4" w:space="0"/>
              <w:right w:val="single" w:color="auto" w:sz="4" w:space="0"/>
            </w:tcBorders>
            <w:vAlign w:val="top"/>
          </w:tcPr>
          <w:p w14:paraId="4AE49C51">
            <w:pPr>
              <w:spacing w:line="240" w:lineRule="auto"/>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16694131">
            <w:pPr>
              <w:spacing w:line="240" w:lineRule="auto"/>
              <w:rPr>
                <w:rFonts w:hint="eastAsia" w:ascii="宋体" w:hAnsi="宋体" w:eastAsia="宋体" w:cs="Arial"/>
                <w:color w:val="FF0000"/>
                <w:kern w:val="2"/>
                <w:sz w:val="22"/>
                <w:szCs w:val="22"/>
                <w:lang w:val="en-US" w:eastAsia="zh-CN" w:bidi="ar-SA"/>
              </w:rPr>
            </w:pPr>
          </w:p>
        </w:tc>
      </w:tr>
    </w:tbl>
    <w:p w14:paraId="0C357C59">
      <w:pPr>
        <w:tabs>
          <w:tab w:val="left" w:pos="1888"/>
        </w:tabs>
        <w:spacing w:line="240" w:lineRule="auto"/>
        <w:rPr>
          <w:rFonts w:hint="eastAsia" w:eastAsia="宋体"/>
          <w:lang w:val="en-US" w:eastAsia="zh-CN"/>
        </w:rPr>
      </w:pPr>
    </w:p>
    <w:sectPr>
      <w:pgSz w:w="11906" w:h="16838"/>
      <w:pgMar w:top="1440" w:right="1519" w:bottom="1440" w:left="22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YjI1NzI0MTcwYTc4ZjM2NmEzYjFmNTI3YzU2YjUifQ=="/>
  </w:docVars>
  <w:rsids>
    <w:rsidRoot w:val="00000000"/>
    <w:rsid w:val="0067683C"/>
    <w:rsid w:val="008D4EE8"/>
    <w:rsid w:val="00A367D9"/>
    <w:rsid w:val="00C95FFC"/>
    <w:rsid w:val="01671386"/>
    <w:rsid w:val="017E2A82"/>
    <w:rsid w:val="02C10DFF"/>
    <w:rsid w:val="02E5725D"/>
    <w:rsid w:val="02E96621"/>
    <w:rsid w:val="02F456F2"/>
    <w:rsid w:val="03247659"/>
    <w:rsid w:val="034B2E38"/>
    <w:rsid w:val="03EC461B"/>
    <w:rsid w:val="045F4DED"/>
    <w:rsid w:val="04620439"/>
    <w:rsid w:val="04E57906"/>
    <w:rsid w:val="051978D3"/>
    <w:rsid w:val="054B3B83"/>
    <w:rsid w:val="055511AF"/>
    <w:rsid w:val="05551D4C"/>
    <w:rsid w:val="05CF5FA2"/>
    <w:rsid w:val="06977677"/>
    <w:rsid w:val="07CD5B7B"/>
    <w:rsid w:val="0854278F"/>
    <w:rsid w:val="08BF5E5A"/>
    <w:rsid w:val="08CB2A51"/>
    <w:rsid w:val="09775278"/>
    <w:rsid w:val="09CD45A7"/>
    <w:rsid w:val="0A124BEF"/>
    <w:rsid w:val="0A193C90"/>
    <w:rsid w:val="0A2E773B"/>
    <w:rsid w:val="0B464F3D"/>
    <w:rsid w:val="0B8425B2"/>
    <w:rsid w:val="0BAE560B"/>
    <w:rsid w:val="0BB27EF8"/>
    <w:rsid w:val="0BD72EEC"/>
    <w:rsid w:val="0C1D4B5C"/>
    <w:rsid w:val="0C8C63CD"/>
    <w:rsid w:val="0D2564A8"/>
    <w:rsid w:val="0D5F5E5E"/>
    <w:rsid w:val="0D991370"/>
    <w:rsid w:val="0DC21730"/>
    <w:rsid w:val="0E9E6512"/>
    <w:rsid w:val="0ED62150"/>
    <w:rsid w:val="0EEA5164"/>
    <w:rsid w:val="103E1D5B"/>
    <w:rsid w:val="10493E92"/>
    <w:rsid w:val="10722F10"/>
    <w:rsid w:val="10802373"/>
    <w:rsid w:val="10D4446D"/>
    <w:rsid w:val="1103064A"/>
    <w:rsid w:val="115F467E"/>
    <w:rsid w:val="11833451"/>
    <w:rsid w:val="12661A3D"/>
    <w:rsid w:val="12710BD7"/>
    <w:rsid w:val="1376180B"/>
    <w:rsid w:val="139265EA"/>
    <w:rsid w:val="143C2A11"/>
    <w:rsid w:val="147F6DE6"/>
    <w:rsid w:val="14BD1E65"/>
    <w:rsid w:val="15FA2BC8"/>
    <w:rsid w:val="15FB06EE"/>
    <w:rsid w:val="16844909"/>
    <w:rsid w:val="16E86EC4"/>
    <w:rsid w:val="176522C3"/>
    <w:rsid w:val="17D20492"/>
    <w:rsid w:val="181304AC"/>
    <w:rsid w:val="18526AF9"/>
    <w:rsid w:val="18C005CB"/>
    <w:rsid w:val="191E4E1F"/>
    <w:rsid w:val="19341F4D"/>
    <w:rsid w:val="19622F5E"/>
    <w:rsid w:val="19C37774"/>
    <w:rsid w:val="1A1B0385"/>
    <w:rsid w:val="1A7F5449"/>
    <w:rsid w:val="1A9469A8"/>
    <w:rsid w:val="1B411EAF"/>
    <w:rsid w:val="1BBD7E75"/>
    <w:rsid w:val="1BC81072"/>
    <w:rsid w:val="1BE475EF"/>
    <w:rsid w:val="1C791D5C"/>
    <w:rsid w:val="1CA4563B"/>
    <w:rsid w:val="1CAB4F39"/>
    <w:rsid w:val="1CEB326A"/>
    <w:rsid w:val="1D33076D"/>
    <w:rsid w:val="1D571AAC"/>
    <w:rsid w:val="1D5C1A72"/>
    <w:rsid w:val="1D7858E7"/>
    <w:rsid w:val="1D8E3BF5"/>
    <w:rsid w:val="1E0000FE"/>
    <w:rsid w:val="1E592455"/>
    <w:rsid w:val="1F150595"/>
    <w:rsid w:val="1F493E95"/>
    <w:rsid w:val="1F522558"/>
    <w:rsid w:val="1FEB1241"/>
    <w:rsid w:val="1FFC753C"/>
    <w:rsid w:val="204A4749"/>
    <w:rsid w:val="20B63B8F"/>
    <w:rsid w:val="21701DBE"/>
    <w:rsid w:val="21FB3F4F"/>
    <w:rsid w:val="225B2C40"/>
    <w:rsid w:val="22FD5AA5"/>
    <w:rsid w:val="239C6211"/>
    <w:rsid w:val="24233AFC"/>
    <w:rsid w:val="2423778D"/>
    <w:rsid w:val="2441528D"/>
    <w:rsid w:val="24457704"/>
    <w:rsid w:val="24AE3CD0"/>
    <w:rsid w:val="24B457FE"/>
    <w:rsid w:val="257C53A7"/>
    <w:rsid w:val="25831C1A"/>
    <w:rsid w:val="26FC7198"/>
    <w:rsid w:val="27027078"/>
    <w:rsid w:val="279E3272"/>
    <w:rsid w:val="27A61C68"/>
    <w:rsid w:val="28A003C0"/>
    <w:rsid w:val="28A80261"/>
    <w:rsid w:val="28B5472C"/>
    <w:rsid w:val="28BA314C"/>
    <w:rsid w:val="28C037FD"/>
    <w:rsid w:val="298E37F4"/>
    <w:rsid w:val="29BF1D06"/>
    <w:rsid w:val="29EC40DE"/>
    <w:rsid w:val="29F51284"/>
    <w:rsid w:val="29F545C8"/>
    <w:rsid w:val="2A202CF7"/>
    <w:rsid w:val="2A4923A0"/>
    <w:rsid w:val="2A7E3970"/>
    <w:rsid w:val="2A9860B3"/>
    <w:rsid w:val="2AD510B6"/>
    <w:rsid w:val="2ADA66CC"/>
    <w:rsid w:val="2B6A3EF4"/>
    <w:rsid w:val="2BE9306B"/>
    <w:rsid w:val="2BFE1801"/>
    <w:rsid w:val="2C05139D"/>
    <w:rsid w:val="2C0A4D8F"/>
    <w:rsid w:val="2CAA34A4"/>
    <w:rsid w:val="2CC94C4A"/>
    <w:rsid w:val="2D0D3A32"/>
    <w:rsid w:val="2D1C121E"/>
    <w:rsid w:val="2D4C117B"/>
    <w:rsid w:val="2D6A01DB"/>
    <w:rsid w:val="2D880661"/>
    <w:rsid w:val="2D9C47AE"/>
    <w:rsid w:val="2DF00E48"/>
    <w:rsid w:val="2E026666"/>
    <w:rsid w:val="2E0757F3"/>
    <w:rsid w:val="2E114AFB"/>
    <w:rsid w:val="2E4F651B"/>
    <w:rsid w:val="2EA27501"/>
    <w:rsid w:val="2F97218C"/>
    <w:rsid w:val="2FF3270A"/>
    <w:rsid w:val="30563853"/>
    <w:rsid w:val="308B0B94"/>
    <w:rsid w:val="31610B38"/>
    <w:rsid w:val="31BB1005"/>
    <w:rsid w:val="31FF358A"/>
    <w:rsid w:val="326437DB"/>
    <w:rsid w:val="32C122C1"/>
    <w:rsid w:val="334412CE"/>
    <w:rsid w:val="334F4C77"/>
    <w:rsid w:val="3387447F"/>
    <w:rsid w:val="33ED2723"/>
    <w:rsid w:val="34255A9B"/>
    <w:rsid w:val="343B6EF0"/>
    <w:rsid w:val="344D3B47"/>
    <w:rsid w:val="348F22D5"/>
    <w:rsid w:val="349B511E"/>
    <w:rsid w:val="34C603ED"/>
    <w:rsid w:val="353C0A11"/>
    <w:rsid w:val="358838F4"/>
    <w:rsid w:val="35D762F8"/>
    <w:rsid w:val="35EC37D9"/>
    <w:rsid w:val="36987B67"/>
    <w:rsid w:val="36F02931"/>
    <w:rsid w:val="37107D85"/>
    <w:rsid w:val="373A15D6"/>
    <w:rsid w:val="38D96215"/>
    <w:rsid w:val="39642841"/>
    <w:rsid w:val="39DA0404"/>
    <w:rsid w:val="3A0948D8"/>
    <w:rsid w:val="3AE0314C"/>
    <w:rsid w:val="3B616EB5"/>
    <w:rsid w:val="3B6B584A"/>
    <w:rsid w:val="3BAB20EB"/>
    <w:rsid w:val="3BF63044"/>
    <w:rsid w:val="3BFD221A"/>
    <w:rsid w:val="3C065573"/>
    <w:rsid w:val="3C073099"/>
    <w:rsid w:val="3C34763D"/>
    <w:rsid w:val="3C413F1D"/>
    <w:rsid w:val="3C485B8B"/>
    <w:rsid w:val="3C850B8E"/>
    <w:rsid w:val="3CC67E53"/>
    <w:rsid w:val="3CD25455"/>
    <w:rsid w:val="3D222DB0"/>
    <w:rsid w:val="3DF11443"/>
    <w:rsid w:val="3E430897"/>
    <w:rsid w:val="3F3B3785"/>
    <w:rsid w:val="3F681FC8"/>
    <w:rsid w:val="3F8C2233"/>
    <w:rsid w:val="3F964E60"/>
    <w:rsid w:val="400407F7"/>
    <w:rsid w:val="40610FCA"/>
    <w:rsid w:val="40FE4A6B"/>
    <w:rsid w:val="412650B1"/>
    <w:rsid w:val="412C5A7C"/>
    <w:rsid w:val="416A1975"/>
    <w:rsid w:val="41E53940"/>
    <w:rsid w:val="42116A20"/>
    <w:rsid w:val="425F778B"/>
    <w:rsid w:val="42BB3023"/>
    <w:rsid w:val="4345762A"/>
    <w:rsid w:val="44597854"/>
    <w:rsid w:val="44DF2E05"/>
    <w:rsid w:val="45056E7F"/>
    <w:rsid w:val="451714F6"/>
    <w:rsid w:val="45516AEC"/>
    <w:rsid w:val="47654DF3"/>
    <w:rsid w:val="476A10AC"/>
    <w:rsid w:val="47937145"/>
    <w:rsid w:val="47B5428C"/>
    <w:rsid w:val="47F623C8"/>
    <w:rsid w:val="48691363"/>
    <w:rsid w:val="488E2B78"/>
    <w:rsid w:val="48C447EC"/>
    <w:rsid w:val="48FF5F5C"/>
    <w:rsid w:val="496B13ED"/>
    <w:rsid w:val="49A63EF1"/>
    <w:rsid w:val="49B0089D"/>
    <w:rsid w:val="49B6077E"/>
    <w:rsid w:val="49D16504"/>
    <w:rsid w:val="4A123335"/>
    <w:rsid w:val="4A3E05CE"/>
    <w:rsid w:val="4A6F69D9"/>
    <w:rsid w:val="4A871F75"/>
    <w:rsid w:val="4AB97C54"/>
    <w:rsid w:val="4AF33166"/>
    <w:rsid w:val="4B427C4A"/>
    <w:rsid w:val="4B885FA4"/>
    <w:rsid w:val="4C2061DD"/>
    <w:rsid w:val="4C431ECB"/>
    <w:rsid w:val="4C8F5111"/>
    <w:rsid w:val="4C983FC5"/>
    <w:rsid w:val="4CC748AA"/>
    <w:rsid w:val="4D7D059C"/>
    <w:rsid w:val="4D9329DF"/>
    <w:rsid w:val="4DCD0948"/>
    <w:rsid w:val="4E604FB7"/>
    <w:rsid w:val="4F4E12B3"/>
    <w:rsid w:val="4F8275BE"/>
    <w:rsid w:val="4F9842DC"/>
    <w:rsid w:val="4FA03191"/>
    <w:rsid w:val="4FAE4CD6"/>
    <w:rsid w:val="4FE85264"/>
    <w:rsid w:val="5076286F"/>
    <w:rsid w:val="50A7496A"/>
    <w:rsid w:val="51456094"/>
    <w:rsid w:val="51AE3C48"/>
    <w:rsid w:val="52860D64"/>
    <w:rsid w:val="52952D55"/>
    <w:rsid w:val="53C5055D"/>
    <w:rsid w:val="540A4DAE"/>
    <w:rsid w:val="54193CA1"/>
    <w:rsid w:val="5489372F"/>
    <w:rsid w:val="54AA0511"/>
    <w:rsid w:val="55322ADD"/>
    <w:rsid w:val="558C6691"/>
    <w:rsid w:val="55BB0D24"/>
    <w:rsid w:val="55C86EB0"/>
    <w:rsid w:val="56AB07EA"/>
    <w:rsid w:val="56CC59EE"/>
    <w:rsid w:val="57476D14"/>
    <w:rsid w:val="575913A5"/>
    <w:rsid w:val="57A06424"/>
    <w:rsid w:val="57B63CC6"/>
    <w:rsid w:val="57FD0A5E"/>
    <w:rsid w:val="58182635"/>
    <w:rsid w:val="583600A6"/>
    <w:rsid w:val="584E6EFC"/>
    <w:rsid w:val="59324B75"/>
    <w:rsid w:val="59E3084A"/>
    <w:rsid w:val="59F36D13"/>
    <w:rsid w:val="5A301F2D"/>
    <w:rsid w:val="5A3827D9"/>
    <w:rsid w:val="5A614423"/>
    <w:rsid w:val="5AAE6289"/>
    <w:rsid w:val="5AC8016B"/>
    <w:rsid w:val="5AD22D98"/>
    <w:rsid w:val="5ADC3C17"/>
    <w:rsid w:val="5B0171D9"/>
    <w:rsid w:val="5B13515F"/>
    <w:rsid w:val="5B4B2B4A"/>
    <w:rsid w:val="5B740497"/>
    <w:rsid w:val="5B841BB9"/>
    <w:rsid w:val="5BCD17B1"/>
    <w:rsid w:val="5BEC60DC"/>
    <w:rsid w:val="5C714468"/>
    <w:rsid w:val="5CAF5FE8"/>
    <w:rsid w:val="5D445AA3"/>
    <w:rsid w:val="5D68419A"/>
    <w:rsid w:val="5D921D6B"/>
    <w:rsid w:val="5DA46536"/>
    <w:rsid w:val="5E2F3345"/>
    <w:rsid w:val="5E912F6A"/>
    <w:rsid w:val="5E9842F9"/>
    <w:rsid w:val="5EB17AF5"/>
    <w:rsid w:val="5EE94B54"/>
    <w:rsid w:val="5F1119B5"/>
    <w:rsid w:val="5F9209D2"/>
    <w:rsid w:val="5FC627A0"/>
    <w:rsid w:val="5FD255E8"/>
    <w:rsid w:val="60013032"/>
    <w:rsid w:val="60055362"/>
    <w:rsid w:val="6039592F"/>
    <w:rsid w:val="6129061A"/>
    <w:rsid w:val="612F6DD4"/>
    <w:rsid w:val="6162474A"/>
    <w:rsid w:val="61897F29"/>
    <w:rsid w:val="619A0388"/>
    <w:rsid w:val="61BE5E24"/>
    <w:rsid w:val="61D76EE6"/>
    <w:rsid w:val="61E57855"/>
    <w:rsid w:val="61F730E4"/>
    <w:rsid w:val="6269729D"/>
    <w:rsid w:val="62B8752A"/>
    <w:rsid w:val="63143C4C"/>
    <w:rsid w:val="634C1783"/>
    <w:rsid w:val="63520F1A"/>
    <w:rsid w:val="63D849D2"/>
    <w:rsid w:val="646A4041"/>
    <w:rsid w:val="65165F77"/>
    <w:rsid w:val="652E2329"/>
    <w:rsid w:val="65401246"/>
    <w:rsid w:val="65A17F37"/>
    <w:rsid w:val="65AD38C9"/>
    <w:rsid w:val="65F30067"/>
    <w:rsid w:val="660B3602"/>
    <w:rsid w:val="6703088E"/>
    <w:rsid w:val="673E33DE"/>
    <w:rsid w:val="67A52D65"/>
    <w:rsid w:val="6820195F"/>
    <w:rsid w:val="683A1F7D"/>
    <w:rsid w:val="685017A0"/>
    <w:rsid w:val="68680898"/>
    <w:rsid w:val="68E72104"/>
    <w:rsid w:val="69791802"/>
    <w:rsid w:val="697F1322"/>
    <w:rsid w:val="69C13E71"/>
    <w:rsid w:val="69E95A08"/>
    <w:rsid w:val="6A3F1373"/>
    <w:rsid w:val="6A7D43A3"/>
    <w:rsid w:val="6A9811DC"/>
    <w:rsid w:val="6ADE1FDD"/>
    <w:rsid w:val="6AF503DD"/>
    <w:rsid w:val="6B030D4C"/>
    <w:rsid w:val="6B9145AA"/>
    <w:rsid w:val="6C0606FB"/>
    <w:rsid w:val="6C5546A1"/>
    <w:rsid w:val="6C924135"/>
    <w:rsid w:val="6CBA18DE"/>
    <w:rsid w:val="6D1B17DA"/>
    <w:rsid w:val="6D5D6493"/>
    <w:rsid w:val="6E0214BE"/>
    <w:rsid w:val="6E2A4841"/>
    <w:rsid w:val="6E4E756D"/>
    <w:rsid w:val="6E5A0C83"/>
    <w:rsid w:val="6E612A2C"/>
    <w:rsid w:val="6F3C482C"/>
    <w:rsid w:val="6F7A7103"/>
    <w:rsid w:val="6F885CC3"/>
    <w:rsid w:val="6FC50CC6"/>
    <w:rsid w:val="6FF13869"/>
    <w:rsid w:val="708315D3"/>
    <w:rsid w:val="70FA674D"/>
    <w:rsid w:val="712744BE"/>
    <w:rsid w:val="715403A3"/>
    <w:rsid w:val="717C4D3F"/>
    <w:rsid w:val="725D3437"/>
    <w:rsid w:val="7298446F"/>
    <w:rsid w:val="729C31C4"/>
    <w:rsid w:val="72D46151"/>
    <w:rsid w:val="73722F12"/>
    <w:rsid w:val="738F6C0C"/>
    <w:rsid w:val="739B1C57"/>
    <w:rsid w:val="73E21E46"/>
    <w:rsid w:val="73EA2AA9"/>
    <w:rsid w:val="7443665D"/>
    <w:rsid w:val="75573A71"/>
    <w:rsid w:val="757A03BA"/>
    <w:rsid w:val="757C1E26"/>
    <w:rsid w:val="75A702C8"/>
    <w:rsid w:val="75CD4430"/>
    <w:rsid w:val="763E7DF8"/>
    <w:rsid w:val="76404969"/>
    <w:rsid w:val="764A3CD3"/>
    <w:rsid w:val="764C417F"/>
    <w:rsid w:val="766109AA"/>
    <w:rsid w:val="76655312"/>
    <w:rsid w:val="777D1E86"/>
    <w:rsid w:val="78670B6C"/>
    <w:rsid w:val="788D434B"/>
    <w:rsid w:val="78C31B1A"/>
    <w:rsid w:val="78DE2ED0"/>
    <w:rsid w:val="790A599B"/>
    <w:rsid w:val="7928471E"/>
    <w:rsid w:val="79685F4F"/>
    <w:rsid w:val="7ADB2F75"/>
    <w:rsid w:val="7B2A5E81"/>
    <w:rsid w:val="7B3D5BB4"/>
    <w:rsid w:val="7B533629"/>
    <w:rsid w:val="7B652CB3"/>
    <w:rsid w:val="7BC10593"/>
    <w:rsid w:val="7BDF6C6B"/>
    <w:rsid w:val="7C2743B0"/>
    <w:rsid w:val="7C5E4034"/>
    <w:rsid w:val="7CD77733"/>
    <w:rsid w:val="7CEF20EA"/>
    <w:rsid w:val="7D214B42"/>
    <w:rsid w:val="7D2A03BA"/>
    <w:rsid w:val="7D6C452F"/>
    <w:rsid w:val="7D7753C9"/>
    <w:rsid w:val="7DC97BD3"/>
    <w:rsid w:val="7ED44A81"/>
    <w:rsid w:val="7F0C421B"/>
    <w:rsid w:val="7F17094D"/>
    <w:rsid w:val="7F457350"/>
    <w:rsid w:val="7F705BA9"/>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 w:type="character" w:customStyle="1" w:styleId="7">
    <w:name w:val="apple-style-span"/>
    <w:autoRedefine/>
    <w:qFormat/>
    <w:uiPriority w:val="0"/>
  </w:style>
  <w:style w:type="paragraph" w:styleId="8">
    <w:name w:val="List Paragraph"/>
    <w:basedOn w:val="1"/>
    <w:autoRedefine/>
    <w:qFormat/>
    <w:uiPriority w:val="34"/>
    <w:pPr>
      <w:ind w:firstLine="420" w:firstLineChars="200"/>
    </w:pPr>
    <w:rPr>
      <w:szCs w:val="22"/>
    </w:rPr>
  </w:style>
  <w:style w:type="character" w:customStyle="1" w:styleId="9">
    <w:name w:val="font21"/>
    <w:basedOn w:val="5"/>
    <w:qFormat/>
    <w:uiPriority w:val="0"/>
    <w:rPr>
      <w:rFonts w:hint="default" w:ascii="仿宋_GB2312" w:eastAsia="仿宋_GB2312" w:cs="仿宋_GB2312"/>
      <w:color w:val="000000"/>
      <w:sz w:val="22"/>
      <w:szCs w:val="22"/>
      <w:u w:val="none"/>
    </w:rPr>
  </w:style>
  <w:style w:type="character" w:customStyle="1" w:styleId="10">
    <w:name w:val="font31"/>
    <w:basedOn w:val="5"/>
    <w:qFormat/>
    <w:uiPriority w:val="0"/>
    <w:rPr>
      <w:rFonts w:hint="default" w:ascii="仿宋_GB2312" w:eastAsia="仿宋_GB2312" w:cs="仿宋_GB2312"/>
      <w:color w:val="000000"/>
      <w:sz w:val="22"/>
      <w:szCs w:val="22"/>
      <w:u w:val="none"/>
      <w:vertAlign w:val="superscript"/>
    </w:rPr>
  </w:style>
  <w:style w:type="character" w:customStyle="1" w:styleId="11">
    <w:name w:val="font41"/>
    <w:basedOn w:val="5"/>
    <w:qFormat/>
    <w:uiPriority w:val="0"/>
    <w:rPr>
      <w:rFonts w:hint="default" w:ascii="仿宋_GB2312" w:eastAsia="仿宋_GB2312" w:cs="仿宋_GB2312"/>
      <w:color w:val="000000"/>
      <w:sz w:val="22"/>
      <w:szCs w:val="22"/>
      <w:u w:val="none"/>
    </w:rPr>
  </w:style>
  <w:style w:type="character" w:customStyle="1" w:styleId="12">
    <w:name w:val="font11"/>
    <w:basedOn w:val="5"/>
    <w:qFormat/>
    <w:uiPriority w:val="0"/>
    <w:rPr>
      <w:rFonts w:hint="default" w:ascii="仿宋_GB2312" w:eastAsia="仿宋_GB2312" w:cs="仿宋_GB2312"/>
      <w:color w:val="000000"/>
      <w:sz w:val="22"/>
      <w:szCs w:val="22"/>
      <w:u w:val="none"/>
    </w:rPr>
  </w:style>
  <w:style w:type="character" w:customStyle="1" w:styleId="13">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675</Words>
  <Characters>729</Characters>
  <Lines>0</Lines>
  <Paragraphs>0</Paragraphs>
  <TotalTime>1</TotalTime>
  <ScaleCrop>false</ScaleCrop>
  <LinksUpToDate>false</LinksUpToDate>
  <CharactersWithSpaces>729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2023-02-10T09:17:00Z</dcterms:created>
  <dc:creator>admin</dc:creator>
  <cp:lastModifiedBy>shui</cp:lastModifiedBy>
  <cp:lastPrinted>2025-06-13T01:16:00Z</cp:lastPrinted>
  <dcterms:modified xsi:type="dcterms:W3CDTF">2026-07-27T03:52:49Z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8C9AC344045746E39FED25C28C78BF5C_13</vt:lpwstr>
  </property>
  <property fmtid="{D5CDD505-2E9C-101B-9397-08002B2CF9AE}" pid="4" name="KSOTemplateDocerSaveRecord">
    <vt:lpwstr>eyJoZGlkIjoiOGM2NjdmODgzM2I4YjQ0YTMwNzJhNmYzOTU5ZDZkODciLCJ1c2VySWQiOiIzNDQ0NTkyNjAifQ==</vt:lpwstr>
  </property>
</Properties>
</file>