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B4EC3E">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left"/>
        <w:rPr>
          <w:rFonts w:hint="eastAsia" w:ascii="宋体" w:hAnsi="宋体" w:cs="宋体"/>
          <w:b/>
          <w:bCs/>
          <w:color w:val="000000"/>
          <w:kern w:val="0"/>
          <w:sz w:val="24"/>
          <w:szCs w:val="24"/>
          <w:lang w:val="en-US" w:eastAsia="zh-CN" w:bidi="ar"/>
        </w:rPr>
      </w:pPr>
      <w:r>
        <w:rPr>
          <w:rFonts w:hint="eastAsia" w:ascii="宋体" w:hAnsi="宋体" w:cs="宋体"/>
          <w:b/>
          <w:bCs/>
          <w:color w:val="000000"/>
          <w:kern w:val="0"/>
          <w:sz w:val="24"/>
          <w:szCs w:val="24"/>
          <w:lang w:val="en-US" w:eastAsia="zh-CN" w:bidi="ar"/>
        </w:rPr>
        <w:t>附件一：</w:t>
      </w:r>
    </w:p>
    <w:tbl>
      <w:tblPr>
        <w:tblStyle w:val="3"/>
        <w:tblW w:w="9439" w:type="dxa"/>
        <w:tblInd w:w="-5" w:type="dxa"/>
        <w:tblLayout w:type="fixed"/>
        <w:tblCellMar>
          <w:top w:w="0" w:type="dxa"/>
          <w:left w:w="108" w:type="dxa"/>
          <w:bottom w:w="0" w:type="dxa"/>
          <w:right w:w="108" w:type="dxa"/>
        </w:tblCellMar>
      </w:tblPr>
      <w:tblGrid>
        <w:gridCol w:w="1221"/>
        <w:gridCol w:w="6240"/>
        <w:gridCol w:w="990"/>
        <w:gridCol w:w="988"/>
      </w:tblGrid>
      <w:tr w14:paraId="59409BD7">
        <w:tblPrEx>
          <w:tblCellMar>
            <w:top w:w="0" w:type="dxa"/>
            <w:left w:w="108" w:type="dxa"/>
            <w:bottom w:w="0" w:type="dxa"/>
            <w:right w:w="108" w:type="dxa"/>
          </w:tblCellMar>
        </w:tblPrEx>
        <w:trPr>
          <w:trHeight w:val="480" w:hRule="atLeast"/>
        </w:trPr>
        <w:tc>
          <w:tcPr>
            <w:tcW w:w="9439"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417A6">
            <w:pPr>
              <w:widowControl/>
              <w:spacing w:line="300" w:lineRule="exact"/>
              <w:ind w:firstLine="3935" w:firstLineChars="1400"/>
              <w:jc w:val="both"/>
              <w:textAlignment w:val="center"/>
              <w:rPr>
                <w:rFonts w:hint="eastAsia" w:ascii="宋体" w:hAnsi="宋体" w:cs="宋体"/>
                <w:b/>
                <w:bCs/>
                <w:color w:val="000000" w:themeColor="text1"/>
                <w:kern w:val="0"/>
                <w:sz w:val="24"/>
                <w:szCs w:val="24"/>
                <w:lang w:bidi="ar"/>
                <w14:textFill>
                  <w14:solidFill>
                    <w14:schemeClr w14:val="tx1"/>
                  </w14:solidFill>
                </w14:textFill>
              </w:rPr>
            </w:pPr>
            <w:r>
              <w:rPr>
                <w:rFonts w:hint="eastAsia" w:ascii="宋体" w:hAnsi="宋体" w:cs="Arial"/>
                <w:b/>
                <w:bCs/>
                <w:color w:val="000000" w:themeColor="text1"/>
                <w:kern w:val="2"/>
                <w:sz w:val="28"/>
                <w:szCs w:val="28"/>
                <w:lang w:val="en-US" w:eastAsia="zh-CN" w:bidi="ar-SA"/>
                <w14:textFill>
                  <w14:solidFill>
                    <w14:schemeClr w14:val="tx1"/>
                  </w14:solidFill>
                </w14:textFill>
              </w:rPr>
              <w:t>技术要求</w:t>
            </w:r>
          </w:p>
        </w:tc>
      </w:tr>
      <w:tr w14:paraId="38EDE91D">
        <w:tblPrEx>
          <w:tblCellMar>
            <w:top w:w="0" w:type="dxa"/>
            <w:left w:w="108" w:type="dxa"/>
            <w:bottom w:w="0" w:type="dxa"/>
            <w:right w:w="108" w:type="dxa"/>
          </w:tblCellMar>
        </w:tblPrEx>
        <w:trPr>
          <w:trHeight w:val="480" w:hRule="atLeast"/>
        </w:trPr>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19D94">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ascii="宋体" w:hAnsi="宋体" w:cs="宋体"/>
                <w:b w:val="0"/>
                <w:bCs w:val="0"/>
                <w:color w:val="000000" w:themeColor="text1"/>
                <w:sz w:val="24"/>
                <w:szCs w:val="24"/>
                <w14:textFill>
                  <w14:solidFill>
                    <w14:schemeClr w14:val="tx1"/>
                  </w14:solidFill>
                </w14:textFill>
              </w:rPr>
            </w:pPr>
            <w:r>
              <w:rPr>
                <w:rFonts w:hint="eastAsia" w:ascii="宋体" w:hAnsi="宋体" w:cs="宋体"/>
                <w:b/>
                <w:bCs/>
                <w:color w:val="000000"/>
                <w:kern w:val="0"/>
                <w:sz w:val="24"/>
                <w:szCs w:val="24"/>
                <w:lang w:val="en-US" w:eastAsia="zh-CN" w:bidi="ar"/>
              </w:rPr>
              <w:t>品目：</w:t>
            </w:r>
          </w:p>
        </w:tc>
        <w:tc>
          <w:tcPr>
            <w:tcW w:w="6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72F2D">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both"/>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cs="宋体"/>
                <w:b/>
                <w:bCs/>
                <w:color w:val="000000"/>
                <w:kern w:val="0"/>
                <w:sz w:val="24"/>
                <w:szCs w:val="24"/>
                <w:lang w:val="en-US" w:eastAsia="zh-CN" w:bidi="ar"/>
              </w:rPr>
              <w:t>心电图机</w:t>
            </w:r>
          </w:p>
        </w:tc>
        <w:tc>
          <w:tcPr>
            <w:tcW w:w="990" w:type="dxa"/>
            <w:tcBorders>
              <w:top w:val="single" w:color="000000" w:sz="4" w:space="0"/>
              <w:left w:val="single" w:color="000000" w:sz="4" w:space="0"/>
              <w:bottom w:val="single" w:color="000000" w:sz="4" w:space="0"/>
              <w:right w:val="single" w:color="000000" w:sz="4" w:space="0"/>
            </w:tcBorders>
          </w:tcPr>
          <w:p w14:paraId="3FEA6EE1">
            <w:pPr>
              <w:widowControl/>
              <w:spacing w:line="300" w:lineRule="exact"/>
              <w:jc w:val="left"/>
              <w:textAlignment w:val="center"/>
              <w:rPr>
                <w:rFonts w:ascii="宋体" w:hAnsi="宋体" w:cs="宋体"/>
                <w:b/>
                <w:bCs/>
                <w:color w:val="000000" w:themeColor="text1"/>
                <w:kern w:val="0"/>
                <w:sz w:val="24"/>
                <w:szCs w:val="24"/>
                <w:lang w:bidi="ar"/>
                <w14:textFill>
                  <w14:solidFill>
                    <w14:schemeClr w14:val="tx1"/>
                  </w14:solidFill>
                </w14:textFill>
              </w:rPr>
            </w:pPr>
            <w:r>
              <w:rPr>
                <w:rFonts w:hint="eastAsia" w:ascii="宋体" w:hAnsi="宋体" w:cs="宋体"/>
                <w:b/>
                <w:bCs/>
                <w:color w:val="000000" w:themeColor="text1"/>
                <w:kern w:val="0"/>
                <w:sz w:val="24"/>
                <w:szCs w:val="24"/>
                <w:lang w:bidi="ar"/>
                <w14:textFill>
                  <w14:solidFill>
                    <w14:schemeClr w14:val="tx1"/>
                  </w14:solidFill>
                </w14:textFill>
              </w:rPr>
              <w:t>响应</w:t>
            </w:r>
          </w:p>
        </w:tc>
        <w:tc>
          <w:tcPr>
            <w:tcW w:w="988" w:type="dxa"/>
            <w:tcBorders>
              <w:top w:val="single" w:color="000000" w:sz="4" w:space="0"/>
              <w:left w:val="single" w:color="000000" w:sz="4" w:space="0"/>
              <w:bottom w:val="single" w:color="000000" w:sz="4" w:space="0"/>
              <w:right w:val="single" w:color="000000" w:sz="4" w:space="0"/>
            </w:tcBorders>
          </w:tcPr>
          <w:p w14:paraId="1BC2263C">
            <w:pPr>
              <w:widowControl/>
              <w:spacing w:line="300" w:lineRule="exact"/>
              <w:jc w:val="left"/>
              <w:textAlignment w:val="center"/>
              <w:rPr>
                <w:rFonts w:ascii="宋体" w:hAnsi="宋体" w:cs="宋体"/>
                <w:b/>
                <w:bCs/>
                <w:color w:val="000000" w:themeColor="text1"/>
                <w:kern w:val="0"/>
                <w:sz w:val="24"/>
                <w:szCs w:val="24"/>
                <w:lang w:bidi="ar"/>
                <w14:textFill>
                  <w14:solidFill>
                    <w14:schemeClr w14:val="tx1"/>
                  </w14:solidFill>
                </w14:textFill>
              </w:rPr>
            </w:pPr>
            <w:r>
              <w:rPr>
                <w:rFonts w:hint="eastAsia" w:ascii="宋体" w:hAnsi="宋体" w:cs="宋体"/>
                <w:b/>
                <w:bCs/>
                <w:color w:val="000000" w:themeColor="text1"/>
                <w:kern w:val="0"/>
                <w:sz w:val="24"/>
                <w:szCs w:val="24"/>
                <w:lang w:bidi="ar"/>
                <w14:textFill>
                  <w14:solidFill>
                    <w14:schemeClr w14:val="tx1"/>
                  </w14:solidFill>
                </w14:textFill>
              </w:rPr>
              <w:t>偏离</w:t>
            </w:r>
          </w:p>
        </w:tc>
      </w:tr>
      <w:tr w14:paraId="3284EFD9">
        <w:tblPrEx>
          <w:tblCellMar>
            <w:top w:w="0" w:type="dxa"/>
            <w:left w:w="108" w:type="dxa"/>
            <w:bottom w:w="0" w:type="dxa"/>
            <w:right w:w="108" w:type="dxa"/>
          </w:tblCellMar>
        </w:tblPrEx>
        <w:trPr>
          <w:trHeight w:val="480" w:hRule="atLeast"/>
        </w:trPr>
        <w:tc>
          <w:tcPr>
            <w:tcW w:w="12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97704">
            <w:pPr>
              <w:keepNext w:val="0"/>
              <w:keepLines w:val="0"/>
              <w:widowControl/>
              <w:suppressLineNumbers w:val="0"/>
              <w:jc w:val="center"/>
              <w:textAlignment w:val="bottom"/>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w:t>
            </w:r>
          </w:p>
        </w:tc>
        <w:tc>
          <w:tcPr>
            <w:tcW w:w="624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3B3528">
            <w:pPr>
              <w:keepNext w:val="0"/>
              <w:keepLines w:val="0"/>
              <w:widowControl/>
              <w:suppressLineNumbers w:val="0"/>
              <w:jc w:val="both"/>
              <w:textAlignment w:val="bottom"/>
              <w:rPr>
                <w:rFonts w:hint="eastAsia" w:ascii="宋体" w:hAnsi="宋体" w:eastAsia="宋体" w:cs="宋体"/>
                <w:i w:val="0"/>
                <w:iCs w:val="0"/>
                <w:color w:val="auto"/>
                <w:kern w:val="0"/>
                <w:sz w:val="24"/>
                <w:szCs w:val="24"/>
                <w:u w:val="none"/>
                <w:lang w:val="en-US" w:eastAsia="zh-CN" w:bidi="ar"/>
              </w:rPr>
            </w:pPr>
            <w:r>
              <w:rPr>
                <w:rFonts w:hint="eastAsia" w:asciiTheme="minorEastAsia" w:hAnsiTheme="minorEastAsia" w:cstheme="minorEastAsia"/>
                <w:sz w:val="24"/>
              </w:rPr>
              <w:t>12导数字式心电图机，支持12导心电图同步采集</w:t>
            </w:r>
          </w:p>
        </w:tc>
        <w:tc>
          <w:tcPr>
            <w:tcW w:w="990" w:type="dxa"/>
            <w:tcBorders>
              <w:top w:val="single" w:color="000000" w:sz="4" w:space="0"/>
              <w:left w:val="single" w:color="000000" w:sz="4" w:space="0"/>
              <w:bottom w:val="single" w:color="000000" w:sz="4" w:space="0"/>
              <w:right w:val="single" w:color="000000" w:sz="4" w:space="0"/>
            </w:tcBorders>
          </w:tcPr>
          <w:p w14:paraId="49991DFD">
            <w:pPr>
              <w:widowControl/>
              <w:spacing w:line="300" w:lineRule="exact"/>
              <w:jc w:val="left"/>
              <w:textAlignment w:val="center"/>
              <w:rPr>
                <w:rFonts w:hint="eastAsia" w:ascii="宋体" w:hAnsi="宋体" w:eastAsia="宋体" w:cs="宋体"/>
                <w:b/>
                <w:bCs/>
                <w:color w:val="auto"/>
                <w:kern w:val="0"/>
                <w:sz w:val="24"/>
                <w:szCs w:val="24"/>
                <w:lang w:bidi="ar"/>
              </w:rPr>
            </w:pPr>
          </w:p>
        </w:tc>
        <w:tc>
          <w:tcPr>
            <w:tcW w:w="988" w:type="dxa"/>
            <w:tcBorders>
              <w:top w:val="single" w:color="000000" w:sz="4" w:space="0"/>
              <w:left w:val="single" w:color="000000" w:sz="4" w:space="0"/>
              <w:bottom w:val="single" w:color="000000" w:sz="4" w:space="0"/>
              <w:right w:val="single" w:color="000000" w:sz="4" w:space="0"/>
            </w:tcBorders>
          </w:tcPr>
          <w:p w14:paraId="624F2B24">
            <w:pPr>
              <w:widowControl/>
              <w:spacing w:line="300" w:lineRule="exact"/>
              <w:jc w:val="left"/>
              <w:textAlignment w:val="center"/>
              <w:rPr>
                <w:rFonts w:hint="eastAsia" w:ascii="宋体" w:hAnsi="宋体" w:eastAsia="宋体" w:cs="宋体"/>
                <w:b/>
                <w:bCs/>
                <w:color w:val="auto"/>
                <w:kern w:val="0"/>
                <w:sz w:val="24"/>
                <w:szCs w:val="24"/>
                <w:lang w:bidi="ar"/>
              </w:rPr>
            </w:pPr>
          </w:p>
        </w:tc>
      </w:tr>
      <w:tr w14:paraId="1BA33835">
        <w:tblPrEx>
          <w:tblCellMar>
            <w:top w:w="0" w:type="dxa"/>
            <w:left w:w="108" w:type="dxa"/>
            <w:bottom w:w="0" w:type="dxa"/>
            <w:right w:w="108" w:type="dxa"/>
          </w:tblCellMar>
        </w:tblPrEx>
        <w:trPr>
          <w:trHeight w:val="455" w:hRule="atLeast"/>
        </w:trPr>
        <w:tc>
          <w:tcPr>
            <w:tcW w:w="1221" w:type="dxa"/>
            <w:tcBorders>
              <w:top w:val="single" w:color="auto" w:sz="4" w:space="0"/>
              <w:left w:val="single" w:color="auto" w:sz="4" w:space="0"/>
              <w:bottom w:val="single" w:color="auto" w:sz="4" w:space="0"/>
              <w:right w:val="single" w:color="auto" w:sz="4" w:space="0"/>
            </w:tcBorders>
            <w:vAlign w:val="center"/>
          </w:tcPr>
          <w:p w14:paraId="3CDAF0B3">
            <w:pPr>
              <w:keepNext w:val="0"/>
              <w:keepLines w:val="0"/>
              <w:widowControl/>
              <w:suppressLineNumbers w:val="0"/>
              <w:jc w:val="center"/>
              <w:textAlignment w:val="bottom"/>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w:t>
            </w:r>
          </w:p>
        </w:tc>
        <w:tc>
          <w:tcPr>
            <w:tcW w:w="6240" w:type="dxa"/>
            <w:tcBorders>
              <w:top w:val="single" w:color="auto" w:sz="4" w:space="0"/>
              <w:left w:val="single" w:color="auto" w:sz="4" w:space="0"/>
              <w:bottom w:val="single" w:color="auto" w:sz="4" w:space="0"/>
              <w:right w:val="single" w:color="auto" w:sz="4" w:space="0"/>
            </w:tcBorders>
            <w:vAlign w:val="bottom"/>
          </w:tcPr>
          <w:p w14:paraId="262129FB">
            <w:pPr>
              <w:keepNext w:val="0"/>
              <w:keepLines w:val="0"/>
              <w:widowControl/>
              <w:suppressLineNumbers w:val="0"/>
              <w:jc w:val="both"/>
              <w:textAlignment w:val="bottom"/>
              <w:rPr>
                <w:rFonts w:hint="eastAsia" w:ascii="Calibri" w:hAnsi="Calibri" w:eastAsia="宋体" w:cs="Times New Roman"/>
                <w:kern w:val="2"/>
                <w:sz w:val="21"/>
                <w:szCs w:val="22"/>
                <w:lang w:val="en-US" w:eastAsia="zh-CN" w:bidi="ar-SA"/>
              </w:rPr>
            </w:pPr>
            <w:r>
              <w:rPr>
                <w:rFonts w:hint="eastAsia" w:asciiTheme="minorEastAsia" w:hAnsiTheme="minorEastAsia" w:cstheme="minorEastAsia"/>
                <w:sz w:val="24"/>
                <w:lang w:val="en-US" w:eastAsia="zh-CN"/>
              </w:rPr>
              <w:t>属于CF防除颤类型</w:t>
            </w:r>
          </w:p>
        </w:tc>
        <w:tc>
          <w:tcPr>
            <w:tcW w:w="990" w:type="dxa"/>
            <w:tcBorders>
              <w:top w:val="single" w:color="auto" w:sz="4" w:space="0"/>
              <w:left w:val="single" w:color="auto" w:sz="4" w:space="0"/>
              <w:bottom w:val="single" w:color="auto" w:sz="4" w:space="0"/>
              <w:right w:val="single" w:color="auto" w:sz="4" w:space="0"/>
            </w:tcBorders>
            <w:vAlign w:val="top"/>
          </w:tcPr>
          <w:p w14:paraId="0C787F3E">
            <w:pPr>
              <w:spacing w:line="360" w:lineRule="auto"/>
              <w:rPr>
                <w:rFonts w:hint="eastAsia" w:ascii="宋体" w:hAnsi="宋体" w:eastAsia="宋体" w:cs="宋体"/>
                <w:color w:val="auto"/>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44911033">
            <w:pPr>
              <w:spacing w:line="360" w:lineRule="auto"/>
              <w:rPr>
                <w:rFonts w:hint="eastAsia" w:ascii="宋体" w:hAnsi="宋体" w:eastAsia="宋体" w:cs="宋体"/>
                <w:color w:val="auto"/>
                <w:sz w:val="24"/>
                <w:szCs w:val="24"/>
                <w:lang w:val="en-US" w:eastAsia="zh-CN"/>
              </w:rPr>
            </w:pPr>
          </w:p>
        </w:tc>
      </w:tr>
      <w:tr w14:paraId="0498E52F">
        <w:tblPrEx>
          <w:tblCellMar>
            <w:top w:w="0" w:type="dxa"/>
            <w:left w:w="108" w:type="dxa"/>
            <w:bottom w:w="0" w:type="dxa"/>
            <w:right w:w="108" w:type="dxa"/>
          </w:tblCellMar>
        </w:tblPrEx>
        <w:trPr>
          <w:trHeight w:val="368" w:hRule="atLeast"/>
        </w:trPr>
        <w:tc>
          <w:tcPr>
            <w:tcW w:w="1221" w:type="dxa"/>
            <w:tcBorders>
              <w:top w:val="single" w:color="auto" w:sz="4" w:space="0"/>
              <w:left w:val="single" w:color="auto" w:sz="4" w:space="0"/>
              <w:bottom w:val="single" w:color="auto" w:sz="4" w:space="0"/>
              <w:right w:val="single" w:color="auto" w:sz="4" w:space="0"/>
            </w:tcBorders>
            <w:vAlign w:val="center"/>
          </w:tcPr>
          <w:p w14:paraId="1832A78B">
            <w:pPr>
              <w:keepNext w:val="0"/>
              <w:keepLines w:val="0"/>
              <w:widowControl/>
              <w:suppressLineNumbers w:val="0"/>
              <w:jc w:val="center"/>
              <w:textAlignment w:val="bottom"/>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w:t>
            </w:r>
          </w:p>
        </w:tc>
        <w:tc>
          <w:tcPr>
            <w:tcW w:w="6240" w:type="dxa"/>
            <w:tcBorders>
              <w:top w:val="single" w:color="auto" w:sz="4" w:space="0"/>
              <w:left w:val="single" w:color="auto" w:sz="4" w:space="0"/>
              <w:bottom w:val="single" w:color="auto" w:sz="4" w:space="0"/>
              <w:right w:val="single" w:color="auto" w:sz="4" w:space="0"/>
            </w:tcBorders>
            <w:vAlign w:val="bottom"/>
          </w:tcPr>
          <w:p w14:paraId="48E3D0F0">
            <w:pPr>
              <w:keepNext w:val="0"/>
              <w:keepLines w:val="0"/>
              <w:widowControl/>
              <w:suppressLineNumbers w:val="0"/>
              <w:jc w:val="both"/>
              <w:textAlignment w:val="bottom"/>
              <w:rPr>
                <w:rFonts w:hint="eastAsia" w:ascii="宋体" w:hAnsi="宋体" w:eastAsia="宋体" w:cs="宋体"/>
                <w:i w:val="0"/>
                <w:iCs w:val="0"/>
                <w:color w:val="auto"/>
                <w:kern w:val="0"/>
                <w:sz w:val="24"/>
                <w:szCs w:val="24"/>
                <w:u w:val="none"/>
                <w:lang w:val="en-US" w:eastAsia="zh-CN" w:bidi="ar"/>
              </w:rPr>
            </w:pPr>
            <w:r>
              <w:rPr>
                <w:rFonts w:hint="eastAsia" w:asciiTheme="minorEastAsia" w:hAnsiTheme="minorEastAsia" w:cstheme="minorEastAsia"/>
                <w:bCs/>
                <w:sz w:val="24"/>
                <w:highlight w:val="none"/>
              </w:rPr>
              <w:t>使用期限：</w:t>
            </w:r>
            <w:r>
              <w:rPr>
                <w:rFonts w:hint="eastAsia" w:asciiTheme="minorEastAsia" w:hAnsiTheme="minorEastAsia" w:cstheme="minorEastAsia"/>
                <w:sz w:val="24"/>
                <w:highlight w:val="none"/>
              </w:rPr>
              <w:t>≥</w:t>
            </w:r>
            <w:r>
              <w:rPr>
                <w:rFonts w:hint="eastAsia" w:asciiTheme="minorEastAsia" w:hAnsiTheme="minorEastAsia" w:cstheme="minorEastAsia"/>
                <w:sz w:val="24"/>
                <w:highlight w:val="none"/>
                <w:lang w:val="en-US" w:eastAsia="zh-CN"/>
              </w:rPr>
              <w:t>8</w:t>
            </w:r>
            <w:r>
              <w:rPr>
                <w:rFonts w:hint="eastAsia" w:asciiTheme="minorEastAsia" w:hAnsiTheme="minorEastAsia" w:cstheme="minorEastAsia"/>
                <w:sz w:val="24"/>
                <w:highlight w:val="none"/>
              </w:rPr>
              <w:t>年</w:t>
            </w:r>
          </w:p>
        </w:tc>
        <w:tc>
          <w:tcPr>
            <w:tcW w:w="990" w:type="dxa"/>
            <w:tcBorders>
              <w:top w:val="single" w:color="auto" w:sz="4" w:space="0"/>
              <w:left w:val="single" w:color="auto" w:sz="4" w:space="0"/>
              <w:bottom w:val="single" w:color="auto" w:sz="4" w:space="0"/>
              <w:right w:val="single" w:color="auto" w:sz="4" w:space="0"/>
            </w:tcBorders>
            <w:vAlign w:val="top"/>
          </w:tcPr>
          <w:p w14:paraId="4360C307">
            <w:pPr>
              <w:spacing w:line="360" w:lineRule="auto"/>
              <w:rPr>
                <w:rFonts w:hint="eastAsia" w:ascii="宋体" w:hAnsi="宋体" w:eastAsia="宋体" w:cs="宋体"/>
                <w:color w:val="auto"/>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21E0403F">
            <w:pPr>
              <w:spacing w:line="360" w:lineRule="auto"/>
              <w:rPr>
                <w:rFonts w:hint="eastAsia" w:ascii="宋体" w:hAnsi="宋体" w:eastAsia="宋体" w:cs="宋体"/>
                <w:color w:val="auto"/>
                <w:sz w:val="24"/>
                <w:szCs w:val="24"/>
                <w:lang w:val="en-US" w:eastAsia="zh-CN"/>
              </w:rPr>
            </w:pPr>
          </w:p>
        </w:tc>
      </w:tr>
      <w:tr w14:paraId="582C066C">
        <w:tblPrEx>
          <w:tblCellMar>
            <w:top w:w="0" w:type="dxa"/>
            <w:left w:w="108" w:type="dxa"/>
            <w:bottom w:w="0" w:type="dxa"/>
            <w:right w:w="108" w:type="dxa"/>
          </w:tblCellMar>
        </w:tblPrEx>
        <w:trPr>
          <w:trHeight w:val="294" w:hRule="atLeast"/>
        </w:trPr>
        <w:tc>
          <w:tcPr>
            <w:tcW w:w="1221" w:type="dxa"/>
            <w:tcBorders>
              <w:top w:val="single" w:color="auto" w:sz="4" w:space="0"/>
              <w:left w:val="single" w:color="auto" w:sz="4" w:space="0"/>
              <w:bottom w:val="single" w:color="auto" w:sz="4" w:space="0"/>
              <w:right w:val="single" w:color="auto" w:sz="4" w:space="0"/>
            </w:tcBorders>
            <w:vAlign w:val="center"/>
          </w:tcPr>
          <w:p w14:paraId="3F2A2042">
            <w:pPr>
              <w:keepNext w:val="0"/>
              <w:keepLines w:val="0"/>
              <w:widowControl/>
              <w:suppressLineNumbers w:val="0"/>
              <w:jc w:val="center"/>
              <w:textAlignment w:val="bottom"/>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w:t>
            </w:r>
          </w:p>
        </w:tc>
        <w:tc>
          <w:tcPr>
            <w:tcW w:w="6240" w:type="dxa"/>
            <w:tcBorders>
              <w:top w:val="single" w:color="auto" w:sz="4" w:space="0"/>
              <w:left w:val="single" w:color="auto" w:sz="4" w:space="0"/>
              <w:bottom w:val="single" w:color="auto" w:sz="4" w:space="0"/>
              <w:right w:val="single" w:color="auto" w:sz="4" w:space="0"/>
            </w:tcBorders>
            <w:vAlign w:val="bottom"/>
          </w:tcPr>
          <w:p w14:paraId="122D43DD">
            <w:pPr>
              <w:keepNext w:val="0"/>
              <w:keepLines w:val="0"/>
              <w:widowControl/>
              <w:suppressLineNumbers w:val="0"/>
              <w:jc w:val="both"/>
              <w:textAlignment w:val="bottom"/>
              <w:rPr>
                <w:rFonts w:hint="eastAsia" w:ascii="宋体" w:hAnsi="宋体" w:eastAsia="宋体" w:cs="宋体"/>
                <w:i w:val="0"/>
                <w:iCs w:val="0"/>
                <w:color w:val="auto"/>
                <w:kern w:val="0"/>
                <w:sz w:val="24"/>
                <w:szCs w:val="24"/>
                <w:u w:val="none"/>
                <w:lang w:val="en-US" w:eastAsia="zh-CN" w:bidi="ar"/>
              </w:rPr>
            </w:pPr>
            <w:r>
              <w:rPr>
                <w:rFonts w:hint="eastAsia" w:asciiTheme="minorEastAsia" w:hAnsiTheme="minorEastAsia" w:cstheme="minorEastAsia"/>
                <w:sz w:val="24"/>
                <w:highlight w:val="none"/>
              </w:rPr>
              <w:t>心电图主机支持内置</w:t>
            </w:r>
            <w:r>
              <w:rPr>
                <w:rFonts w:hint="eastAsia" w:asciiTheme="minorEastAsia" w:hAnsiTheme="minorEastAsia" w:cstheme="minorEastAsia"/>
                <w:color w:val="000000" w:themeColor="text1"/>
                <w:sz w:val="24"/>
                <w:highlight w:val="none"/>
                <w:lang w:val="en-US" w:eastAsia="zh-CN"/>
                <w14:textFill>
                  <w14:solidFill>
                    <w14:schemeClr w14:val="tx1"/>
                  </w14:solidFill>
                </w14:textFill>
              </w:rPr>
              <w:t>≥</w:t>
            </w:r>
            <w:r>
              <w:rPr>
                <w:rFonts w:hint="eastAsia" w:asciiTheme="minorEastAsia" w:hAnsiTheme="minorEastAsia" w:cstheme="minorEastAsia"/>
                <w:sz w:val="24"/>
                <w:highlight w:val="none"/>
              </w:rPr>
              <w:t>4G功能及无线Wi-Fi功能，不接受外置模块</w:t>
            </w:r>
          </w:p>
        </w:tc>
        <w:tc>
          <w:tcPr>
            <w:tcW w:w="990" w:type="dxa"/>
            <w:tcBorders>
              <w:top w:val="single" w:color="auto" w:sz="4" w:space="0"/>
              <w:left w:val="single" w:color="auto" w:sz="4" w:space="0"/>
              <w:bottom w:val="single" w:color="auto" w:sz="4" w:space="0"/>
              <w:right w:val="single" w:color="auto" w:sz="4" w:space="0"/>
            </w:tcBorders>
            <w:vAlign w:val="top"/>
          </w:tcPr>
          <w:p w14:paraId="535D79C0">
            <w:pPr>
              <w:spacing w:line="360" w:lineRule="auto"/>
              <w:rPr>
                <w:rFonts w:hint="eastAsia" w:ascii="宋体" w:hAnsi="宋体" w:eastAsia="宋体" w:cs="宋体"/>
                <w:color w:val="auto"/>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4C7A2E51">
            <w:pPr>
              <w:spacing w:line="360" w:lineRule="auto"/>
              <w:rPr>
                <w:rFonts w:hint="eastAsia" w:ascii="宋体" w:hAnsi="宋体" w:eastAsia="宋体" w:cs="宋体"/>
                <w:color w:val="auto"/>
                <w:sz w:val="24"/>
                <w:szCs w:val="24"/>
                <w:lang w:val="en-US" w:eastAsia="zh-CN"/>
              </w:rPr>
            </w:pPr>
          </w:p>
        </w:tc>
      </w:tr>
      <w:tr w14:paraId="66F00C77">
        <w:tblPrEx>
          <w:tblCellMar>
            <w:top w:w="0" w:type="dxa"/>
            <w:left w:w="108" w:type="dxa"/>
            <w:bottom w:w="0" w:type="dxa"/>
            <w:right w:w="108" w:type="dxa"/>
          </w:tblCellMar>
        </w:tblPrEx>
        <w:trPr>
          <w:trHeight w:val="464" w:hRule="atLeast"/>
        </w:trPr>
        <w:tc>
          <w:tcPr>
            <w:tcW w:w="1221" w:type="dxa"/>
            <w:tcBorders>
              <w:top w:val="single" w:color="auto" w:sz="4" w:space="0"/>
              <w:left w:val="single" w:color="auto" w:sz="4" w:space="0"/>
              <w:bottom w:val="single" w:color="auto" w:sz="4" w:space="0"/>
              <w:right w:val="single" w:color="auto" w:sz="4" w:space="0"/>
            </w:tcBorders>
            <w:vAlign w:val="center"/>
          </w:tcPr>
          <w:p w14:paraId="253F0E08">
            <w:pPr>
              <w:keepNext w:val="0"/>
              <w:keepLines w:val="0"/>
              <w:widowControl/>
              <w:suppressLineNumbers w:val="0"/>
              <w:jc w:val="center"/>
              <w:textAlignment w:val="bottom"/>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5</w:t>
            </w:r>
          </w:p>
        </w:tc>
        <w:tc>
          <w:tcPr>
            <w:tcW w:w="6240" w:type="dxa"/>
            <w:tcBorders>
              <w:top w:val="single" w:color="auto" w:sz="4" w:space="0"/>
              <w:left w:val="single" w:color="auto" w:sz="4" w:space="0"/>
              <w:bottom w:val="single" w:color="auto" w:sz="4" w:space="0"/>
              <w:right w:val="single" w:color="auto" w:sz="4" w:space="0"/>
            </w:tcBorders>
            <w:vAlign w:val="bottom"/>
          </w:tcPr>
          <w:p w14:paraId="6867F73E">
            <w:pPr>
              <w:keepNext w:val="0"/>
              <w:keepLines w:val="0"/>
              <w:widowControl/>
              <w:suppressLineNumbers w:val="0"/>
              <w:jc w:val="both"/>
              <w:textAlignment w:val="bottom"/>
              <w:rPr>
                <w:rFonts w:hint="eastAsia" w:ascii="宋体" w:hAnsi="宋体" w:eastAsia="宋体" w:cs="宋体"/>
                <w:i w:val="0"/>
                <w:iCs w:val="0"/>
                <w:color w:val="auto"/>
                <w:kern w:val="0"/>
                <w:sz w:val="24"/>
                <w:szCs w:val="24"/>
                <w:u w:val="none"/>
                <w:lang w:val="en-US" w:eastAsia="zh-CN" w:bidi="ar"/>
              </w:rPr>
            </w:pPr>
            <w:r>
              <w:rPr>
                <w:rFonts w:hint="eastAsia" w:asciiTheme="minorEastAsia" w:hAnsiTheme="minorEastAsia" w:cstheme="minorEastAsia"/>
                <w:sz w:val="24"/>
                <w:highlight w:val="none"/>
              </w:rPr>
              <w:t>显示屏幕≥10英寸</w:t>
            </w:r>
          </w:p>
        </w:tc>
        <w:tc>
          <w:tcPr>
            <w:tcW w:w="990" w:type="dxa"/>
            <w:tcBorders>
              <w:top w:val="single" w:color="auto" w:sz="4" w:space="0"/>
              <w:left w:val="single" w:color="auto" w:sz="4" w:space="0"/>
              <w:bottom w:val="single" w:color="auto" w:sz="4" w:space="0"/>
              <w:right w:val="single" w:color="auto" w:sz="4" w:space="0"/>
            </w:tcBorders>
            <w:vAlign w:val="top"/>
          </w:tcPr>
          <w:p w14:paraId="560746BB">
            <w:pPr>
              <w:spacing w:line="360" w:lineRule="auto"/>
              <w:rPr>
                <w:rFonts w:hint="eastAsia" w:ascii="宋体" w:hAnsi="宋体" w:eastAsia="宋体" w:cs="宋体"/>
                <w:color w:val="auto"/>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295C5D1A">
            <w:pPr>
              <w:spacing w:line="360" w:lineRule="auto"/>
              <w:rPr>
                <w:rFonts w:hint="eastAsia" w:ascii="宋体" w:hAnsi="宋体" w:eastAsia="宋体" w:cs="宋体"/>
                <w:color w:val="auto"/>
                <w:sz w:val="24"/>
                <w:szCs w:val="24"/>
                <w:lang w:val="en-US" w:eastAsia="zh-CN"/>
              </w:rPr>
            </w:pPr>
          </w:p>
        </w:tc>
      </w:tr>
      <w:tr w14:paraId="0A91D03E">
        <w:tblPrEx>
          <w:tblCellMar>
            <w:top w:w="0" w:type="dxa"/>
            <w:left w:w="108" w:type="dxa"/>
            <w:bottom w:w="0" w:type="dxa"/>
            <w:right w:w="108" w:type="dxa"/>
          </w:tblCellMar>
        </w:tblPrEx>
        <w:trPr>
          <w:trHeight w:val="500" w:hRule="atLeast"/>
        </w:trPr>
        <w:tc>
          <w:tcPr>
            <w:tcW w:w="1221" w:type="dxa"/>
            <w:tcBorders>
              <w:top w:val="single" w:color="auto" w:sz="4" w:space="0"/>
              <w:left w:val="single" w:color="auto" w:sz="4" w:space="0"/>
              <w:bottom w:val="single" w:color="auto" w:sz="4" w:space="0"/>
              <w:right w:val="single" w:color="auto" w:sz="4" w:space="0"/>
            </w:tcBorders>
            <w:vAlign w:val="center"/>
          </w:tcPr>
          <w:p w14:paraId="714CAC41">
            <w:pPr>
              <w:keepNext w:val="0"/>
              <w:keepLines w:val="0"/>
              <w:widowControl/>
              <w:suppressLineNumbers w:val="0"/>
              <w:jc w:val="center"/>
              <w:textAlignment w:val="bottom"/>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6</w:t>
            </w:r>
          </w:p>
        </w:tc>
        <w:tc>
          <w:tcPr>
            <w:tcW w:w="6240" w:type="dxa"/>
            <w:tcBorders>
              <w:top w:val="single" w:color="auto" w:sz="4" w:space="0"/>
              <w:left w:val="single" w:color="auto" w:sz="4" w:space="0"/>
              <w:bottom w:val="single" w:color="auto" w:sz="4" w:space="0"/>
              <w:right w:val="single" w:color="auto" w:sz="4" w:space="0"/>
            </w:tcBorders>
            <w:vAlign w:val="bottom"/>
          </w:tcPr>
          <w:p w14:paraId="7BD4DB47">
            <w:pPr>
              <w:keepNext w:val="0"/>
              <w:keepLines w:val="0"/>
              <w:widowControl/>
              <w:suppressLineNumbers w:val="0"/>
              <w:jc w:val="both"/>
              <w:textAlignment w:val="bottom"/>
              <w:rPr>
                <w:rFonts w:hint="eastAsia" w:ascii="宋体" w:hAnsi="宋体" w:eastAsia="宋体" w:cs="宋体"/>
                <w:i w:val="0"/>
                <w:iCs w:val="0"/>
                <w:color w:val="auto"/>
                <w:kern w:val="0"/>
                <w:sz w:val="24"/>
                <w:szCs w:val="24"/>
                <w:u w:val="none"/>
                <w:lang w:val="en-US" w:eastAsia="zh-CN" w:bidi="ar"/>
              </w:rPr>
            </w:pPr>
            <w:r>
              <w:rPr>
                <w:rFonts w:hint="eastAsia" w:asciiTheme="minorEastAsia" w:hAnsiTheme="minorEastAsia" w:cstheme="minorEastAsia"/>
                <w:color w:val="000000" w:themeColor="text1"/>
                <w:sz w:val="24"/>
                <w:highlight w:val="none"/>
                <w14:textFill>
                  <w14:solidFill>
                    <w14:schemeClr w14:val="tx1"/>
                  </w14:solidFill>
                </w14:textFill>
              </w:rPr>
              <w:t xml:space="preserve">支持智能操作系统，可远程更新升级 </w:t>
            </w:r>
            <w:r>
              <w:rPr>
                <w:rFonts w:hint="eastAsia" w:asciiTheme="minorEastAsia" w:hAnsi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cstheme="minorEastAsia"/>
                <w:color w:val="000000" w:themeColor="text1"/>
                <w:sz w:val="24"/>
                <w:highlight w:val="none"/>
                <w:lang w:val="en-US" w:eastAsia="zh-CN"/>
                <w14:textFill>
                  <w14:solidFill>
                    <w14:schemeClr w14:val="tx1"/>
                  </w14:solidFill>
                </w14:textFill>
              </w:rPr>
              <w:t>网络系统可终身更新升级，由此产生的相关费用均包含在本项目投标报价内，由中标供应商承担</w:t>
            </w:r>
          </w:p>
        </w:tc>
        <w:tc>
          <w:tcPr>
            <w:tcW w:w="990" w:type="dxa"/>
            <w:tcBorders>
              <w:top w:val="single" w:color="auto" w:sz="4" w:space="0"/>
              <w:left w:val="single" w:color="auto" w:sz="4" w:space="0"/>
              <w:bottom w:val="single" w:color="auto" w:sz="4" w:space="0"/>
              <w:right w:val="single" w:color="auto" w:sz="4" w:space="0"/>
            </w:tcBorders>
            <w:vAlign w:val="top"/>
          </w:tcPr>
          <w:p w14:paraId="5B1D55E1">
            <w:pPr>
              <w:spacing w:line="360" w:lineRule="auto"/>
              <w:rPr>
                <w:rFonts w:hint="eastAsia" w:ascii="宋体" w:hAnsi="宋体" w:eastAsia="宋体" w:cs="宋体"/>
                <w:color w:val="auto"/>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690550EA">
            <w:pPr>
              <w:spacing w:line="360" w:lineRule="auto"/>
              <w:rPr>
                <w:rFonts w:hint="eastAsia" w:ascii="宋体" w:hAnsi="宋体" w:eastAsia="宋体" w:cs="宋体"/>
                <w:color w:val="auto"/>
                <w:sz w:val="24"/>
                <w:szCs w:val="24"/>
                <w:lang w:val="en-US" w:eastAsia="zh-CN"/>
              </w:rPr>
            </w:pPr>
          </w:p>
        </w:tc>
      </w:tr>
      <w:tr w14:paraId="4EF1E7DC">
        <w:tblPrEx>
          <w:tblCellMar>
            <w:top w:w="0" w:type="dxa"/>
            <w:left w:w="108" w:type="dxa"/>
            <w:bottom w:w="0" w:type="dxa"/>
            <w:right w:w="108" w:type="dxa"/>
          </w:tblCellMar>
        </w:tblPrEx>
        <w:trPr>
          <w:trHeight w:val="464" w:hRule="atLeast"/>
        </w:trPr>
        <w:tc>
          <w:tcPr>
            <w:tcW w:w="1221" w:type="dxa"/>
            <w:tcBorders>
              <w:top w:val="single" w:color="auto" w:sz="4" w:space="0"/>
              <w:left w:val="single" w:color="auto" w:sz="4" w:space="0"/>
              <w:bottom w:val="single" w:color="auto" w:sz="4" w:space="0"/>
              <w:right w:val="single" w:color="auto" w:sz="4" w:space="0"/>
            </w:tcBorders>
            <w:vAlign w:val="center"/>
          </w:tcPr>
          <w:p w14:paraId="3F9ADFD8">
            <w:pPr>
              <w:keepNext w:val="0"/>
              <w:keepLines w:val="0"/>
              <w:widowControl/>
              <w:suppressLineNumbers w:val="0"/>
              <w:jc w:val="center"/>
              <w:textAlignment w:val="bottom"/>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7</w:t>
            </w:r>
          </w:p>
        </w:tc>
        <w:tc>
          <w:tcPr>
            <w:tcW w:w="6240" w:type="dxa"/>
            <w:tcBorders>
              <w:top w:val="single" w:color="auto" w:sz="4" w:space="0"/>
              <w:left w:val="single" w:color="auto" w:sz="4" w:space="0"/>
              <w:bottom w:val="single" w:color="auto" w:sz="4" w:space="0"/>
              <w:right w:val="single" w:color="auto" w:sz="4" w:space="0"/>
            </w:tcBorders>
            <w:vAlign w:val="bottom"/>
          </w:tcPr>
          <w:p w14:paraId="17A4904C">
            <w:pPr>
              <w:keepNext w:val="0"/>
              <w:keepLines w:val="0"/>
              <w:widowControl/>
              <w:suppressLineNumbers w:val="0"/>
              <w:jc w:val="both"/>
              <w:textAlignment w:val="bottom"/>
              <w:rPr>
                <w:rFonts w:hint="eastAsia" w:ascii="宋体" w:hAnsi="宋体" w:eastAsia="宋体" w:cs="宋体"/>
                <w:i w:val="0"/>
                <w:iCs w:val="0"/>
                <w:color w:val="auto"/>
                <w:kern w:val="0"/>
                <w:sz w:val="24"/>
                <w:szCs w:val="24"/>
                <w:u w:val="none"/>
                <w:lang w:val="en-US" w:eastAsia="zh-CN" w:bidi="ar"/>
              </w:rPr>
            </w:pPr>
            <w:r>
              <w:rPr>
                <w:rFonts w:hint="eastAsia" w:asciiTheme="minorEastAsia" w:hAnsiTheme="minorEastAsia" w:cstheme="minorEastAsia"/>
                <w:color w:val="auto"/>
                <w:sz w:val="24"/>
                <w:highlight w:val="none"/>
              </w:rPr>
              <w:t>耐极化电压：≥±</w:t>
            </w:r>
            <w:r>
              <w:rPr>
                <w:rFonts w:hint="eastAsia" w:asciiTheme="minorEastAsia" w:hAnsiTheme="minorEastAsia" w:cstheme="minorEastAsia"/>
                <w:color w:val="auto"/>
                <w:sz w:val="24"/>
                <w:highlight w:val="none"/>
                <w:lang w:val="en-US" w:eastAsia="zh-CN"/>
              </w:rPr>
              <w:t>6</w:t>
            </w:r>
            <w:r>
              <w:rPr>
                <w:rFonts w:hint="eastAsia" w:asciiTheme="minorEastAsia" w:hAnsiTheme="minorEastAsia" w:cstheme="minorEastAsia"/>
                <w:color w:val="auto"/>
                <w:sz w:val="24"/>
                <w:highlight w:val="none"/>
              </w:rPr>
              <w:t>00mV</w:t>
            </w:r>
          </w:p>
        </w:tc>
        <w:tc>
          <w:tcPr>
            <w:tcW w:w="990" w:type="dxa"/>
            <w:tcBorders>
              <w:top w:val="single" w:color="auto" w:sz="4" w:space="0"/>
              <w:left w:val="single" w:color="auto" w:sz="4" w:space="0"/>
              <w:bottom w:val="single" w:color="auto" w:sz="4" w:space="0"/>
              <w:right w:val="single" w:color="auto" w:sz="4" w:space="0"/>
            </w:tcBorders>
            <w:vAlign w:val="top"/>
          </w:tcPr>
          <w:p w14:paraId="7BF2683D">
            <w:pPr>
              <w:spacing w:line="360" w:lineRule="auto"/>
              <w:rPr>
                <w:rFonts w:hint="eastAsia" w:ascii="宋体" w:hAnsi="宋体" w:eastAsia="宋体" w:cs="宋体"/>
                <w:color w:val="auto"/>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1F044BCC">
            <w:pPr>
              <w:spacing w:line="360" w:lineRule="auto"/>
              <w:rPr>
                <w:rFonts w:hint="eastAsia" w:ascii="宋体" w:hAnsi="宋体" w:eastAsia="宋体" w:cs="宋体"/>
                <w:color w:val="auto"/>
                <w:sz w:val="24"/>
                <w:szCs w:val="24"/>
                <w:lang w:val="en-US" w:eastAsia="zh-CN"/>
              </w:rPr>
            </w:pPr>
          </w:p>
        </w:tc>
      </w:tr>
      <w:tr w14:paraId="55EEA329">
        <w:tblPrEx>
          <w:tblCellMar>
            <w:top w:w="0" w:type="dxa"/>
            <w:left w:w="108" w:type="dxa"/>
            <w:bottom w:w="0" w:type="dxa"/>
            <w:right w:w="108" w:type="dxa"/>
          </w:tblCellMar>
        </w:tblPrEx>
        <w:trPr>
          <w:trHeight w:val="464" w:hRule="atLeast"/>
        </w:trPr>
        <w:tc>
          <w:tcPr>
            <w:tcW w:w="1221" w:type="dxa"/>
            <w:tcBorders>
              <w:top w:val="single" w:color="auto" w:sz="4" w:space="0"/>
              <w:left w:val="single" w:color="auto" w:sz="4" w:space="0"/>
              <w:bottom w:val="single" w:color="auto" w:sz="4" w:space="0"/>
              <w:right w:val="single" w:color="auto" w:sz="4" w:space="0"/>
            </w:tcBorders>
            <w:vAlign w:val="center"/>
          </w:tcPr>
          <w:p w14:paraId="3F869995">
            <w:pPr>
              <w:keepNext w:val="0"/>
              <w:keepLines w:val="0"/>
              <w:widowControl/>
              <w:suppressLineNumbers w:val="0"/>
              <w:jc w:val="center"/>
              <w:textAlignment w:val="bottom"/>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8</w:t>
            </w:r>
          </w:p>
        </w:tc>
        <w:tc>
          <w:tcPr>
            <w:tcW w:w="6240" w:type="dxa"/>
            <w:tcBorders>
              <w:top w:val="single" w:color="auto" w:sz="4" w:space="0"/>
              <w:left w:val="single" w:color="auto" w:sz="4" w:space="0"/>
              <w:bottom w:val="single" w:color="auto" w:sz="4" w:space="0"/>
              <w:right w:val="single" w:color="auto" w:sz="4" w:space="0"/>
            </w:tcBorders>
            <w:vAlign w:val="bottom"/>
          </w:tcPr>
          <w:p w14:paraId="3930EF55">
            <w:pPr>
              <w:keepNext w:val="0"/>
              <w:keepLines w:val="0"/>
              <w:widowControl/>
              <w:suppressLineNumbers w:val="0"/>
              <w:jc w:val="both"/>
              <w:textAlignment w:val="bottom"/>
              <w:rPr>
                <w:rFonts w:hint="eastAsia" w:ascii="宋体" w:hAnsi="宋体" w:eastAsia="宋体" w:cs="宋体"/>
                <w:i w:val="0"/>
                <w:iCs w:val="0"/>
                <w:color w:val="auto"/>
                <w:kern w:val="0"/>
                <w:sz w:val="24"/>
                <w:szCs w:val="24"/>
                <w:u w:val="none"/>
                <w:lang w:val="en-US" w:eastAsia="zh-CN" w:bidi="ar"/>
              </w:rPr>
            </w:pPr>
            <w:r>
              <w:rPr>
                <w:rFonts w:hint="eastAsia" w:asciiTheme="minorEastAsia" w:hAnsiTheme="minorEastAsia" w:cstheme="minorEastAsia"/>
                <w:color w:val="auto"/>
                <w:sz w:val="24"/>
                <w:highlight w:val="none"/>
              </w:rPr>
              <w:t>频响范围：</w:t>
            </w:r>
            <w:r>
              <w:rPr>
                <w:rFonts w:hint="eastAsia" w:asciiTheme="minorEastAsia" w:hAnsiTheme="minorEastAsia" w:cstheme="minorEastAsia"/>
                <w:color w:val="auto"/>
                <w:sz w:val="24"/>
                <w:highlight w:val="none"/>
                <w:lang w:eastAsia="zh-CN"/>
              </w:rPr>
              <w:t>至少包含</w:t>
            </w:r>
            <w:r>
              <w:rPr>
                <w:rFonts w:hint="eastAsia" w:asciiTheme="minorEastAsia" w:hAnsiTheme="minorEastAsia" w:cstheme="minorEastAsia"/>
                <w:color w:val="auto"/>
                <w:sz w:val="24"/>
                <w:highlight w:val="none"/>
              </w:rPr>
              <w:t>0.05Hz~</w:t>
            </w:r>
            <w:r>
              <w:rPr>
                <w:rFonts w:hint="eastAsia" w:asciiTheme="minorEastAsia" w:hAnsiTheme="minorEastAsia" w:cstheme="minorEastAsia"/>
                <w:color w:val="auto"/>
                <w:sz w:val="24"/>
                <w:highlight w:val="none"/>
                <w:lang w:val="en-US" w:eastAsia="zh-CN"/>
              </w:rPr>
              <w:t>2</w:t>
            </w:r>
            <w:r>
              <w:rPr>
                <w:rFonts w:hint="eastAsia" w:asciiTheme="minorEastAsia" w:hAnsiTheme="minorEastAsia" w:cstheme="minorEastAsia"/>
                <w:color w:val="auto"/>
                <w:sz w:val="24"/>
                <w:highlight w:val="none"/>
              </w:rPr>
              <w:t>50Hz</w:t>
            </w:r>
          </w:p>
        </w:tc>
        <w:tc>
          <w:tcPr>
            <w:tcW w:w="990" w:type="dxa"/>
            <w:tcBorders>
              <w:top w:val="single" w:color="auto" w:sz="4" w:space="0"/>
              <w:left w:val="single" w:color="auto" w:sz="4" w:space="0"/>
              <w:bottom w:val="single" w:color="auto" w:sz="4" w:space="0"/>
              <w:right w:val="single" w:color="auto" w:sz="4" w:space="0"/>
            </w:tcBorders>
            <w:vAlign w:val="top"/>
          </w:tcPr>
          <w:p w14:paraId="1AA04059">
            <w:pPr>
              <w:spacing w:line="360" w:lineRule="auto"/>
              <w:rPr>
                <w:rFonts w:hint="eastAsia" w:ascii="宋体" w:hAnsi="宋体" w:eastAsia="宋体" w:cs="宋体"/>
                <w:color w:val="auto"/>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7C17B4A1">
            <w:pPr>
              <w:spacing w:line="360" w:lineRule="auto"/>
              <w:rPr>
                <w:rFonts w:hint="eastAsia" w:ascii="宋体" w:hAnsi="宋体" w:eastAsia="宋体" w:cs="宋体"/>
                <w:color w:val="auto"/>
                <w:sz w:val="24"/>
                <w:szCs w:val="24"/>
                <w:lang w:val="en-US" w:eastAsia="zh-CN"/>
              </w:rPr>
            </w:pPr>
          </w:p>
        </w:tc>
      </w:tr>
      <w:tr w14:paraId="06485F88">
        <w:tblPrEx>
          <w:tblCellMar>
            <w:top w:w="0" w:type="dxa"/>
            <w:left w:w="108" w:type="dxa"/>
            <w:bottom w:w="0" w:type="dxa"/>
            <w:right w:w="108" w:type="dxa"/>
          </w:tblCellMar>
        </w:tblPrEx>
        <w:trPr>
          <w:trHeight w:val="464" w:hRule="atLeast"/>
        </w:trPr>
        <w:tc>
          <w:tcPr>
            <w:tcW w:w="1221" w:type="dxa"/>
            <w:tcBorders>
              <w:top w:val="single" w:color="auto" w:sz="4" w:space="0"/>
              <w:left w:val="single" w:color="auto" w:sz="4" w:space="0"/>
              <w:bottom w:val="single" w:color="auto" w:sz="4" w:space="0"/>
              <w:right w:val="single" w:color="auto" w:sz="4" w:space="0"/>
            </w:tcBorders>
            <w:vAlign w:val="center"/>
          </w:tcPr>
          <w:p w14:paraId="483323B8">
            <w:pPr>
              <w:keepNext w:val="0"/>
              <w:keepLines w:val="0"/>
              <w:widowControl/>
              <w:suppressLineNumbers w:val="0"/>
              <w:jc w:val="center"/>
              <w:textAlignment w:val="bottom"/>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9</w:t>
            </w:r>
          </w:p>
        </w:tc>
        <w:tc>
          <w:tcPr>
            <w:tcW w:w="6240" w:type="dxa"/>
            <w:tcBorders>
              <w:top w:val="single" w:color="auto" w:sz="4" w:space="0"/>
              <w:left w:val="single" w:color="auto" w:sz="4" w:space="0"/>
              <w:bottom w:val="single" w:color="auto" w:sz="4" w:space="0"/>
              <w:right w:val="single" w:color="auto" w:sz="4" w:space="0"/>
            </w:tcBorders>
            <w:vAlign w:val="bottom"/>
          </w:tcPr>
          <w:p w14:paraId="053C3FBB">
            <w:pPr>
              <w:keepNext w:val="0"/>
              <w:keepLines w:val="0"/>
              <w:widowControl/>
              <w:suppressLineNumbers w:val="0"/>
              <w:jc w:val="both"/>
              <w:textAlignment w:val="bottom"/>
              <w:rPr>
                <w:rFonts w:hint="eastAsia" w:ascii="宋体" w:hAnsi="宋体" w:eastAsia="宋体" w:cs="宋体"/>
                <w:i w:val="0"/>
                <w:iCs w:val="0"/>
                <w:color w:val="auto"/>
                <w:kern w:val="0"/>
                <w:sz w:val="24"/>
                <w:szCs w:val="24"/>
                <w:u w:val="none"/>
                <w:lang w:val="en-US" w:eastAsia="zh-CN" w:bidi="ar"/>
              </w:rPr>
            </w:pPr>
            <w:r>
              <w:rPr>
                <w:rFonts w:hint="eastAsia" w:asciiTheme="minorEastAsia" w:hAnsiTheme="minorEastAsia" w:cstheme="minorEastAsia"/>
                <w:sz w:val="24"/>
              </w:rPr>
              <w:t>A/D转换：</w:t>
            </w:r>
            <w:r>
              <w:rPr>
                <w:rFonts w:hint="eastAsia" w:asciiTheme="minorEastAsia" w:hAnsiTheme="minorEastAsia" w:cstheme="minorEastAsia"/>
                <w:color w:val="auto"/>
                <w:sz w:val="24"/>
                <w:highlight w:val="none"/>
              </w:rPr>
              <w:t>≥</w:t>
            </w:r>
            <w:r>
              <w:rPr>
                <w:rFonts w:hint="eastAsia" w:asciiTheme="minorEastAsia" w:hAnsiTheme="minorEastAsia" w:cstheme="minorEastAsia"/>
                <w:sz w:val="24"/>
              </w:rPr>
              <w:t>24bi</w:t>
            </w:r>
            <w:r>
              <w:rPr>
                <w:rFonts w:hint="eastAsia" w:asciiTheme="minorEastAsia" w:hAnsiTheme="minorEastAsia" w:cstheme="minorEastAsia"/>
                <w:sz w:val="24"/>
                <w:lang w:val="en-US" w:eastAsia="zh-CN"/>
              </w:rPr>
              <w:t>t</w:t>
            </w:r>
          </w:p>
        </w:tc>
        <w:tc>
          <w:tcPr>
            <w:tcW w:w="990" w:type="dxa"/>
            <w:tcBorders>
              <w:top w:val="single" w:color="auto" w:sz="4" w:space="0"/>
              <w:left w:val="single" w:color="auto" w:sz="4" w:space="0"/>
              <w:bottom w:val="single" w:color="auto" w:sz="4" w:space="0"/>
              <w:right w:val="single" w:color="auto" w:sz="4" w:space="0"/>
            </w:tcBorders>
            <w:vAlign w:val="top"/>
          </w:tcPr>
          <w:p w14:paraId="2A60C70A">
            <w:pPr>
              <w:spacing w:line="360" w:lineRule="auto"/>
              <w:rPr>
                <w:rFonts w:hint="eastAsia" w:ascii="宋体" w:hAnsi="宋体" w:eastAsia="宋体" w:cs="宋体"/>
                <w:color w:val="auto"/>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6BCD7442">
            <w:pPr>
              <w:spacing w:line="360" w:lineRule="auto"/>
              <w:rPr>
                <w:rFonts w:hint="eastAsia" w:ascii="宋体" w:hAnsi="宋体" w:eastAsia="宋体" w:cs="宋体"/>
                <w:color w:val="auto"/>
                <w:sz w:val="24"/>
                <w:szCs w:val="24"/>
                <w:lang w:val="en-US" w:eastAsia="zh-CN"/>
              </w:rPr>
            </w:pPr>
          </w:p>
        </w:tc>
      </w:tr>
      <w:tr w14:paraId="75098D9D">
        <w:tblPrEx>
          <w:tblCellMar>
            <w:top w:w="0" w:type="dxa"/>
            <w:left w:w="108" w:type="dxa"/>
            <w:bottom w:w="0" w:type="dxa"/>
            <w:right w:w="108" w:type="dxa"/>
          </w:tblCellMar>
        </w:tblPrEx>
        <w:trPr>
          <w:trHeight w:val="90" w:hRule="atLeast"/>
        </w:trPr>
        <w:tc>
          <w:tcPr>
            <w:tcW w:w="1221" w:type="dxa"/>
            <w:tcBorders>
              <w:top w:val="single" w:color="auto" w:sz="4" w:space="0"/>
              <w:left w:val="single" w:color="auto" w:sz="4" w:space="0"/>
              <w:bottom w:val="single" w:color="auto" w:sz="4" w:space="0"/>
              <w:right w:val="single" w:color="auto" w:sz="4" w:space="0"/>
            </w:tcBorders>
            <w:vAlign w:val="center"/>
          </w:tcPr>
          <w:p w14:paraId="06B477A7">
            <w:pPr>
              <w:keepNext w:val="0"/>
              <w:keepLines w:val="0"/>
              <w:widowControl/>
              <w:suppressLineNumbers w:val="0"/>
              <w:jc w:val="center"/>
              <w:textAlignment w:val="bottom"/>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10</w:t>
            </w:r>
          </w:p>
        </w:tc>
        <w:tc>
          <w:tcPr>
            <w:tcW w:w="6240" w:type="dxa"/>
            <w:tcBorders>
              <w:top w:val="single" w:color="auto" w:sz="4" w:space="0"/>
              <w:left w:val="single" w:color="auto" w:sz="4" w:space="0"/>
              <w:bottom w:val="single" w:color="auto" w:sz="4" w:space="0"/>
              <w:right w:val="single" w:color="auto" w:sz="4" w:space="0"/>
            </w:tcBorders>
            <w:vAlign w:val="bottom"/>
          </w:tcPr>
          <w:p w14:paraId="241BB8DC">
            <w:pPr>
              <w:keepNext w:val="0"/>
              <w:keepLines w:val="0"/>
              <w:widowControl/>
              <w:suppressLineNumbers w:val="0"/>
              <w:jc w:val="both"/>
              <w:textAlignment w:val="bottom"/>
              <w:rPr>
                <w:rFonts w:hint="eastAsia" w:ascii="宋体" w:hAnsi="宋体" w:eastAsia="宋体" w:cs="宋体"/>
                <w:i w:val="0"/>
                <w:iCs w:val="0"/>
                <w:color w:val="auto"/>
                <w:kern w:val="0"/>
                <w:sz w:val="24"/>
                <w:szCs w:val="24"/>
                <w:u w:val="none"/>
                <w:lang w:val="en-US" w:eastAsia="zh-CN" w:bidi="ar"/>
              </w:rPr>
            </w:pPr>
            <w:r>
              <w:rPr>
                <w:rFonts w:hint="eastAsia" w:asciiTheme="minorEastAsia" w:hAnsiTheme="minorEastAsia" w:cstheme="minorEastAsia"/>
                <w:sz w:val="24"/>
                <w:highlight w:val="none"/>
              </w:rPr>
              <w:t>共模抑制比：≥</w:t>
            </w:r>
            <w:r>
              <w:rPr>
                <w:rFonts w:hint="eastAsia" w:asciiTheme="minorEastAsia" w:hAnsiTheme="minorEastAsia" w:cstheme="minorEastAsia"/>
                <w:sz w:val="24"/>
                <w:highlight w:val="none"/>
                <w:lang w:val="en-US" w:eastAsia="zh-CN"/>
              </w:rPr>
              <w:t>100</w:t>
            </w:r>
            <w:r>
              <w:rPr>
                <w:rFonts w:hint="eastAsia" w:asciiTheme="minorEastAsia" w:hAnsiTheme="minorEastAsia" w:cstheme="minorEastAsia"/>
                <w:sz w:val="24"/>
                <w:highlight w:val="none"/>
              </w:rPr>
              <w:t>dB</w:t>
            </w:r>
          </w:p>
        </w:tc>
        <w:tc>
          <w:tcPr>
            <w:tcW w:w="990" w:type="dxa"/>
            <w:tcBorders>
              <w:top w:val="single" w:color="auto" w:sz="4" w:space="0"/>
              <w:left w:val="single" w:color="auto" w:sz="4" w:space="0"/>
              <w:bottom w:val="single" w:color="auto" w:sz="4" w:space="0"/>
              <w:right w:val="single" w:color="auto" w:sz="4" w:space="0"/>
            </w:tcBorders>
            <w:vAlign w:val="top"/>
          </w:tcPr>
          <w:p w14:paraId="68985C7E">
            <w:pPr>
              <w:spacing w:line="360" w:lineRule="auto"/>
              <w:rPr>
                <w:rFonts w:hint="eastAsia" w:ascii="宋体" w:hAnsi="宋体" w:eastAsia="宋体" w:cs="宋体"/>
                <w:color w:val="auto"/>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2099F27A">
            <w:pPr>
              <w:spacing w:line="360" w:lineRule="auto"/>
              <w:rPr>
                <w:rFonts w:hint="eastAsia" w:ascii="宋体" w:hAnsi="宋体" w:eastAsia="宋体" w:cs="宋体"/>
                <w:color w:val="auto"/>
                <w:sz w:val="24"/>
                <w:szCs w:val="24"/>
                <w:lang w:val="en-US" w:eastAsia="zh-CN"/>
              </w:rPr>
            </w:pPr>
          </w:p>
        </w:tc>
      </w:tr>
      <w:tr w14:paraId="0B5A1B06">
        <w:tblPrEx>
          <w:tblCellMar>
            <w:top w:w="0" w:type="dxa"/>
            <w:left w:w="108" w:type="dxa"/>
            <w:bottom w:w="0" w:type="dxa"/>
            <w:right w:w="108" w:type="dxa"/>
          </w:tblCellMar>
        </w:tblPrEx>
        <w:trPr>
          <w:trHeight w:val="464" w:hRule="atLeast"/>
        </w:trPr>
        <w:tc>
          <w:tcPr>
            <w:tcW w:w="1221" w:type="dxa"/>
            <w:tcBorders>
              <w:top w:val="single" w:color="auto" w:sz="4" w:space="0"/>
              <w:left w:val="single" w:color="auto" w:sz="4" w:space="0"/>
              <w:bottom w:val="single" w:color="auto" w:sz="4" w:space="0"/>
              <w:right w:val="single" w:color="auto" w:sz="4" w:space="0"/>
            </w:tcBorders>
            <w:vAlign w:val="center"/>
          </w:tcPr>
          <w:p w14:paraId="7862B8F0">
            <w:pPr>
              <w:keepNext w:val="0"/>
              <w:keepLines w:val="0"/>
              <w:widowControl/>
              <w:suppressLineNumbers w:val="0"/>
              <w:jc w:val="center"/>
              <w:textAlignment w:val="bottom"/>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11</w:t>
            </w:r>
          </w:p>
        </w:tc>
        <w:tc>
          <w:tcPr>
            <w:tcW w:w="6240" w:type="dxa"/>
            <w:tcBorders>
              <w:top w:val="single" w:color="auto" w:sz="4" w:space="0"/>
              <w:left w:val="single" w:color="auto" w:sz="4" w:space="0"/>
              <w:bottom w:val="single" w:color="auto" w:sz="4" w:space="0"/>
              <w:right w:val="single" w:color="auto" w:sz="4" w:space="0"/>
            </w:tcBorders>
            <w:vAlign w:val="bottom"/>
          </w:tcPr>
          <w:p w14:paraId="309280F0">
            <w:pPr>
              <w:keepNext w:val="0"/>
              <w:keepLines w:val="0"/>
              <w:widowControl/>
              <w:suppressLineNumbers w:val="0"/>
              <w:jc w:val="both"/>
              <w:textAlignment w:val="bottom"/>
              <w:rPr>
                <w:rFonts w:hint="eastAsia" w:ascii="宋体" w:hAnsi="宋体" w:eastAsia="宋体" w:cs="宋体"/>
                <w:i w:val="0"/>
                <w:iCs w:val="0"/>
                <w:color w:val="auto"/>
                <w:kern w:val="0"/>
                <w:sz w:val="24"/>
                <w:szCs w:val="24"/>
                <w:u w:val="none"/>
                <w:lang w:val="en-US" w:eastAsia="zh-CN" w:bidi="ar"/>
              </w:rPr>
            </w:pPr>
            <w:r>
              <w:rPr>
                <w:rFonts w:hint="eastAsia" w:asciiTheme="minorEastAsia" w:hAnsiTheme="minorEastAsia" w:cstheme="minorEastAsia"/>
                <w:sz w:val="24"/>
              </w:rPr>
              <w:t>定标电压：</w:t>
            </w:r>
            <w:r>
              <w:rPr>
                <w:rFonts w:hint="eastAsia" w:asciiTheme="minorEastAsia" w:hAnsiTheme="minorEastAsia" w:cstheme="minorEastAsia"/>
                <w:color w:val="auto"/>
                <w:sz w:val="24"/>
                <w:highlight w:val="none"/>
              </w:rPr>
              <w:t>≥</w:t>
            </w:r>
            <w:r>
              <w:rPr>
                <w:rFonts w:hint="eastAsia" w:asciiTheme="minorEastAsia" w:hAnsiTheme="minorEastAsia" w:cstheme="minorEastAsia"/>
                <w:sz w:val="24"/>
              </w:rPr>
              <w:t>1mV±5%</w:t>
            </w:r>
          </w:p>
        </w:tc>
        <w:tc>
          <w:tcPr>
            <w:tcW w:w="990" w:type="dxa"/>
            <w:tcBorders>
              <w:top w:val="single" w:color="auto" w:sz="4" w:space="0"/>
              <w:left w:val="single" w:color="auto" w:sz="4" w:space="0"/>
              <w:bottom w:val="single" w:color="auto" w:sz="4" w:space="0"/>
              <w:right w:val="single" w:color="auto" w:sz="4" w:space="0"/>
            </w:tcBorders>
            <w:vAlign w:val="top"/>
          </w:tcPr>
          <w:p w14:paraId="08088B9E">
            <w:pPr>
              <w:spacing w:line="360" w:lineRule="auto"/>
              <w:rPr>
                <w:rFonts w:hint="eastAsia" w:ascii="宋体" w:hAnsi="宋体" w:eastAsia="宋体" w:cs="宋体"/>
                <w:color w:val="auto"/>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3EC950E4">
            <w:pPr>
              <w:spacing w:line="360" w:lineRule="auto"/>
              <w:rPr>
                <w:rFonts w:hint="eastAsia" w:ascii="宋体" w:hAnsi="宋体" w:eastAsia="宋体" w:cs="宋体"/>
                <w:color w:val="auto"/>
                <w:sz w:val="24"/>
                <w:szCs w:val="24"/>
                <w:lang w:val="en-US" w:eastAsia="zh-CN"/>
              </w:rPr>
            </w:pPr>
          </w:p>
        </w:tc>
      </w:tr>
      <w:tr w14:paraId="0519C9A9">
        <w:tblPrEx>
          <w:tblCellMar>
            <w:top w:w="0" w:type="dxa"/>
            <w:left w:w="108" w:type="dxa"/>
            <w:bottom w:w="0" w:type="dxa"/>
            <w:right w:w="108" w:type="dxa"/>
          </w:tblCellMar>
        </w:tblPrEx>
        <w:trPr>
          <w:trHeight w:val="464" w:hRule="atLeast"/>
        </w:trPr>
        <w:tc>
          <w:tcPr>
            <w:tcW w:w="1221" w:type="dxa"/>
            <w:tcBorders>
              <w:top w:val="single" w:color="auto" w:sz="4" w:space="0"/>
              <w:left w:val="single" w:color="auto" w:sz="4" w:space="0"/>
              <w:bottom w:val="single" w:color="auto" w:sz="4" w:space="0"/>
              <w:right w:val="single" w:color="auto" w:sz="4" w:space="0"/>
            </w:tcBorders>
            <w:vAlign w:val="center"/>
          </w:tcPr>
          <w:p w14:paraId="577642F4">
            <w:pPr>
              <w:keepNext w:val="0"/>
              <w:keepLines w:val="0"/>
              <w:widowControl/>
              <w:suppressLineNumbers w:val="0"/>
              <w:jc w:val="center"/>
              <w:textAlignment w:val="bottom"/>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12</w:t>
            </w:r>
          </w:p>
        </w:tc>
        <w:tc>
          <w:tcPr>
            <w:tcW w:w="6240" w:type="dxa"/>
            <w:tcBorders>
              <w:top w:val="single" w:color="auto" w:sz="4" w:space="0"/>
              <w:left w:val="single" w:color="auto" w:sz="4" w:space="0"/>
              <w:bottom w:val="single" w:color="auto" w:sz="4" w:space="0"/>
              <w:right w:val="single" w:color="auto" w:sz="4" w:space="0"/>
            </w:tcBorders>
            <w:vAlign w:val="bottom"/>
          </w:tcPr>
          <w:p w14:paraId="21E06447">
            <w:pPr>
              <w:keepNext w:val="0"/>
              <w:keepLines w:val="0"/>
              <w:widowControl/>
              <w:suppressLineNumbers w:val="0"/>
              <w:jc w:val="both"/>
              <w:textAlignment w:val="bottom"/>
              <w:rPr>
                <w:rFonts w:hint="eastAsia" w:ascii="宋体" w:hAnsi="宋体" w:eastAsia="宋体" w:cs="宋体"/>
                <w:i w:val="0"/>
                <w:iCs w:val="0"/>
                <w:color w:val="auto"/>
                <w:kern w:val="0"/>
                <w:sz w:val="24"/>
                <w:szCs w:val="24"/>
                <w:u w:val="none"/>
                <w:lang w:val="en-US" w:eastAsia="zh-CN" w:bidi="ar"/>
              </w:rPr>
            </w:pPr>
            <w:r>
              <w:rPr>
                <w:rFonts w:hint="eastAsia" w:asciiTheme="minorEastAsia" w:hAnsiTheme="minorEastAsia" w:cstheme="minorEastAsia"/>
                <w:sz w:val="24"/>
              </w:rPr>
              <w:t>内部噪声：≤</w:t>
            </w:r>
            <w:r>
              <w:rPr>
                <w:rFonts w:hint="eastAsia" w:asciiTheme="minorEastAsia" w:hAnsiTheme="minorEastAsia" w:cstheme="minorEastAsia"/>
                <w:sz w:val="24"/>
                <w:lang w:val="en-US" w:eastAsia="zh-CN"/>
              </w:rPr>
              <w:t>1</w:t>
            </w:r>
            <w:r>
              <w:rPr>
                <w:rFonts w:hint="eastAsia" w:asciiTheme="minorEastAsia" w:hAnsiTheme="minorEastAsia" w:cstheme="minorEastAsia"/>
                <w:sz w:val="24"/>
              </w:rPr>
              <w:t>0μVP-P</w:t>
            </w:r>
          </w:p>
        </w:tc>
        <w:tc>
          <w:tcPr>
            <w:tcW w:w="990" w:type="dxa"/>
            <w:tcBorders>
              <w:top w:val="single" w:color="auto" w:sz="4" w:space="0"/>
              <w:left w:val="single" w:color="auto" w:sz="4" w:space="0"/>
              <w:bottom w:val="single" w:color="auto" w:sz="4" w:space="0"/>
              <w:right w:val="single" w:color="auto" w:sz="4" w:space="0"/>
            </w:tcBorders>
            <w:vAlign w:val="top"/>
          </w:tcPr>
          <w:p w14:paraId="7D17D7C9">
            <w:pPr>
              <w:spacing w:line="360" w:lineRule="auto"/>
              <w:rPr>
                <w:rFonts w:hint="eastAsia" w:ascii="宋体" w:hAnsi="宋体" w:eastAsia="宋体" w:cs="宋体"/>
                <w:color w:val="auto"/>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21131DB8">
            <w:pPr>
              <w:spacing w:line="360" w:lineRule="auto"/>
              <w:rPr>
                <w:rFonts w:hint="eastAsia" w:ascii="宋体" w:hAnsi="宋体" w:eastAsia="宋体" w:cs="宋体"/>
                <w:color w:val="auto"/>
                <w:sz w:val="24"/>
                <w:szCs w:val="24"/>
                <w:lang w:val="en-US" w:eastAsia="zh-CN"/>
              </w:rPr>
            </w:pPr>
          </w:p>
        </w:tc>
      </w:tr>
      <w:tr w14:paraId="1624715A">
        <w:tblPrEx>
          <w:tblCellMar>
            <w:top w:w="0" w:type="dxa"/>
            <w:left w:w="108" w:type="dxa"/>
            <w:bottom w:w="0" w:type="dxa"/>
            <w:right w:w="108" w:type="dxa"/>
          </w:tblCellMar>
        </w:tblPrEx>
        <w:trPr>
          <w:trHeight w:val="464" w:hRule="atLeast"/>
        </w:trPr>
        <w:tc>
          <w:tcPr>
            <w:tcW w:w="1221" w:type="dxa"/>
            <w:tcBorders>
              <w:top w:val="single" w:color="auto" w:sz="4" w:space="0"/>
              <w:left w:val="single" w:color="auto" w:sz="4" w:space="0"/>
              <w:bottom w:val="single" w:color="auto" w:sz="4" w:space="0"/>
              <w:right w:val="single" w:color="auto" w:sz="4" w:space="0"/>
            </w:tcBorders>
            <w:vAlign w:val="center"/>
          </w:tcPr>
          <w:p w14:paraId="2DAC27AE">
            <w:pPr>
              <w:keepNext w:val="0"/>
              <w:keepLines w:val="0"/>
              <w:widowControl/>
              <w:suppressLineNumbers w:val="0"/>
              <w:jc w:val="center"/>
              <w:textAlignment w:val="bottom"/>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13</w:t>
            </w:r>
          </w:p>
        </w:tc>
        <w:tc>
          <w:tcPr>
            <w:tcW w:w="6240" w:type="dxa"/>
            <w:tcBorders>
              <w:top w:val="single" w:color="auto" w:sz="4" w:space="0"/>
              <w:left w:val="single" w:color="auto" w:sz="4" w:space="0"/>
              <w:bottom w:val="single" w:color="auto" w:sz="4" w:space="0"/>
              <w:right w:val="single" w:color="auto" w:sz="4" w:space="0"/>
            </w:tcBorders>
            <w:vAlign w:val="bottom"/>
          </w:tcPr>
          <w:p w14:paraId="0A7B4493">
            <w:pPr>
              <w:keepNext w:val="0"/>
              <w:keepLines w:val="0"/>
              <w:widowControl/>
              <w:suppressLineNumbers w:val="0"/>
              <w:jc w:val="both"/>
              <w:textAlignment w:val="bottom"/>
              <w:rPr>
                <w:rFonts w:hint="eastAsia" w:ascii="宋体" w:hAnsi="宋体" w:eastAsia="宋体" w:cs="宋体"/>
                <w:i w:val="0"/>
                <w:iCs w:val="0"/>
                <w:color w:val="auto"/>
                <w:kern w:val="0"/>
                <w:sz w:val="24"/>
                <w:szCs w:val="24"/>
                <w:u w:val="none"/>
                <w:lang w:val="en-US" w:eastAsia="zh-CN" w:bidi="ar"/>
              </w:rPr>
            </w:pPr>
            <w:r>
              <w:rPr>
                <w:rFonts w:hint="eastAsia" w:asciiTheme="minorEastAsia" w:hAnsiTheme="minorEastAsia" w:cstheme="minorEastAsia"/>
                <w:sz w:val="24"/>
              </w:rPr>
              <w:t xml:space="preserve">分析频率≥1000/秒 </w:t>
            </w:r>
          </w:p>
        </w:tc>
        <w:tc>
          <w:tcPr>
            <w:tcW w:w="990" w:type="dxa"/>
            <w:tcBorders>
              <w:top w:val="single" w:color="auto" w:sz="4" w:space="0"/>
              <w:left w:val="single" w:color="auto" w:sz="4" w:space="0"/>
              <w:bottom w:val="single" w:color="auto" w:sz="4" w:space="0"/>
              <w:right w:val="single" w:color="auto" w:sz="4" w:space="0"/>
            </w:tcBorders>
            <w:vAlign w:val="top"/>
          </w:tcPr>
          <w:p w14:paraId="1F1DE693">
            <w:pPr>
              <w:spacing w:line="360" w:lineRule="auto"/>
              <w:rPr>
                <w:rFonts w:hint="eastAsia" w:ascii="宋体" w:hAnsi="宋体" w:eastAsia="宋体" w:cs="宋体"/>
                <w:color w:val="auto"/>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7761018E">
            <w:pPr>
              <w:spacing w:line="360" w:lineRule="auto"/>
              <w:rPr>
                <w:rFonts w:hint="eastAsia" w:ascii="宋体" w:hAnsi="宋体" w:eastAsia="宋体" w:cs="宋体"/>
                <w:color w:val="auto"/>
                <w:sz w:val="24"/>
                <w:szCs w:val="24"/>
                <w:lang w:val="en-US" w:eastAsia="zh-CN"/>
              </w:rPr>
            </w:pPr>
          </w:p>
        </w:tc>
      </w:tr>
      <w:tr w14:paraId="3B242DF8">
        <w:tblPrEx>
          <w:tblCellMar>
            <w:top w:w="0" w:type="dxa"/>
            <w:left w:w="108" w:type="dxa"/>
            <w:bottom w:w="0" w:type="dxa"/>
            <w:right w:w="108" w:type="dxa"/>
          </w:tblCellMar>
        </w:tblPrEx>
        <w:trPr>
          <w:trHeight w:val="464" w:hRule="atLeast"/>
        </w:trPr>
        <w:tc>
          <w:tcPr>
            <w:tcW w:w="1221" w:type="dxa"/>
            <w:tcBorders>
              <w:top w:val="single" w:color="auto" w:sz="4" w:space="0"/>
              <w:left w:val="single" w:color="auto" w:sz="4" w:space="0"/>
              <w:bottom w:val="single" w:color="auto" w:sz="4" w:space="0"/>
              <w:right w:val="single" w:color="auto" w:sz="4" w:space="0"/>
            </w:tcBorders>
            <w:vAlign w:val="center"/>
          </w:tcPr>
          <w:p w14:paraId="532378F3">
            <w:pPr>
              <w:keepNext w:val="0"/>
              <w:keepLines w:val="0"/>
              <w:widowControl/>
              <w:suppressLineNumbers w:val="0"/>
              <w:jc w:val="center"/>
              <w:textAlignment w:val="bottom"/>
              <w:rPr>
                <w:rFonts w:hint="default"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14</w:t>
            </w:r>
          </w:p>
        </w:tc>
        <w:tc>
          <w:tcPr>
            <w:tcW w:w="6240" w:type="dxa"/>
            <w:tcBorders>
              <w:top w:val="single" w:color="auto" w:sz="4" w:space="0"/>
              <w:left w:val="single" w:color="auto" w:sz="4" w:space="0"/>
              <w:bottom w:val="single" w:color="auto" w:sz="4" w:space="0"/>
              <w:right w:val="single" w:color="auto" w:sz="4" w:space="0"/>
            </w:tcBorders>
            <w:vAlign w:val="bottom"/>
          </w:tcPr>
          <w:p w14:paraId="7991F8BE">
            <w:pPr>
              <w:keepNext w:val="0"/>
              <w:keepLines w:val="0"/>
              <w:widowControl/>
              <w:suppressLineNumbers w:val="0"/>
              <w:jc w:val="both"/>
              <w:textAlignment w:val="bottom"/>
              <w:rPr>
                <w:rFonts w:hint="eastAsia" w:asciiTheme="minorEastAsia" w:hAnsiTheme="minorEastAsia" w:cstheme="minorEastAsia"/>
                <w:sz w:val="24"/>
              </w:rPr>
            </w:pPr>
            <w:r>
              <w:rPr>
                <w:rFonts w:hint="eastAsia" w:asciiTheme="minorEastAsia" w:hAnsiTheme="minorEastAsia" w:cstheme="minorEastAsia"/>
                <w:sz w:val="24"/>
              </w:rPr>
              <w:t>心率测量范围</w:t>
            </w:r>
            <w:r>
              <w:rPr>
                <w:rFonts w:hint="eastAsia" w:asciiTheme="minorEastAsia" w:hAnsiTheme="minorEastAsia" w:cstheme="minorEastAsia"/>
                <w:sz w:val="24"/>
                <w:lang w:eastAsia="zh-CN"/>
              </w:rPr>
              <w:t>至少包含</w:t>
            </w:r>
            <w:r>
              <w:rPr>
                <w:rFonts w:hint="eastAsia" w:asciiTheme="minorEastAsia" w:hAnsiTheme="minorEastAsia" w:cstheme="minorEastAsia"/>
                <w:sz w:val="24"/>
              </w:rPr>
              <w:t>30 - 200 BPM</w:t>
            </w:r>
          </w:p>
        </w:tc>
        <w:tc>
          <w:tcPr>
            <w:tcW w:w="990" w:type="dxa"/>
            <w:tcBorders>
              <w:top w:val="single" w:color="auto" w:sz="4" w:space="0"/>
              <w:left w:val="single" w:color="auto" w:sz="4" w:space="0"/>
              <w:bottom w:val="single" w:color="auto" w:sz="4" w:space="0"/>
              <w:right w:val="single" w:color="auto" w:sz="4" w:space="0"/>
            </w:tcBorders>
            <w:vAlign w:val="top"/>
          </w:tcPr>
          <w:p w14:paraId="5F12EF04">
            <w:pPr>
              <w:spacing w:line="360" w:lineRule="auto"/>
              <w:rPr>
                <w:rFonts w:hint="eastAsia" w:ascii="宋体" w:hAnsi="宋体" w:eastAsia="宋体" w:cs="宋体"/>
                <w:color w:val="auto"/>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5D81E89E">
            <w:pPr>
              <w:spacing w:line="360" w:lineRule="auto"/>
              <w:rPr>
                <w:rFonts w:hint="eastAsia" w:ascii="宋体" w:hAnsi="宋体" w:eastAsia="宋体" w:cs="宋体"/>
                <w:color w:val="auto"/>
                <w:sz w:val="24"/>
                <w:szCs w:val="24"/>
                <w:lang w:val="en-US" w:eastAsia="zh-CN"/>
              </w:rPr>
            </w:pPr>
          </w:p>
        </w:tc>
      </w:tr>
      <w:tr w14:paraId="02BE1DD7">
        <w:tblPrEx>
          <w:tblCellMar>
            <w:top w:w="0" w:type="dxa"/>
            <w:left w:w="108" w:type="dxa"/>
            <w:bottom w:w="0" w:type="dxa"/>
            <w:right w:w="108" w:type="dxa"/>
          </w:tblCellMar>
        </w:tblPrEx>
        <w:trPr>
          <w:trHeight w:val="464" w:hRule="atLeast"/>
        </w:trPr>
        <w:tc>
          <w:tcPr>
            <w:tcW w:w="1221" w:type="dxa"/>
            <w:tcBorders>
              <w:top w:val="single" w:color="auto" w:sz="4" w:space="0"/>
              <w:left w:val="single" w:color="auto" w:sz="4" w:space="0"/>
              <w:bottom w:val="single" w:color="auto" w:sz="4" w:space="0"/>
              <w:right w:val="single" w:color="auto" w:sz="4" w:space="0"/>
            </w:tcBorders>
            <w:vAlign w:val="center"/>
          </w:tcPr>
          <w:p w14:paraId="7A4510AA">
            <w:pPr>
              <w:keepNext w:val="0"/>
              <w:keepLines w:val="0"/>
              <w:widowControl/>
              <w:suppressLineNumbers w:val="0"/>
              <w:jc w:val="center"/>
              <w:textAlignment w:val="bottom"/>
              <w:rPr>
                <w:rFonts w:hint="default"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15</w:t>
            </w:r>
          </w:p>
        </w:tc>
        <w:tc>
          <w:tcPr>
            <w:tcW w:w="6240" w:type="dxa"/>
            <w:tcBorders>
              <w:top w:val="single" w:color="auto" w:sz="4" w:space="0"/>
              <w:left w:val="single" w:color="auto" w:sz="4" w:space="0"/>
              <w:bottom w:val="single" w:color="auto" w:sz="4" w:space="0"/>
              <w:right w:val="single" w:color="auto" w:sz="4" w:space="0"/>
            </w:tcBorders>
            <w:vAlign w:val="bottom"/>
          </w:tcPr>
          <w:p w14:paraId="55BC75FF">
            <w:pPr>
              <w:keepNext w:val="0"/>
              <w:keepLines w:val="0"/>
              <w:widowControl/>
              <w:suppressLineNumbers w:val="0"/>
              <w:jc w:val="both"/>
              <w:textAlignment w:val="bottom"/>
              <w:rPr>
                <w:rFonts w:hint="eastAsia" w:asciiTheme="minorEastAsia" w:hAnsiTheme="minorEastAsia" w:cstheme="minorEastAsia"/>
                <w:sz w:val="24"/>
              </w:rPr>
            </w:pPr>
            <w:r>
              <w:rPr>
                <w:rFonts w:hint="eastAsia" w:asciiTheme="minorEastAsia" w:hAnsiTheme="minorEastAsia" w:cstheme="minorEastAsia"/>
                <w:sz w:val="24"/>
              </w:rPr>
              <w:t>具有交流滤波、肌电滤波、漂移滤波功能</w:t>
            </w:r>
          </w:p>
        </w:tc>
        <w:tc>
          <w:tcPr>
            <w:tcW w:w="990" w:type="dxa"/>
            <w:tcBorders>
              <w:top w:val="single" w:color="auto" w:sz="4" w:space="0"/>
              <w:left w:val="single" w:color="auto" w:sz="4" w:space="0"/>
              <w:bottom w:val="single" w:color="auto" w:sz="4" w:space="0"/>
              <w:right w:val="single" w:color="auto" w:sz="4" w:space="0"/>
            </w:tcBorders>
            <w:vAlign w:val="top"/>
          </w:tcPr>
          <w:p w14:paraId="5F9CA28E">
            <w:pPr>
              <w:spacing w:line="360" w:lineRule="auto"/>
              <w:rPr>
                <w:rFonts w:hint="eastAsia" w:ascii="宋体" w:hAnsi="宋体" w:eastAsia="宋体" w:cs="宋体"/>
                <w:color w:val="auto"/>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3391E653">
            <w:pPr>
              <w:spacing w:line="360" w:lineRule="auto"/>
              <w:rPr>
                <w:rFonts w:hint="eastAsia" w:ascii="宋体" w:hAnsi="宋体" w:eastAsia="宋体" w:cs="宋体"/>
                <w:color w:val="auto"/>
                <w:sz w:val="24"/>
                <w:szCs w:val="24"/>
                <w:lang w:val="en-US" w:eastAsia="zh-CN"/>
              </w:rPr>
            </w:pPr>
          </w:p>
        </w:tc>
      </w:tr>
      <w:tr w14:paraId="1D242A5B">
        <w:tblPrEx>
          <w:tblCellMar>
            <w:top w:w="0" w:type="dxa"/>
            <w:left w:w="108" w:type="dxa"/>
            <w:bottom w:w="0" w:type="dxa"/>
            <w:right w:w="108" w:type="dxa"/>
          </w:tblCellMar>
        </w:tblPrEx>
        <w:trPr>
          <w:trHeight w:val="464" w:hRule="atLeast"/>
        </w:trPr>
        <w:tc>
          <w:tcPr>
            <w:tcW w:w="1221" w:type="dxa"/>
            <w:tcBorders>
              <w:top w:val="single" w:color="auto" w:sz="4" w:space="0"/>
              <w:left w:val="single" w:color="auto" w:sz="4" w:space="0"/>
              <w:bottom w:val="single" w:color="auto" w:sz="4" w:space="0"/>
              <w:right w:val="single" w:color="auto" w:sz="4" w:space="0"/>
            </w:tcBorders>
            <w:vAlign w:val="center"/>
          </w:tcPr>
          <w:p w14:paraId="215E6A04">
            <w:pPr>
              <w:keepNext w:val="0"/>
              <w:keepLines w:val="0"/>
              <w:widowControl/>
              <w:suppressLineNumbers w:val="0"/>
              <w:jc w:val="center"/>
              <w:textAlignment w:val="bottom"/>
              <w:rPr>
                <w:rFonts w:hint="default"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16</w:t>
            </w:r>
          </w:p>
        </w:tc>
        <w:tc>
          <w:tcPr>
            <w:tcW w:w="6240" w:type="dxa"/>
            <w:tcBorders>
              <w:top w:val="single" w:color="auto" w:sz="4" w:space="0"/>
              <w:left w:val="single" w:color="auto" w:sz="4" w:space="0"/>
              <w:bottom w:val="single" w:color="auto" w:sz="4" w:space="0"/>
              <w:right w:val="single" w:color="auto" w:sz="4" w:space="0"/>
            </w:tcBorders>
            <w:vAlign w:val="bottom"/>
          </w:tcPr>
          <w:p w14:paraId="0D509EE0">
            <w:pPr>
              <w:keepNext w:val="0"/>
              <w:keepLines w:val="0"/>
              <w:widowControl/>
              <w:suppressLineNumbers w:val="0"/>
              <w:jc w:val="both"/>
              <w:textAlignment w:val="bottom"/>
              <w:rPr>
                <w:rFonts w:hint="eastAsia" w:asciiTheme="minorEastAsia" w:hAnsiTheme="minorEastAsia" w:cstheme="minorEastAsia"/>
                <w:sz w:val="24"/>
              </w:rPr>
            </w:pPr>
            <w:r>
              <w:rPr>
                <w:rFonts w:hint="eastAsia" w:asciiTheme="minorEastAsia" w:hAnsiTheme="minorEastAsia" w:cstheme="minorEastAsia"/>
                <w:sz w:val="24"/>
              </w:rPr>
              <w:t>起搏检测：脉宽：0.2ms-2.1ms，振幅：2mv-700mv，间隔：</w:t>
            </w:r>
            <w:r>
              <w:rPr>
                <w:rFonts w:hint="eastAsia" w:asciiTheme="minorEastAsia" w:hAnsiTheme="minorEastAsia" w:cstheme="minorEastAsia"/>
                <w:color w:val="auto"/>
                <w:sz w:val="24"/>
                <w:highlight w:val="none"/>
              </w:rPr>
              <w:t>≥</w:t>
            </w:r>
            <w:r>
              <w:rPr>
                <w:rFonts w:hint="eastAsia" w:asciiTheme="minorEastAsia" w:hAnsiTheme="minorEastAsia" w:cstheme="minorEastAsia"/>
                <w:sz w:val="24"/>
              </w:rPr>
              <w:t>1ms</w:t>
            </w:r>
          </w:p>
        </w:tc>
        <w:tc>
          <w:tcPr>
            <w:tcW w:w="990" w:type="dxa"/>
            <w:tcBorders>
              <w:top w:val="single" w:color="auto" w:sz="4" w:space="0"/>
              <w:left w:val="single" w:color="auto" w:sz="4" w:space="0"/>
              <w:bottom w:val="single" w:color="auto" w:sz="4" w:space="0"/>
              <w:right w:val="single" w:color="auto" w:sz="4" w:space="0"/>
            </w:tcBorders>
            <w:vAlign w:val="top"/>
          </w:tcPr>
          <w:p w14:paraId="2A0C39A6">
            <w:pPr>
              <w:spacing w:line="360" w:lineRule="auto"/>
              <w:rPr>
                <w:rFonts w:hint="eastAsia" w:ascii="宋体" w:hAnsi="宋体" w:eastAsia="宋体" w:cs="宋体"/>
                <w:color w:val="auto"/>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2C732D39">
            <w:pPr>
              <w:spacing w:line="360" w:lineRule="auto"/>
              <w:rPr>
                <w:rFonts w:hint="eastAsia" w:ascii="宋体" w:hAnsi="宋体" w:eastAsia="宋体" w:cs="宋体"/>
                <w:color w:val="auto"/>
                <w:sz w:val="24"/>
                <w:szCs w:val="24"/>
                <w:lang w:val="en-US" w:eastAsia="zh-CN"/>
              </w:rPr>
            </w:pPr>
          </w:p>
        </w:tc>
      </w:tr>
      <w:tr w14:paraId="3853F16E">
        <w:tblPrEx>
          <w:tblCellMar>
            <w:top w:w="0" w:type="dxa"/>
            <w:left w:w="108" w:type="dxa"/>
            <w:bottom w:w="0" w:type="dxa"/>
            <w:right w:w="108" w:type="dxa"/>
          </w:tblCellMar>
        </w:tblPrEx>
        <w:trPr>
          <w:trHeight w:val="464" w:hRule="atLeast"/>
        </w:trPr>
        <w:tc>
          <w:tcPr>
            <w:tcW w:w="1221" w:type="dxa"/>
            <w:tcBorders>
              <w:top w:val="single" w:color="auto" w:sz="4" w:space="0"/>
              <w:left w:val="single" w:color="auto" w:sz="4" w:space="0"/>
              <w:bottom w:val="single" w:color="auto" w:sz="4" w:space="0"/>
              <w:right w:val="single" w:color="auto" w:sz="4" w:space="0"/>
            </w:tcBorders>
            <w:vAlign w:val="center"/>
          </w:tcPr>
          <w:p w14:paraId="74CA2ACD">
            <w:pPr>
              <w:keepNext w:val="0"/>
              <w:keepLines w:val="0"/>
              <w:widowControl/>
              <w:suppressLineNumbers w:val="0"/>
              <w:jc w:val="center"/>
              <w:textAlignment w:val="bottom"/>
              <w:rPr>
                <w:rFonts w:hint="default"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17</w:t>
            </w:r>
          </w:p>
        </w:tc>
        <w:tc>
          <w:tcPr>
            <w:tcW w:w="6240" w:type="dxa"/>
            <w:tcBorders>
              <w:top w:val="single" w:color="auto" w:sz="4" w:space="0"/>
              <w:left w:val="single" w:color="auto" w:sz="4" w:space="0"/>
              <w:bottom w:val="single" w:color="auto" w:sz="4" w:space="0"/>
              <w:right w:val="single" w:color="auto" w:sz="4" w:space="0"/>
            </w:tcBorders>
            <w:vAlign w:val="bottom"/>
          </w:tcPr>
          <w:p w14:paraId="479A4EA6">
            <w:pPr>
              <w:keepNext w:val="0"/>
              <w:keepLines w:val="0"/>
              <w:widowControl/>
              <w:suppressLineNumbers w:val="0"/>
              <w:jc w:val="both"/>
              <w:textAlignment w:val="bottom"/>
              <w:rPr>
                <w:rFonts w:hint="eastAsia" w:asciiTheme="minorEastAsia" w:hAnsiTheme="minorEastAsia" w:cstheme="minorEastAsia"/>
                <w:sz w:val="24"/>
              </w:rPr>
            </w:pPr>
            <w:r>
              <w:rPr>
                <w:rFonts w:hint="eastAsia" w:asciiTheme="minorEastAsia" w:hAnsiTheme="minorEastAsia" w:cstheme="minorEastAsia"/>
                <w:sz w:val="24"/>
              </w:rPr>
              <w:t>支持有线，无线连接外网，实现与心电管理系统实现患者数据传输</w:t>
            </w:r>
          </w:p>
        </w:tc>
        <w:tc>
          <w:tcPr>
            <w:tcW w:w="990" w:type="dxa"/>
            <w:tcBorders>
              <w:top w:val="single" w:color="auto" w:sz="4" w:space="0"/>
              <w:left w:val="single" w:color="auto" w:sz="4" w:space="0"/>
              <w:bottom w:val="single" w:color="auto" w:sz="4" w:space="0"/>
              <w:right w:val="single" w:color="auto" w:sz="4" w:space="0"/>
            </w:tcBorders>
            <w:vAlign w:val="top"/>
          </w:tcPr>
          <w:p w14:paraId="4743007A">
            <w:pPr>
              <w:spacing w:line="360" w:lineRule="auto"/>
              <w:rPr>
                <w:rFonts w:hint="eastAsia" w:ascii="宋体" w:hAnsi="宋体" w:eastAsia="宋体" w:cs="宋体"/>
                <w:color w:val="auto"/>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54BBACE4">
            <w:pPr>
              <w:spacing w:line="360" w:lineRule="auto"/>
              <w:rPr>
                <w:rFonts w:hint="eastAsia" w:ascii="宋体" w:hAnsi="宋体" w:eastAsia="宋体" w:cs="宋体"/>
                <w:color w:val="auto"/>
                <w:sz w:val="24"/>
                <w:szCs w:val="24"/>
                <w:lang w:val="en-US" w:eastAsia="zh-CN"/>
              </w:rPr>
            </w:pPr>
          </w:p>
        </w:tc>
      </w:tr>
      <w:tr w14:paraId="27B6C13A">
        <w:tblPrEx>
          <w:tblCellMar>
            <w:top w:w="0" w:type="dxa"/>
            <w:left w:w="108" w:type="dxa"/>
            <w:bottom w:w="0" w:type="dxa"/>
            <w:right w:w="108" w:type="dxa"/>
          </w:tblCellMar>
        </w:tblPrEx>
        <w:trPr>
          <w:trHeight w:val="464" w:hRule="atLeast"/>
        </w:trPr>
        <w:tc>
          <w:tcPr>
            <w:tcW w:w="1221" w:type="dxa"/>
            <w:tcBorders>
              <w:top w:val="single" w:color="auto" w:sz="4" w:space="0"/>
              <w:left w:val="single" w:color="auto" w:sz="4" w:space="0"/>
              <w:bottom w:val="single" w:color="auto" w:sz="4" w:space="0"/>
              <w:right w:val="single" w:color="auto" w:sz="4" w:space="0"/>
            </w:tcBorders>
            <w:vAlign w:val="center"/>
          </w:tcPr>
          <w:p w14:paraId="2A2B56F9">
            <w:pPr>
              <w:keepNext w:val="0"/>
              <w:keepLines w:val="0"/>
              <w:widowControl/>
              <w:suppressLineNumbers w:val="0"/>
              <w:jc w:val="center"/>
              <w:textAlignment w:val="bottom"/>
              <w:rPr>
                <w:rFonts w:hint="default"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18</w:t>
            </w:r>
          </w:p>
        </w:tc>
        <w:tc>
          <w:tcPr>
            <w:tcW w:w="6240" w:type="dxa"/>
            <w:tcBorders>
              <w:top w:val="single" w:color="auto" w:sz="4" w:space="0"/>
              <w:left w:val="single" w:color="auto" w:sz="4" w:space="0"/>
              <w:bottom w:val="single" w:color="auto" w:sz="4" w:space="0"/>
              <w:right w:val="single" w:color="auto" w:sz="4" w:space="0"/>
            </w:tcBorders>
            <w:vAlign w:val="bottom"/>
          </w:tcPr>
          <w:p w14:paraId="2338C590">
            <w:pPr>
              <w:keepNext w:val="0"/>
              <w:keepLines w:val="0"/>
              <w:widowControl/>
              <w:suppressLineNumbers w:val="0"/>
              <w:jc w:val="both"/>
              <w:textAlignment w:val="bottom"/>
              <w:rPr>
                <w:rFonts w:hint="eastAsia" w:asciiTheme="minorEastAsia" w:hAnsiTheme="minorEastAsia" w:cstheme="minorEastAsia"/>
                <w:sz w:val="24"/>
              </w:rPr>
            </w:pPr>
            <w:r>
              <w:rPr>
                <w:rFonts w:hint="eastAsia" w:asciiTheme="minorEastAsia" w:hAnsiTheme="minorEastAsia" w:cstheme="minorEastAsia"/>
                <w:sz w:val="24"/>
                <w:highlight w:val="none"/>
              </w:rPr>
              <w:t>存储：内部存储支持≥10</w:t>
            </w:r>
            <w:r>
              <w:rPr>
                <w:rFonts w:asciiTheme="minorEastAsia" w:hAnsiTheme="minorEastAsia" w:cstheme="minorEastAsia"/>
                <w:sz w:val="24"/>
                <w:highlight w:val="none"/>
              </w:rPr>
              <w:t>0</w:t>
            </w:r>
            <w:r>
              <w:rPr>
                <w:rFonts w:hint="eastAsia" w:asciiTheme="minorEastAsia" w:hAnsiTheme="minorEastAsia" w:cstheme="minorEastAsia"/>
                <w:sz w:val="24"/>
                <w:highlight w:val="none"/>
                <w:lang w:val="en-US" w:eastAsia="zh-CN"/>
              </w:rPr>
              <w:t>00</w:t>
            </w:r>
            <w:r>
              <w:rPr>
                <w:rFonts w:hint="eastAsia" w:asciiTheme="minorEastAsia" w:hAnsiTheme="minorEastAsia" w:cstheme="minorEastAsia"/>
                <w:sz w:val="24"/>
                <w:highlight w:val="none"/>
              </w:rPr>
              <w:t>份数据</w:t>
            </w:r>
          </w:p>
        </w:tc>
        <w:tc>
          <w:tcPr>
            <w:tcW w:w="990" w:type="dxa"/>
            <w:tcBorders>
              <w:top w:val="single" w:color="auto" w:sz="4" w:space="0"/>
              <w:left w:val="single" w:color="auto" w:sz="4" w:space="0"/>
              <w:bottom w:val="single" w:color="auto" w:sz="4" w:space="0"/>
              <w:right w:val="single" w:color="auto" w:sz="4" w:space="0"/>
            </w:tcBorders>
            <w:vAlign w:val="top"/>
          </w:tcPr>
          <w:p w14:paraId="73BD527A">
            <w:pPr>
              <w:spacing w:line="360" w:lineRule="auto"/>
              <w:rPr>
                <w:rFonts w:hint="eastAsia" w:ascii="宋体" w:hAnsi="宋体" w:eastAsia="宋体" w:cs="宋体"/>
                <w:color w:val="auto"/>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22886F43">
            <w:pPr>
              <w:spacing w:line="360" w:lineRule="auto"/>
              <w:rPr>
                <w:rFonts w:hint="eastAsia" w:ascii="宋体" w:hAnsi="宋体" w:eastAsia="宋体" w:cs="宋体"/>
                <w:color w:val="auto"/>
                <w:sz w:val="24"/>
                <w:szCs w:val="24"/>
                <w:lang w:val="en-US" w:eastAsia="zh-CN"/>
              </w:rPr>
            </w:pPr>
          </w:p>
        </w:tc>
      </w:tr>
      <w:tr w14:paraId="5ADD4777">
        <w:tblPrEx>
          <w:tblCellMar>
            <w:top w:w="0" w:type="dxa"/>
            <w:left w:w="108" w:type="dxa"/>
            <w:bottom w:w="0" w:type="dxa"/>
            <w:right w:w="108" w:type="dxa"/>
          </w:tblCellMar>
        </w:tblPrEx>
        <w:trPr>
          <w:trHeight w:val="464" w:hRule="atLeast"/>
        </w:trPr>
        <w:tc>
          <w:tcPr>
            <w:tcW w:w="1221" w:type="dxa"/>
            <w:tcBorders>
              <w:top w:val="single" w:color="auto" w:sz="4" w:space="0"/>
              <w:left w:val="single" w:color="auto" w:sz="4" w:space="0"/>
              <w:bottom w:val="single" w:color="auto" w:sz="4" w:space="0"/>
              <w:right w:val="single" w:color="auto" w:sz="4" w:space="0"/>
            </w:tcBorders>
            <w:vAlign w:val="center"/>
          </w:tcPr>
          <w:p w14:paraId="7EAAA9CE">
            <w:pPr>
              <w:keepNext w:val="0"/>
              <w:keepLines w:val="0"/>
              <w:widowControl/>
              <w:suppressLineNumbers w:val="0"/>
              <w:jc w:val="center"/>
              <w:textAlignment w:val="bottom"/>
              <w:rPr>
                <w:rFonts w:hint="default"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19</w:t>
            </w:r>
          </w:p>
        </w:tc>
        <w:tc>
          <w:tcPr>
            <w:tcW w:w="6240" w:type="dxa"/>
            <w:tcBorders>
              <w:top w:val="single" w:color="auto" w:sz="4" w:space="0"/>
              <w:left w:val="single" w:color="auto" w:sz="4" w:space="0"/>
              <w:bottom w:val="single" w:color="auto" w:sz="4" w:space="0"/>
              <w:right w:val="single" w:color="auto" w:sz="4" w:space="0"/>
            </w:tcBorders>
            <w:vAlign w:val="bottom"/>
          </w:tcPr>
          <w:p w14:paraId="1FEFBEFA">
            <w:pPr>
              <w:keepNext w:val="0"/>
              <w:keepLines w:val="0"/>
              <w:widowControl/>
              <w:suppressLineNumbers w:val="0"/>
              <w:jc w:val="both"/>
              <w:textAlignment w:val="bottom"/>
              <w:rPr>
                <w:rFonts w:hint="eastAsia" w:asciiTheme="minorEastAsia" w:hAnsiTheme="minorEastAsia" w:cstheme="minorEastAsia"/>
                <w:sz w:val="24"/>
              </w:rPr>
            </w:pPr>
            <w:r>
              <w:rPr>
                <w:rFonts w:hint="eastAsia" w:asciiTheme="minorEastAsia" w:hAnsiTheme="minorEastAsia" w:cstheme="minorEastAsia"/>
                <w:sz w:val="24"/>
              </w:rPr>
              <w:t>支持USB外部拓展内存</w:t>
            </w:r>
          </w:p>
        </w:tc>
        <w:tc>
          <w:tcPr>
            <w:tcW w:w="990" w:type="dxa"/>
            <w:tcBorders>
              <w:top w:val="single" w:color="auto" w:sz="4" w:space="0"/>
              <w:left w:val="single" w:color="auto" w:sz="4" w:space="0"/>
              <w:bottom w:val="single" w:color="auto" w:sz="4" w:space="0"/>
              <w:right w:val="single" w:color="auto" w:sz="4" w:space="0"/>
            </w:tcBorders>
            <w:vAlign w:val="top"/>
          </w:tcPr>
          <w:p w14:paraId="4A267129">
            <w:pPr>
              <w:spacing w:line="360" w:lineRule="auto"/>
              <w:rPr>
                <w:rFonts w:hint="eastAsia" w:ascii="宋体" w:hAnsi="宋体" w:eastAsia="宋体" w:cs="宋体"/>
                <w:color w:val="auto"/>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31327CA9">
            <w:pPr>
              <w:spacing w:line="360" w:lineRule="auto"/>
              <w:rPr>
                <w:rFonts w:hint="eastAsia" w:ascii="宋体" w:hAnsi="宋体" w:eastAsia="宋体" w:cs="宋体"/>
                <w:color w:val="auto"/>
                <w:sz w:val="24"/>
                <w:szCs w:val="24"/>
                <w:lang w:val="en-US" w:eastAsia="zh-CN"/>
              </w:rPr>
            </w:pPr>
          </w:p>
        </w:tc>
      </w:tr>
      <w:tr w14:paraId="28F1E3CB">
        <w:tblPrEx>
          <w:tblCellMar>
            <w:top w:w="0" w:type="dxa"/>
            <w:left w:w="108" w:type="dxa"/>
            <w:bottom w:w="0" w:type="dxa"/>
            <w:right w:w="108" w:type="dxa"/>
          </w:tblCellMar>
        </w:tblPrEx>
        <w:trPr>
          <w:trHeight w:val="464" w:hRule="atLeast"/>
        </w:trPr>
        <w:tc>
          <w:tcPr>
            <w:tcW w:w="1221" w:type="dxa"/>
            <w:tcBorders>
              <w:top w:val="single" w:color="auto" w:sz="4" w:space="0"/>
              <w:left w:val="single" w:color="auto" w:sz="4" w:space="0"/>
              <w:bottom w:val="single" w:color="auto" w:sz="4" w:space="0"/>
              <w:right w:val="single" w:color="auto" w:sz="4" w:space="0"/>
            </w:tcBorders>
            <w:vAlign w:val="center"/>
          </w:tcPr>
          <w:p w14:paraId="1F16FAE5">
            <w:pPr>
              <w:keepNext w:val="0"/>
              <w:keepLines w:val="0"/>
              <w:widowControl/>
              <w:suppressLineNumbers w:val="0"/>
              <w:jc w:val="center"/>
              <w:textAlignment w:val="bottom"/>
              <w:rPr>
                <w:rFonts w:hint="default"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20</w:t>
            </w:r>
          </w:p>
        </w:tc>
        <w:tc>
          <w:tcPr>
            <w:tcW w:w="6240" w:type="dxa"/>
            <w:tcBorders>
              <w:top w:val="single" w:color="auto" w:sz="4" w:space="0"/>
              <w:left w:val="single" w:color="auto" w:sz="4" w:space="0"/>
              <w:bottom w:val="single" w:color="auto" w:sz="4" w:space="0"/>
              <w:right w:val="single" w:color="auto" w:sz="4" w:space="0"/>
            </w:tcBorders>
            <w:vAlign w:val="bottom"/>
          </w:tcPr>
          <w:p w14:paraId="345C16B0">
            <w:pPr>
              <w:keepNext w:val="0"/>
              <w:keepLines w:val="0"/>
              <w:widowControl/>
              <w:suppressLineNumbers w:val="0"/>
              <w:jc w:val="both"/>
              <w:textAlignment w:val="bottom"/>
              <w:rPr>
                <w:rFonts w:hint="eastAsia" w:asciiTheme="minorEastAsia" w:hAnsiTheme="minorEastAsia" w:cstheme="minorEastAsia"/>
                <w:sz w:val="24"/>
              </w:rPr>
            </w:pPr>
            <w:r>
              <w:rPr>
                <w:rFonts w:hint="eastAsia" w:asciiTheme="minorEastAsia" w:hAnsiTheme="minorEastAsia" w:cstheme="minorEastAsia"/>
                <w:sz w:val="24"/>
                <w:highlight w:val="none"/>
              </w:rPr>
              <w:t>内置可充电可更换锂离子电池</w:t>
            </w:r>
            <w:r>
              <w:rPr>
                <w:rFonts w:hint="eastAsia" w:asciiTheme="minorEastAsia" w:hAnsiTheme="minorEastAsia" w:cstheme="minorEastAsia"/>
                <w:sz w:val="24"/>
                <w:highlight w:val="none"/>
                <w:lang w:val="en-US" w:eastAsia="zh-CN"/>
              </w:rPr>
              <w:t>容量</w:t>
            </w:r>
            <w:r>
              <w:rPr>
                <w:rFonts w:hint="eastAsia" w:asciiTheme="minorEastAsia" w:hAnsiTheme="minorEastAsia" w:cstheme="minorEastAsia"/>
                <w:sz w:val="24"/>
                <w:highlight w:val="none"/>
              </w:rPr>
              <w:t>≥</w:t>
            </w:r>
            <w:r>
              <w:rPr>
                <w:rFonts w:hint="eastAsia" w:asciiTheme="minorEastAsia" w:hAnsiTheme="minorEastAsia" w:cstheme="minorEastAsia"/>
                <w:sz w:val="24"/>
                <w:highlight w:val="none"/>
                <w:lang w:val="en-US" w:eastAsia="zh-CN"/>
              </w:rPr>
              <w:t>8</w:t>
            </w:r>
            <w:r>
              <w:rPr>
                <w:rFonts w:hint="eastAsia" w:asciiTheme="minorEastAsia" w:hAnsiTheme="minorEastAsia" w:cstheme="minorEastAsia"/>
                <w:sz w:val="24"/>
                <w:highlight w:val="none"/>
              </w:rPr>
              <w:t>000mAh，充满后可持续工作时长</w:t>
            </w:r>
            <w:r>
              <w:rPr>
                <w:rFonts w:hint="eastAsia" w:asciiTheme="minorEastAsia" w:hAnsiTheme="minorEastAsia" w:cstheme="minorEastAsia"/>
                <w:color w:val="auto"/>
                <w:sz w:val="24"/>
                <w:highlight w:val="none"/>
              </w:rPr>
              <w:t>≥</w:t>
            </w:r>
            <w:r>
              <w:rPr>
                <w:rFonts w:hint="eastAsia" w:asciiTheme="minorEastAsia" w:hAnsiTheme="minorEastAsia" w:cstheme="minorEastAsia"/>
                <w:sz w:val="24"/>
                <w:highlight w:val="none"/>
                <w:lang w:val="en-US" w:eastAsia="zh-CN"/>
              </w:rPr>
              <w:t>10</w:t>
            </w:r>
            <w:r>
              <w:rPr>
                <w:rFonts w:hint="eastAsia" w:asciiTheme="minorEastAsia" w:hAnsiTheme="minorEastAsia" w:cstheme="minorEastAsia"/>
                <w:sz w:val="24"/>
                <w:highlight w:val="none"/>
              </w:rPr>
              <w:t>小时</w:t>
            </w:r>
          </w:p>
        </w:tc>
        <w:tc>
          <w:tcPr>
            <w:tcW w:w="990" w:type="dxa"/>
            <w:tcBorders>
              <w:top w:val="single" w:color="auto" w:sz="4" w:space="0"/>
              <w:left w:val="single" w:color="auto" w:sz="4" w:space="0"/>
              <w:bottom w:val="single" w:color="auto" w:sz="4" w:space="0"/>
              <w:right w:val="single" w:color="auto" w:sz="4" w:space="0"/>
            </w:tcBorders>
            <w:vAlign w:val="top"/>
          </w:tcPr>
          <w:p w14:paraId="26B3AF02">
            <w:pPr>
              <w:spacing w:line="360" w:lineRule="auto"/>
              <w:rPr>
                <w:rFonts w:hint="eastAsia" w:ascii="宋体" w:hAnsi="宋体" w:eastAsia="宋体" w:cs="宋体"/>
                <w:color w:val="auto"/>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3F8B1B74">
            <w:pPr>
              <w:spacing w:line="360" w:lineRule="auto"/>
              <w:rPr>
                <w:rFonts w:hint="eastAsia" w:ascii="宋体" w:hAnsi="宋体" w:eastAsia="宋体" w:cs="宋体"/>
                <w:color w:val="auto"/>
                <w:sz w:val="24"/>
                <w:szCs w:val="24"/>
                <w:lang w:val="en-US" w:eastAsia="zh-CN"/>
              </w:rPr>
            </w:pPr>
          </w:p>
        </w:tc>
      </w:tr>
      <w:tr w14:paraId="152B1A1B">
        <w:tblPrEx>
          <w:tblCellMar>
            <w:top w:w="0" w:type="dxa"/>
            <w:left w:w="108" w:type="dxa"/>
            <w:bottom w:w="0" w:type="dxa"/>
            <w:right w:w="108" w:type="dxa"/>
          </w:tblCellMar>
        </w:tblPrEx>
        <w:trPr>
          <w:trHeight w:val="464" w:hRule="atLeast"/>
        </w:trPr>
        <w:tc>
          <w:tcPr>
            <w:tcW w:w="1221" w:type="dxa"/>
            <w:tcBorders>
              <w:top w:val="single" w:color="auto" w:sz="4" w:space="0"/>
              <w:left w:val="single" w:color="auto" w:sz="4" w:space="0"/>
              <w:bottom w:val="single" w:color="auto" w:sz="4" w:space="0"/>
              <w:right w:val="single" w:color="auto" w:sz="4" w:space="0"/>
            </w:tcBorders>
            <w:vAlign w:val="center"/>
          </w:tcPr>
          <w:p w14:paraId="1CD30F0B">
            <w:pPr>
              <w:keepNext w:val="0"/>
              <w:keepLines w:val="0"/>
              <w:widowControl/>
              <w:suppressLineNumbers w:val="0"/>
              <w:jc w:val="center"/>
              <w:textAlignment w:val="bottom"/>
              <w:rPr>
                <w:rFonts w:hint="default"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21</w:t>
            </w:r>
          </w:p>
        </w:tc>
        <w:tc>
          <w:tcPr>
            <w:tcW w:w="6240" w:type="dxa"/>
            <w:tcBorders>
              <w:top w:val="single" w:color="auto" w:sz="4" w:space="0"/>
              <w:left w:val="single" w:color="auto" w:sz="4" w:space="0"/>
              <w:bottom w:val="single" w:color="auto" w:sz="4" w:space="0"/>
              <w:right w:val="single" w:color="auto" w:sz="4" w:space="0"/>
            </w:tcBorders>
            <w:vAlign w:val="bottom"/>
          </w:tcPr>
          <w:p w14:paraId="5A97BD49">
            <w:pPr>
              <w:keepNext w:val="0"/>
              <w:keepLines w:val="0"/>
              <w:widowControl/>
              <w:suppressLineNumbers w:val="0"/>
              <w:jc w:val="both"/>
              <w:textAlignment w:val="bottom"/>
              <w:rPr>
                <w:rFonts w:hint="eastAsia" w:asciiTheme="minorEastAsia" w:hAnsiTheme="minorEastAsia" w:cstheme="minorEastAsia"/>
                <w:sz w:val="24"/>
              </w:rPr>
            </w:pPr>
            <w:r>
              <w:rPr>
                <w:rFonts w:hint="eastAsia" w:asciiTheme="minorEastAsia" w:hAnsiTheme="minorEastAsia" w:cstheme="minorEastAsia"/>
                <w:sz w:val="24"/>
              </w:rPr>
              <w:t>QTc参数测量：内置</w:t>
            </w:r>
            <w:r>
              <w:rPr>
                <w:rFonts w:hint="eastAsia" w:asciiTheme="minorEastAsia" w:hAnsiTheme="minorEastAsia" w:cstheme="minorEastAsia"/>
                <w:color w:val="auto"/>
                <w:sz w:val="24"/>
                <w:highlight w:val="none"/>
              </w:rPr>
              <w:t>≥</w:t>
            </w:r>
            <w:r>
              <w:rPr>
                <w:rFonts w:asciiTheme="minorEastAsia" w:hAnsiTheme="minorEastAsia" w:cstheme="minorEastAsia"/>
                <w:sz w:val="24"/>
              </w:rPr>
              <w:t>3</w:t>
            </w:r>
            <w:r>
              <w:rPr>
                <w:rFonts w:hint="eastAsia" w:asciiTheme="minorEastAsia" w:hAnsiTheme="minorEastAsia" w:cstheme="minorEastAsia"/>
                <w:sz w:val="24"/>
              </w:rPr>
              <w:t>种测量算法，QTc计算方法可通过系统设置调阅并设置</w:t>
            </w:r>
          </w:p>
        </w:tc>
        <w:tc>
          <w:tcPr>
            <w:tcW w:w="990" w:type="dxa"/>
            <w:tcBorders>
              <w:top w:val="single" w:color="auto" w:sz="4" w:space="0"/>
              <w:left w:val="single" w:color="auto" w:sz="4" w:space="0"/>
              <w:bottom w:val="single" w:color="auto" w:sz="4" w:space="0"/>
              <w:right w:val="single" w:color="auto" w:sz="4" w:space="0"/>
            </w:tcBorders>
            <w:vAlign w:val="top"/>
          </w:tcPr>
          <w:p w14:paraId="4B5C87DD">
            <w:pPr>
              <w:spacing w:line="360" w:lineRule="auto"/>
              <w:rPr>
                <w:rFonts w:hint="eastAsia" w:ascii="宋体" w:hAnsi="宋体" w:eastAsia="宋体" w:cs="宋体"/>
                <w:color w:val="auto"/>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5C845A4D">
            <w:pPr>
              <w:spacing w:line="360" w:lineRule="auto"/>
              <w:rPr>
                <w:rFonts w:hint="eastAsia" w:ascii="宋体" w:hAnsi="宋体" w:eastAsia="宋体" w:cs="宋体"/>
                <w:color w:val="auto"/>
                <w:sz w:val="24"/>
                <w:szCs w:val="24"/>
                <w:lang w:val="en-US" w:eastAsia="zh-CN"/>
              </w:rPr>
            </w:pPr>
          </w:p>
        </w:tc>
      </w:tr>
      <w:tr w14:paraId="19CA0F37">
        <w:tblPrEx>
          <w:tblCellMar>
            <w:top w:w="0" w:type="dxa"/>
            <w:left w:w="108" w:type="dxa"/>
            <w:bottom w:w="0" w:type="dxa"/>
            <w:right w:w="108" w:type="dxa"/>
          </w:tblCellMar>
        </w:tblPrEx>
        <w:trPr>
          <w:trHeight w:val="464" w:hRule="atLeast"/>
        </w:trPr>
        <w:tc>
          <w:tcPr>
            <w:tcW w:w="1221" w:type="dxa"/>
            <w:tcBorders>
              <w:top w:val="single" w:color="auto" w:sz="4" w:space="0"/>
              <w:left w:val="single" w:color="auto" w:sz="4" w:space="0"/>
              <w:bottom w:val="single" w:color="auto" w:sz="4" w:space="0"/>
              <w:right w:val="single" w:color="auto" w:sz="4" w:space="0"/>
            </w:tcBorders>
            <w:vAlign w:val="center"/>
          </w:tcPr>
          <w:p w14:paraId="2D13DF6F">
            <w:pPr>
              <w:keepNext w:val="0"/>
              <w:keepLines w:val="0"/>
              <w:widowControl/>
              <w:suppressLineNumbers w:val="0"/>
              <w:jc w:val="center"/>
              <w:textAlignment w:val="bottom"/>
              <w:rPr>
                <w:rFonts w:hint="default"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22</w:t>
            </w:r>
          </w:p>
        </w:tc>
        <w:tc>
          <w:tcPr>
            <w:tcW w:w="6240" w:type="dxa"/>
            <w:tcBorders>
              <w:top w:val="single" w:color="auto" w:sz="4" w:space="0"/>
              <w:left w:val="single" w:color="auto" w:sz="4" w:space="0"/>
              <w:bottom w:val="single" w:color="auto" w:sz="4" w:space="0"/>
              <w:right w:val="single" w:color="auto" w:sz="4" w:space="0"/>
            </w:tcBorders>
            <w:vAlign w:val="bottom"/>
          </w:tcPr>
          <w:p w14:paraId="5D9011B1">
            <w:pPr>
              <w:keepNext w:val="0"/>
              <w:keepLines w:val="0"/>
              <w:widowControl/>
              <w:suppressLineNumbers w:val="0"/>
              <w:jc w:val="both"/>
              <w:textAlignment w:val="bottom"/>
              <w:rPr>
                <w:rFonts w:hint="eastAsia" w:asciiTheme="minorEastAsia" w:hAnsiTheme="minorEastAsia" w:cstheme="minorEastAsia"/>
                <w:sz w:val="24"/>
              </w:rPr>
            </w:pPr>
            <w:r>
              <w:rPr>
                <w:rFonts w:hint="eastAsia" w:asciiTheme="minorEastAsia" w:hAnsiTheme="minorEastAsia" w:cstheme="minorEastAsia"/>
                <w:sz w:val="24"/>
              </w:rPr>
              <w:t>心电图机支持批量下载预约记录功能，并支持待检查列表显示，列表应包含检查</w:t>
            </w:r>
            <w:r>
              <w:rPr>
                <w:rFonts w:hint="eastAsia" w:asciiTheme="minorEastAsia" w:hAnsiTheme="minorEastAsia" w:cstheme="minorEastAsia"/>
                <w:sz w:val="24"/>
                <w:lang w:val="en-US" w:eastAsia="zh-CN"/>
              </w:rPr>
              <w:t>者</w:t>
            </w:r>
            <w:r>
              <w:rPr>
                <w:rFonts w:hint="eastAsia" w:asciiTheme="minorEastAsia" w:hAnsiTheme="minorEastAsia" w:cstheme="minorEastAsia"/>
                <w:sz w:val="24"/>
              </w:rPr>
              <w:t>姓名、性别、年龄等信息</w:t>
            </w:r>
          </w:p>
        </w:tc>
        <w:tc>
          <w:tcPr>
            <w:tcW w:w="990" w:type="dxa"/>
            <w:tcBorders>
              <w:top w:val="single" w:color="auto" w:sz="4" w:space="0"/>
              <w:left w:val="single" w:color="auto" w:sz="4" w:space="0"/>
              <w:bottom w:val="single" w:color="auto" w:sz="4" w:space="0"/>
              <w:right w:val="single" w:color="auto" w:sz="4" w:space="0"/>
            </w:tcBorders>
            <w:vAlign w:val="top"/>
          </w:tcPr>
          <w:p w14:paraId="0D803A1C">
            <w:pPr>
              <w:spacing w:line="360" w:lineRule="auto"/>
              <w:rPr>
                <w:rFonts w:hint="eastAsia" w:ascii="宋体" w:hAnsi="宋体" w:eastAsia="宋体" w:cs="宋体"/>
                <w:color w:val="auto"/>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1573B0E7">
            <w:pPr>
              <w:spacing w:line="360" w:lineRule="auto"/>
              <w:rPr>
                <w:rFonts w:hint="eastAsia" w:ascii="宋体" w:hAnsi="宋体" w:eastAsia="宋体" w:cs="宋体"/>
                <w:color w:val="auto"/>
                <w:sz w:val="24"/>
                <w:szCs w:val="24"/>
                <w:lang w:val="en-US" w:eastAsia="zh-CN"/>
              </w:rPr>
            </w:pPr>
          </w:p>
        </w:tc>
      </w:tr>
      <w:tr w14:paraId="207990F2">
        <w:tblPrEx>
          <w:tblCellMar>
            <w:top w:w="0" w:type="dxa"/>
            <w:left w:w="108" w:type="dxa"/>
            <w:bottom w:w="0" w:type="dxa"/>
            <w:right w:w="108" w:type="dxa"/>
          </w:tblCellMar>
        </w:tblPrEx>
        <w:trPr>
          <w:trHeight w:val="464" w:hRule="atLeast"/>
        </w:trPr>
        <w:tc>
          <w:tcPr>
            <w:tcW w:w="1221" w:type="dxa"/>
            <w:tcBorders>
              <w:top w:val="single" w:color="auto" w:sz="4" w:space="0"/>
              <w:left w:val="single" w:color="auto" w:sz="4" w:space="0"/>
              <w:bottom w:val="single" w:color="auto" w:sz="4" w:space="0"/>
              <w:right w:val="single" w:color="auto" w:sz="4" w:space="0"/>
            </w:tcBorders>
            <w:vAlign w:val="center"/>
          </w:tcPr>
          <w:p w14:paraId="2C39221B">
            <w:pPr>
              <w:keepNext w:val="0"/>
              <w:keepLines w:val="0"/>
              <w:widowControl/>
              <w:suppressLineNumbers w:val="0"/>
              <w:jc w:val="center"/>
              <w:textAlignment w:val="bottom"/>
              <w:rPr>
                <w:rFonts w:hint="default"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23</w:t>
            </w:r>
          </w:p>
        </w:tc>
        <w:tc>
          <w:tcPr>
            <w:tcW w:w="6240" w:type="dxa"/>
            <w:tcBorders>
              <w:top w:val="single" w:color="auto" w:sz="4" w:space="0"/>
              <w:left w:val="single" w:color="auto" w:sz="4" w:space="0"/>
              <w:bottom w:val="single" w:color="auto" w:sz="4" w:space="0"/>
              <w:right w:val="single" w:color="auto" w:sz="4" w:space="0"/>
            </w:tcBorders>
            <w:vAlign w:val="bottom"/>
          </w:tcPr>
          <w:p w14:paraId="629FF2BD">
            <w:pPr>
              <w:keepNext w:val="0"/>
              <w:keepLines w:val="0"/>
              <w:widowControl/>
              <w:suppressLineNumbers w:val="0"/>
              <w:jc w:val="both"/>
              <w:textAlignment w:val="bottom"/>
              <w:rPr>
                <w:rFonts w:hint="eastAsia" w:asciiTheme="minorEastAsia" w:hAnsiTheme="minorEastAsia" w:cstheme="minorEastAsia"/>
                <w:sz w:val="24"/>
              </w:rPr>
            </w:pPr>
            <w:r>
              <w:rPr>
                <w:rStyle w:val="12"/>
                <w:rFonts w:hint="eastAsia" w:asciiTheme="minorEastAsia" w:hAnsiTheme="minorEastAsia" w:cstheme="minorEastAsia"/>
                <w:color w:val="000000"/>
                <w:sz w:val="24"/>
              </w:rPr>
              <w:t>心电图机支持导联脱落、伪差、左右手接反、无法识别、心律失常波形的自动检测和提示功</w:t>
            </w:r>
            <w:r>
              <w:rPr>
                <w:rStyle w:val="12"/>
                <w:rFonts w:hint="eastAsia" w:asciiTheme="minorEastAsia" w:hAnsiTheme="minorEastAsia" w:cstheme="minorEastAsia"/>
                <w:color w:val="000000"/>
                <w:sz w:val="24"/>
                <w:lang w:eastAsia="zh-CN"/>
              </w:rPr>
              <w:t>能</w:t>
            </w:r>
          </w:p>
        </w:tc>
        <w:tc>
          <w:tcPr>
            <w:tcW w:w="990" w:type="dxa"/>
            <w:tcBorders>
              <w:top w:val="single" w:color="auto" w:sz="4" w:space="0"/>
              <w:left w:val="single" w:color="auto" w:sz="4" w:space="0"/>
              <w:bottom w:val="single" w:color="auto" w:sz="4" w:space="0"/>
              <w:right w:val="single" w:color="auto" w:sz="4" w:space="0"/>
            </w:tcBorders>
            <w:vAlign w:val="top"/>
          </w:tcPr>
          <w:p w14:paraId="20C89E6B">
            <w:pPr>
              <w:spacing w:line="360" w:lineRule="auto"/>
              <w:rPr>
                <w:rFonts w:hint="eastAsia" w:ascii="宋体" w:hAnsi="宋体" w:eastAsia="宋体" w:cs="宋体"/>
                <w:color w:val="auto"/>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1F4F84AE">
            <w:pPr>
              <w:spacing w:line="360" w:lineRule="auto"/>
              <w:rPr>
                <w:rFonts w:hint="eastAsia" w:ascii="宋体" w:hAnsi="宋体" w:eastAsia="宋体" w:cs="宋体"/>
                <w:color w:val="auto"/>
                <w:sz w:val="24"/>
                <w:szCs w:val="24"/>
                <w:lang w:val="en-US" w:eastAsia="zh-CN"/>
              </w:rPr>
            </w:pPr>
          </w:p>
        </w:tc>
      </w:tr>
      <w:tr w14:paraId="42BC97FB">
        <w:tblPrEx>
          <w:tblCellMar>
            <w:top w:w="0" w:type="dxa"/>
            <w:left w:w="108" w:type="dxa"/>
            <w:bottom w:w="0" w:type="dxa"/>
            <w:right w:w="108" w:type="dxa"/>
          </w:tblCellMar>
        </w:tblPrEx>
        <w:trPr>
          <w:trHeight w:val="464" w:hRule="atLeast"/>
        </w:trPr>
        <w:tc>
          <w:tcPr>
            <w:tcW w:w="1221" w:type="dxa"/>
            <w:tcBorders>
              <w:top w:val="single" w:color="auto" w:sz="4" w:space="0"/>
              <w:left w:val="single" w:color="auto" w:sz="4" w:space="0"/>
              <w:bottom w:val="single" w:color="auto" w:sz="4" w:space="0"/>
              <w:right w:val="single" w:color="auto" w:sz="4" w:space="0"/>
            </w:tcBorders>
            <w:vAlign w:val="center"/>
          </w:tcPr>
          <w:p w14:paraId="6E35C40C">
            <w:pPr>
              <w:keepNext w:val="0"/>
              <w:keepLines w:val="0"/>
              <w:widowControl/>
              <w:suppressLineNumbers w:val="0"/>
              <w:jc w:val="center"/>
              <w:textAlignment w:val="bottom"/>
              <w:rPr>
                <w:rFonts w:hint="default"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24</w:t>
            </w:r>
          </w:p>
        </w:tc>
        <w:tc>
          <w:tcPr>
            <w:tcW w:w="6240" w:type="dxa"/>
            <w:tcBorders>
              <w:top w:val="single" w:color="auto" w:sz="4" w:space="0"/>
              <w:left w:val="single" w:color="auto" w:sz="4" w:space="0"/>
              <w:bottom w:val="single" w:color="auto" w:sz="4" w:space="0"/>
              <w:right w:val="single" w:color="auto" w:sz="4" w:space="0"/>
            </w:tcBorders>
            <w:vAlign w:val="bottom"/>
          </w:tcPr>
          <w:p w14:paraId="33EDCC4B">
            <w:pPr>
              <w:keepNext w:val="0"/>
              <w:keepLines w:val="0"/>
              <w:widowControl/>
              <w:suppressLineNumbers w:val="0"/>
              <w:jc w:val="both"/>
              <w:textAlignment w:val="bottom"/>
              <w:rPr>
                <w:rFonts w:hint="eastAsia" w:asciiTheme="minorEastAsia" w:hAnsiTheme="minorEastAsia" w:cstheme="minorEastAsia"/>
                <w:sz w:val="24"/>
              </w:rPr>
            </w:pPr>
            <w:r>
              <w:rPr>
                <w:rFonts w:hint="eastAsia" w:asciiTheme="minorEastAsia" w:hAnsiTheme="minorEastAsia" w:cstheme="minorEastAsia"/>
                <w:sz w:val="24"/>
              </w:rPr>
              <w:t>支持消息实时提醒功能，如危急报告提醒、诊断退回提醒、导联纠错提醒、诊断完成提醒</w:t>
            </w:r>
          </w:p>
        </w:tc>
        <w:tc>
          <w:tcPr>
            <w:tcW w:w="990" w:type="dxa"/>
            <w:tcBorders>
              <w:top w:val="single" w:color="auto" w:sz="4" w:space="0"/>
              <w:left w:val="single" w:color="auto" w:sz="4" w:space="0"/>
              <w:bottom w:val="single" w:color="auto" w:sz="4" w:space="0"/>
              <w:right w:val="single" w:color="auto" w:sz="4" w:space="0"/>
            </w:tcBorders>
            <w:vAlign w:val="top"/>
          </w:tcPr>
          <w:p w14:paraId="3F3AD067">
            <w:pPr>
              <w:spacing w:line="360" w:lineRule="auto"/>
              <w:rPr>
                <w:rFonts w:hint="eastAsia" w:ascii="宋体" w:hAnsi="宋体" w:eastAsia="宋体" w:cs="宋体"/>
                <w:color w:val="auto"/>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5EE8B1DC">
            <w:pPr>
              <w:spacing w:line="360" w:lineRule="auto"/>
              <w:rPr>
                <w:rFonts w:hint="eastAsia" w:ascii="宋体" w:hAnsi="宋体" w:eastAsia="宋体" w:cs="宋体"/>
                <w:color w:val="auto"/>
                <w:sz w:val="24"/>
                <w:szCs w:val="24"/>
                <w:lang w:val="en-US" w:eastAsia="zh-CN"/>
              </w:rPr>
            </w:pPr>
          </w:p>
        </w:tc>
      </w:tr>
      <w:tr w14:paraId="4C6E6AE6">
        <w:tblPrEx>
          <w:tblCellMar>
            <w:top w:w="0" w:type="dxa"/>
            <w:left w:w="108" w:type="dxa"/>
            <w:bottom w:w="0" w:type="dxa"/>
            <w:right w:w="108" w:type="dxa"/>
          </w:tblCellMar>
        </w:tblPrEx>
        <w:trPr>
          <w:trHeight w:val="464" w:hRule="atLeast"/>
        </w:trPr>
        <w:tc>
          <w:tcPr>
            <w:tcW w:w="1221" w:type="dxa"/>
            <w:tcBorders>
              <w:top w:val="single" w:color="auto" w:sz="4" w:space="0"/>
              <w:left w:val="single" w:color="auto" w:sz="4" w:space="0"/>
              <w:bottom w:val="single" w:color="auto" w:sz="4" w:space="0"/>
              <w:right w:val="single" w:color="auto" w:sz="4" w:space="0"/>
            </w:tcBorders>
            <w:vAlign w:val="center"/>
          </w:tcPr>
          <w:p w14:paraId="61C82223">
            <w:pPr>
              <w:keepNext w:val="0"/>
              <w:keepLines w:val="0"/>
              <w:widowControl/>
              <w:suppressLineNumbers w:val="0"/>
              <w:jc w:val="center"/>
              <w:textAlignment w:val="bottom"/>
              <w:rPr>
                <w:rFonts w:hint="default"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25</w:t>
            </w:r>
          </w:p>
        </w:tc>
        <w:tc>
          <w:tcPr>
            <w:tcW w:w="6240" w:type="dxa"/>
            <w:tcBorders>
              <w:top w:val="single" w:color="auto" w:sz="4" w:space="0"/>
              <w:left w:val="single" w:color="auto" w:sz="4" w:space="0"/>
              <w:bottom w:val="single" w:color="auto" w:sz="4" w:space="0"/>
              <w:right w:val="single" w:color="auto" w:sz="4" w:space="0"/>
            </w:tcBorders>
            <w:vAlign w:val="bottom"/>
          </w:tcPr>
          <w:p w14:paraId="697C0D81">
            <w:pPr>
              <w:keepNext w:val="0"/>
              <w:keepLines w:val="0"/>
              <w:widowControl/>
              <w:suppressLineNumbers w:val="0"/>
              <w:jc w:val="both"/>
              <w:textAlignment w:val="bottom"/>
              <w:rPr>
                <w:rFonts w:hint="eastAsia" w:asciiTheme="minorEastAsia" w:hAnsiTheme="minorEastAsia" w:cstheme="minorEastAsia"/>
                <w:sz w:val="24"/>
              </w:rPr>
            </w:pPr>
            <w:r>
              <w:rPr>
                <w:rFonts w:hint="eastAsia" w:asciiTheme="minorEastAsia" w:hAnsiTheme="minorEastAsia" w:cstheme="minorEastAsia"/>
                <w:sz w:val="24"/>
              </w:rPr>
              <w:t>记录测值包括：心率、电轴、P波时限、P-R间期、QRS时限、Q-T间期、QTc、T波、Rv5、Sv1等</w:t>
            </w:r>
          </w:p>
        </w:tc>
        <w:tc>
          <w:tcPr>
            <w:tcW w:w="990" w:type="dxa"/>
            <w:tcBorders>
              <w:top w:val="single" w:color="auto" w:sz="4" w:space="0"/>
              <w:left w:val="single" w:color="auto" w:sz="4" w:space="0"/>
              <w:bottom w:val="single" w:color="auto" w:sz="4" w:space="0"/>
              <w:right w:val="single" w:color="auto" w:sz="4" w:space="0"/>
            </w:tcBorders>
            <w:vAlign w:val="top"/>
          </w:tcPr>
          <w:p w14:paraId="31BD8097">
            <w:pPr>
              <w:spacing w:line="360" w:lineRule="auto"/>
              <w:rPr>
                <w:rFonts w:hint="eastAsia" w:ascii="宋体" w:hAnsi="宋体" w:eastAsia="宋体" w:cs="宋体"/>
                <w:color w:val="auto"/>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304AD48B">
            <w:pPr>
              <w:spacing w:line="360" w:lineRule="auto"/>
              <w:rPr>
                <w:rFonts w:hint="eastAsia" w:ascii="宋体" w:hAnsi="宋体" w:eastAsia="宋体" w:cs="宋体"/>
                <w:color w:val="auto"/>
                <w:sz w:val="24"/>
                <w:szCs w:val="24"/>
                <w:lang w:val="en-US" w:eastAsia="zh-CN"/>
              </w:rPr>
            </w:pPr>
          </w:p>
        </w:tc>
      </w:tr>
      <w:tr w14:paraId="71BAE8E8">
        <w:tblPrEx>
          <w:tblCellMar>
            <w:top w:w="0" w:type="dxa"/>
            <w:left w:w="108" w:type="dxa"/>
            <w:bottom w:w="0" w:type="dxa"/>
            <w:right w:w="108" w:type="dxa"/>
          </w:tblCellMar>
        </w:tblPrEx>
        <w:trPr>
          <w:trHeight w:val="464" w:hRule="atLeast"/>
        </w:trPr>
        <w:tc>
          <w:tcPr>
            <w:tcW w:w="1221" w:type="dxa"/>
            <w:tcBorders>
              <w:top w:val="single" w:color="auto" w:sz="4" w:space="0"/>
              <w:left w:val="single" w:color="auto" w:sz="4" w:space="0"/>
              <w:bottom w:val="single" w:color="auto" w:sz="4" w:space="0"/>
              <w:right w:val="single" w:color="auto" w:sz="4" w:space="0"/>
            </w:tcBorders>
            <w:vAlign w:val="center"/>
          </w:tcPr>
          <w:p w14:paraId="118DEE5C">
            <w:pPr>
              <w:keepNext w:val="0"/>
              <w:keepLines w:val="0"/>
              <w:widowControl/>
              <w:suppressLineNumbers w:val="0"/>
              <w:jc w:val="center"/>
              <w:textAlignment w:val="bottom"/>
              <w:rPr>
                <w:rFonts w:hint="default"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26</w:t>
            </w:r>
          </w:p>
        </w:tc>
        <w:tc>
          <w:tcPr>
            <w:tcW w:w="6240" w:type="dxa"/>
            <w:tcBorders>
              <w:top w:val="single" w:color="auto" w:sz="4" w:space="0"/>
              <w:left w:val="single" w:color="auto" w:sz="4" w:space="0"/>
              <w:bottom w:val="single" w:color="auto" w:sz="4" w:space="0"/>
              <w:right w:val="single" w:color="auto" w:sz="4" w:space="0"/>
            </w:tcBorders>
            <w:vAlign w:val="bottom"/>
          </w:tcPr>
          <w:p w14:paraId="37217A9B">
            <w:pPr>
              <w:keepNext w:val="0"/>
              <w:keepLines w:val="0"/>
              <w:widowControl/>
              <w:suppressLineNumbers w:val="0"/>
              <w:jc w:val="both"/>
              <w:textAlignment w:val="bottom"/>
              <w:rPr>
                <w:rFonts w:hint="eastAsia" w:asciiTheme="minorEastAsia" w:hAnsiTheme="minorEastAsia" w:cstheme="minorEastAsia"/>
                <w:sz w:val="24"/>
              </w:rPr>
            </w:pPr>
            <w:r>
              <w:rPr>
                <w:rFonts w:hint="eastAsia" w:asciiTheme="minorEastAsia" w:hAnsiTheme="minorEastAsia" w:cstheme="minorEastAsia"/>
                <w:sz w:val="24"/>
              </w:rPr>
              <w:t>显示12导联波形；显示菜单、心率、病人姓名、导联选择、走纸速度、增益、滤波器、时钟、电池电量指示、导联脱落、报警信息等</w:t>
            </w:r>
          </w:p>
        </w:tc>
        <w:tc>
          <w:tcPr>
            <w:tcW w:w="990" w:type="dxa"/>
            <w:tcBorders>
              <w:top w:val="single" w:color="auto" w:sz="4" w:space="0"/>
              <w:left w:val="single" w:color="auto" w:sz="4" w:space="0"/>
              <w:bottom w:val="single" w:color="auto" w:sz="4" w:space="0"/>
              <w:right w:val="single" w:color="auto" w:sz="4" w:space="0"/>
            </w:tcBorders>
            <w:vAlign w:val="top"/>
          </w:tcPr>
          <w:p w14:paraId="0DABA55A">
            <w:pPr>
              <w:spacing w:line="360" w:lineRule="auto"/>
              <w:rPr>
                <w:rFonts w:hint="eastAsia" w:ascii="宋体" w:hAnsi="宋体" w:eastAsia="宋体" w:cs="宋体"/>
                <w:color w:val="auto"/>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7BE9CF60">
            <w:pPr>
              <w:spacing w:line="360" w:lineRule="auto"/>
              <w:rPr>
                <w:rFonts w:hint="eastAsia" w:ascii="宋体" w:hAnsi="宋体" w:eastAsia="宋体" w:cs="宋体"/>
                <w:color w:val="auto"/>
                <w:sz w:val="24"/>
                <w:szCs w:val="24"/>
                <w:lang w:val="en-US" w:eastAsia="zh-CN"/>
              </w:rPr>
            </w:pPr>
          </w:p>
        </w:tc>
      </w:tr>
      <w:tr w14:paraId="1C0B4BA8">
        <w:tblPrEx>
          <w:tblCellMar>
            <w:top w:w="0" w:type="dxa"/>
            <w:left w:w="108" w:type="dxa"/>
            <w:bottom w:w="0" w:type="dxa"/>
            <w:right w:w="108" w:type="dxa"/>
          </w:tblCellMar>
        </w:tblPrEx>
        <w:trPr>
          <w:trHeight w:val="464" w:hRule="atLeast"/>
        </w:trPr>
        <w:tc>
          <w:tcPr>
            <w:tcW w:w="1221" w:type="dxa"/>
            <w:tcBorders>
              <w:top w:val="single" w:color="auto" w:sz="4" w:space="0"/>
              <w:left w:val="single" w:color="auto" w:sz="4" w:space="0"/>
              <w:bottom w:val="single" w:color="auto" w:sz="4" w:space="0"/>
              <w:right w:val="single" w:color="auto" w:sz="4" w:space="0"/>
            </w:tcBorders>
            <w:vAlign w:val="center"/>
          </w:tcPr>
          <w:p w14:paraId="5D32FF2A">
            <w:pPr>
              <w:keepNext w:val="0"/>
              <w:keepLines w:val="0"/>
              <w:widowControl/>
              <w:suppressLineNumbers w:val="0"/>
              <w:jc w:val="center"/>
              <w:textAlignment w:val="bottom"/>
              <w:rPr>
                <w:rFonts w:hint="default"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27</w:t>
            </w:r>
          </w:p>
        </w:tc>
        <w:tc>
          <w:tcPr>
            <w:tcW w:w="6240" w:type="dxa"/>
            <w:tcBorders>
              <w:top w:val="single" w:color="auto" w:sz="4" w:space="0"/>
              <w:left w:val="single" w:color="auto" w:sz="4" w:space="0"/>
              <w:bottom w:val="single" w:color="auto" w:sz="4" w:space="0"/>
              <w:right w:val="single" w:color="auto" w:sz="4" w:space="0"/>
            </w:tcBorders>
            <w:vAlign w:val="bottom"/>
          </w:tcPr>
          <w:p w14:paraId="57EBAC1A">
            <w:pPr>
              <w:keepNext w:val="0"/>
              <w:keepLines w:val="0"/>
              <w:widowControl/>
              <w:suppressLineNumbers w:val="0"/>
              <w:jc w:val="both"/>
              <w:textAlignment w:val="bottom"/>
              <w:rPr>
                <w:rFonts w:hint="eastAsia" w:asciiTheme="minorEastAsia" w:hAnsiTheme="minorEastAsia" w:cstheme="minorEastAsia"/>
                <w:sz w:val="24"/>
              </w:rPr>
            </w:pPr>
            <w:r>
              <w:rPr>
                <w:rFonts w:hint="eastAsia" w:asciiTheme="minorEastAsia" w:hAnsiTheme="minorEastAsia" w:cstheme="minorEastAsia"/>
                <w:sz w:val="24"/>
              </w:rPr>
              <w:t>记录模式可选</w:t>
            </w:r>
            <w:r>
              <w:rPr>
                <w:rFonts w:hint="eastAsia" w:asciiTheme="minorEastAsia" w:hAnsiTheme="minorEastAsia" w:cstheme="minorEastAsia"/>
                <w:sz w:val="24"/>
                <w:lang w:eastAsia="zh-CN"/>
              </w:rPr>
              <w:t>择</w:t>
            </w:r>
            <w:r>
              <w:rPr>
                <w:rFonts w:hint="eastAsia" w:asciiTheme="minorEastAsia" w:hAnsiTheme="minorEastAsia" w:cstheme="minorEastAsia"/>
                <w:sz w:val="24"/>
              </w:rPr>
              <w:t>：自动模式：10秒12导联同步记录波形；手动模式： 12通道实时记录和自定义</w:t>
            </w:r>
          </w:p>
        </w:tc>
        <w:tc>
          <w:tcPr>
            <w:tcW w:w="990" w:type="dxa"/>
            <w:tcBorders>
              <w:top w:val="single" w:color="auto" w:sz="4" w:space="0"/>
              <w:left w:val="single" w:color="auto" w:sz="4" w:space="0"/>
              <w:bottom w:val="single" w:color="auto" w:sz="4" w:space="0"/>
              <w:right w:val="single" w:color="auto" w:sz="4" w:space="0"/>
            </w:tcBorders>
            <w:vAlign w:val="top"/>
          </w:tcPr>
          <w:p w14:paraId="7FF4B198">
            <w:pPr>
              <w:spacing w:line="360" w:lineRule="auto"/>
              <w:rPr>
                <w:rFonts w:hint="eastAsia" w:ascii="宋体" w:hAnsi="宋体" w:eastAsia="宋体" w:cs="宋体"/>
                <w:color w:val="auto"/>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53542BB5">
            <w:pPr>
              <w:spacing w:line="360" w:lineRule="auto"/>
              <w:rPr>
                <w:rFonts w:hint="eastAsia" w:ascii="宋体" w:hAnsi="宋体" w:eastAsia="宋体" w:cs="宋体"/>
                <w:color w:val="auto"/>
                <w:sz w:val="24"/>
                <w:szCs w:val="24"/>
                <w:lang w:val="en-US" w:eastAsia="zh-CN"/>
              </w:rPr>
            </w:pPr>
          </w:p>
        </w:tc>
      </w:tr>
      <w:tr w14:paraId="4B18FB8A">
        <w:tblPrEx>
          <w:tblCellMar>
            <w:top w:w="0" w:type="dxa"/>
            <w:left w:w="108" w:type="dxa"/>
            <w:bottom w:w="0" w:type="dxa"/>
            <w:right w:w="108" w:type="dxa"/>
          </w:tblCellMar>
        </w:tblPrEx>
        <w:trPr>
          <w:trHeight w:val="464" w:hRule="atLeast"/>
        </w:trPr>
        <w:tc>
          <w:tcPr>
            <w:tcW w:w="1221" w:type="dxa"/>
            <w:tcBorders>
              <w:top w:val="single" w:color="auto" w:sz="4" w:space="0"/>
              <w:left w:val="single" w:color="auto" w:sz="4" w:space="0"/>
              <w:bottom w:val="single" w:color="auto" w:sz="4" w:space="0"/>
              <w:right w:val="single" w:color="auto" w:sz="4" w:space="0"/>
            </w:tcBorders>
            <w:vAlign w:val="center"/>
          </w:tcPr>
          <w:p w14:paraId="22753D18">
            <w:pPr>
              <w:keepNext w:val="0"/>
              <w:keepLines w:val="0"/>
              <w:widowControl/>
              <w:suppressLineNumbers w:val="0"/>
              <w:jc w:val="center"/>
              <w:textAlignment w:val="bottom"/>
              <w:rPr>
                <w:rFonts w:hint="default"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28</w:t>
            </w:r>
          </w:p>
        </w:tc>
        <w:tc>
          <w:tcPr>
            <w:tcW w:w="6240" w:type="dxa"/>
            <w:tcBorders>
              <w:top w:val="single" w:color="auto" w:sz="4" w:space="0"/>
              <w:left w:val="single" w:color="auto" w:sz="4" w:space="0"/>
              <w:bottom w:val="single" w:color="auto" w:sz="4" w:space="0"/>
              <w:right w:val="single" w:color="auto" w:sz="4" w:space="0"/>
            </w:tcBorders>
            <w:vAlign w:val="bottom"/>
          </w:tcPr>
          <w:p w14:paraId="78FFFDA0">
            <w:pPr>
              <w:keepNext w:val="0"/>
              <w:keepLines w:val="0"/>
              <w:widowControl/>
              <w:suppressLineNumbers w:val="0"/>
              <w:jc w:val="both"/>
              <w:textAlignment w:val="bottom"/>
              <w:rPr>
                <w:rFonts w:hint="eastAsia" w:asciiTheme="minorEastAsia" w:hAnsiTheme="minorEastAsia" w:cstheme="minorEastAsia"/>
                <w:sz w:val="24"/>
              </w:rPr>
            </w:pPr>
            <w:r>
              <w:rPr>
                <w:rFonts w:hint="eastAsia" w:asciiTheme="minorEastAsia" w:hAnsiTheme="minorEastAsia" w:cstheme="minorEastAsia"/>
                <w:sz w:val="24"/>
                <w:highlight w:val="none"/>
                <w:lang w:val="en-US" w:eastAsia="zh-CN"/>
              </w:rPr>
              <w:t>分析软件：美国食品药品监督管理局或国家药品监督管理局认证的自动测量诊断软件</w:t>
            </w:r>
          </w:p>
        </w:tc>
        <w:tc>
          <w:tcPr>
            <w:tcW w:w="990" w:type="dxa"/>
            <w:tcBorders>
              <w:top w:val="single" w:color="auto" w:sz="4" w:space="0"/>
              <w:left w:val="single" w:color="auto" w:sz="4" w:space="0"/>
              <w:bottom w:val="single" w:color="auto" w:sz="4" w:space="0"/>
              <w:right w:val="single" w:color="auto" w:sz="4" w:space="0"/>
            </w:tcBorders>
            <w:vAlign w:val="top"/>
          </w:tcPr>
          <w:p w14:paraId="08F087CE">
            <w:pPr>
              <w:spacing w:line="360" w:lineRule="auto"/>
              <w:rPr>
                <w:rFonts w:hint="eastAsia" w:ascii="宋体" w:hAnsi="宋体" w:eastAsia="宋体" w:cs="宋体"/>
                <w:color w:val="auto"/>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131D7F4B">
            <w:pPr>
              <w:spacing w:line="360" w:lineRule="auto"/>
              <w:rPr>
                <w:rFonts w:hint="eastAsia" w:ascii="宋体" w:hAnsi="宋体" w:eastAsia="宋体" w:cs="宋体"/>
                <w:color w:val="auto"/>
                <w:sz w:val="24"/>
                <w:szCs w:val="24"/>
                <w:lang w:val="en-US" w:eastAsia="zh-CN"/>
              </w:rPr>
            </w:pPr>
          </w:p>
        </w:tc>
      </w:tr>
      <w:tr w14:paraId="67C34CB2">
        <w:tblPrEx>
          <w:tblCellMar>
            <w:top w:w="0" w:type="dxa"/>
            <w:left w:w="108" w:type="dxa"/>
            <w:bottom w:w="0" w:type="dxa"/>
            <w:right w:w="108" w:type="dxa"/>
          </w:tblCellMar>
        </w:tblPrEx>
        <w:trPr>
          <w:trHeight w:val="464" w:hRule="atLeast"/>
        </w:trPr>
        <w:tc>
          <w:tcPr>
            <w:tcW w:w="1221" w:type="dxa"/>
            <w:tcBorders>
              <w:top w:val="single" w:color="auto" w:sz="4" w:space="0"/>
              <w:left w:val="single" w:color="auto" w:sz="4" w:space="0"/>
              <w:bottom w:val="single" w:color="auto" w:sz="4" w:space="0"/>
              <w:right w:val="single" w:color="auto" w:sz="4" w:space="0"/>
            </w:tcBorders>
            <w:vAlign w:val="center"/>
          </w:tcPr>
          <w:p w14:paraId="736D3154">
            <w:pPr>
              <w:keepNext w:val="0"/>
              <w:keepLines w:val="0"/>
              <w:widowControl/>
              <w:suppressLineNumbers w:val="0"/>
              <w:jc w:val="center"/>
              <w:textAlignment w:val="bottom"/>
              <w:rPr>
                <w:rFonts w:hint="default"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29</w:t>
            </w:r>
          </w:p>
        </w:tc>
        <w:tc>
          <w:tcPr>
            <w:tcW w:w="6240" w:type="dxa"/>
            <w:tcBorders>
              <w:top w:val="single" w:color="auto" w:sz="4" w:space="0"/>
              <w:left w:val="single" w:color="auto" w:sz="4" w:space="0"/>
              <w:bottom w:val="single" w:color="auto" w:sz="4" w:space="0"/>
              <w:right w:val="single" w:color="auto" w:sz="4" w:space="0"/>
            </w:tcBorders>
            <w:vAlign w:val="bottom"/>
          </w:tcPr>
          <w:p w14:paraId="71A09F3D">
            <w:pPr>
              <w:keepNext w:val="0"/>
              <w:keepLines w:val="0"/>
              <w:widowControl/>
              <w:suppressLineNumbers w:val="0"/>
              <w:jc w:val="both"/>
              <w:textAlignment w:val="bottom"/>
              <w:rPr>
                <w:rFonts w:hint="eastAsia" w:asciiTheme="minorEastAsia" w:hAnsiTheme="minorEastAsia" w:cstheme="minorEastAsia"/>
                <w:sz w:val="24"/>
              </w:rPr>
            </w:pPr>
            <w:r>
              <w:rPr>
                <w:rFonts w:hint="eastAsia" w:asciiTheme="minorEastAsia" w:hAnsiTheme="minorEastAsia" w:cstheme="minorEastAsia"/>
                <w:sz w:val="24"/>
                <w:highlight w:val="none"/>
                <w:lang w:val="en-US" w:eastAsia="zh-CN"/>
              </w:rPr>
              <w:t>具备全导联起搏检测功能，准确识别起搏信号</w:t>
            </w:r>
          </w:p>
        </w:tc>
        <w:tc>
          <w:tcPr>
            <w:tcW w:w="990" w:type="dxa"/>
            <w:tcBorders>
              <w:top w:val="single" w:color="auto" w:sz="4" w:space="0"/>
              <w:left w:val="single" w:color="auto" w:sz="4" w:space="0"/>
              <w:bottom w:val="single" w:color="auto" w:sz="4" w:space="0"/>
              <w:right w:val="single" w:color="auto" w:sz="4" w:space="0"/>
            </w:tcBorders>
            <w:vAlign w:val="top"/>
          </w:tcPr>
          <w:p w14:paraId="6160E2D0">
            <w:pPr>
              <w:spacing w:line="360" w:lineRule="auto"/>
              <w:rPr>
                <w:rFonts w:hint="eastAsia" w:ascii="宋体" w:hAnsi="宋体" w:eastAsia="宋体" w:cs="宋体"/>
                <w:color w:val="auto"/>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7C4E1804">
            <w:pPr>
              <w:spacing w:line="360" w:lineRule="auto"/>
              <w:rPr>
                <w:rFonts w:hint="eastAsia" w:ascii="宋体" w:hAnsi="宋体" w:eastAsia="宋体" w:cs="宋体"/>
                <w:color w:val="auto"/>
                <w:sz w:val="24"/>
                <w:szCs w:val="24"/>
                <w:lang w:val="en-US" w:eastAsia="zh-CN"/>
              </w:rPr>
            </w:pPr>
          </w:p>
        </w:tc>
      </w:tr>
      <w:tr w14:paraId="0763D728">
        <w:tblPrEx>
          <w:tblCellMar>
            <w:top w:w="0" w:type="dxa"/>
            <w:left w:w="108" w:type="dxa"/>
            <w:bottom w:w="0" w:type="dxa"/>
            <w:right w:w="108" w:type="dxa"/>
          </w:tblCellMar>
        </w:tblPrEx>
        <w:trPr>
          <w:trHeight w:val="464" w:hRule="atLeast"/>
        </w:trPr>
        <w:tc>
          <w:tcPr>
            <w:tcW w:w="1221" w:type="dxa"/>
            <w:tcBorders>
              <w:top w:val="single" w:color="auto" w:sz="4" w:space="0"/>
              <w:left w:val="single" w:color="auto" w:sz="4" w:space="0"/>
              <w:bottom w:val="single" w:color="auto" w:sz="4" w:space="0"/>
              <w:right w:val="single" w:color="auto" w:sz="4" w:space="0"/>
            </w:tcBorders>
            <w:vAlign w:val="center"/>
          </w:tcPr>
          <w:p w14:paraId="25FFC542">
            <w:pPr>
              <w:keepNext w:val="0"/>
              <w:keepLines w:val="0"/>
              <w:widowControl/>
              <w:suppressLineNumbers w:val="0"/>
              <w:jc w:val="center"/>
              <w:textAlignment w:val="bottom"/>
              <w:rPr>
                <w:rFonts w:hint="default"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30</w:t>
            </w:r>
          </w:p>
        </w:tc>
        <w:tc>
          <w:tcPr>
            <w:tcW w:w="6240" w:type="dxa"/>
            <w:tcBorders>
              <w:top w:val="single" w:color="auto" w:sz="4" w:space="0"/>
              <w:left w:val="single" w:color="auto" w:sz="4" w:space="0"/>
              <w:bottom w:val="single" w:color="auto" w:sz="4" w:space="0"/>
              <w:right w:val="single" w:color="auto" w:sz="4" w:space="0"/>
            </w:tcBorders>
            <w:vAlign w:val="bottom"/>
          </w:tcPr>
          <w:p w14:paraId="7354BF5D">
            <w:pPr>
              <w:keepNext w:val="0"/>
              <w:keepLines w:val="0"/>
              <w:widowControl/>
              <w:suppressLineNumbers w:val="0"/>
              <w:jc w:val="both"/>
              <w:textAlignment w:val="bottom"/>
              <w:rPr>
                <w:rFonts w:hint="eastAsia" w:asciiTheme="minorEastAsia" w:hAnsiTheme="minorEastAsia" w:cstheme="minorEastAsia"/>
                <w:sz w:val="24"/>
              </w:rPr>
            </w:pPr>
            <w:r>
              <w:rPr>
                <w:rFonts w:hint="eastAsia" w:asciiTheme="minorEastAsia" w:hAnsiTheme="minorEastAsia" w:cstheme="minorEastAsia"/>
                <w:sz w:val="24"/>
                <w:highlight w:val="none"/>
                <w:lang w:val="en-US" w:eastAsia="zh-CN"/>
              </w:rPr>
              <w:t>对于危急值检查数据，支持优先诊断功能，以提醒诊断中心优先诊断</w:t>
            </w:r>
          </w:p>
        </w:tc>
        <w:tc>
          <w:tcPr>
            <w:tcW w:w="990" w:type="dxa"/>
            <w:tcBorders>
              <w:top w:val="single" w:color="auto" w:sz="4" w:space="0"/>
              <w:left w:val="single" w:color="auto" w:sz="4" w:space="0"/>
              <w:bottom w:val="single" w:color="auto" w:sz="4" w:space="0"/>
              <w:right w:val="single" w:color="auto" w:sz="4" w:space="0"/>
            </w:tcBorders>
            <w:vAlign w:val="top"/>
          </w:tcPr>
          <w:p w14:paraId="251B2FEC">
            <w:pPr>
              <w:spacing w:line="360" w:lineRule="auto"/>
              <w:rPr>
                <w:rFonts w:hint="eastAsia" w:ascii="宋体" w:hAnsi="宋体" w:eastAsia="宋体" w:cs="宋体"/>
                <w:color w:val="auto"/>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6F258F15">
            <w:pPr>
              <w:spacing w:line="360" w:lineRule="auto"/>
              <w:rPr>
                <w:rFonts w:hint="eastAsia" w:ascii="宋体" w:hAnsi="宋体" w:eastAsia="宋体" w:cs="宋体"/>
                <w:color w:val="auto"/>
                <w:sz w:val="24"/>
                <w:szCs w:val="24"/>
                <w:lang w:val="en-US" w:eastAsia="zh-CN"/>
              </w:rPr>
            </w:pPr>
          </w:p>
        </w:tc>
      </w:tr>
      <w:tr w14:paraId="3A458B25">
        <w:tblPrEx>
          <w:tblCellMar>
            <w:top w:w="0" w:type="dxa"/>
            <w:left w:w="108" w:type="dxa"/>
            <w:bottom w:w="0" w:type="dxa"/>
            <w:right w:w="108" w:type="dxa"/>
          </w:tblCellMar>
        </w:tblPrEx>
        <w:trPr>
          <w:trHeight w:val="464" w:hRule="atLeast"/>
        </w:trPr>
        <w:tc>
          <w:tcPr>
            <w:tcW w:w="1221" w:type="dxa"/>
            <w:tcBorders>
              <w:top w:val="single" w:color="auto" w:sz="4" w:space="0"/>
              <w:left w:val="single" w:color="auto" w:sz="4" w:space="0"/>
              <w:bottom w:val="single" w:color="auto" w:sz="4" w:space="0"/>
              <w:right w:val="single" w:color="auto" w:sz="4" w:space="0"/>
            </w:tcBorders>
            <w:vAlign w:val="center"/>
          </w:tcPr>
          <w:p w14:paraId="68439B19">
            <w:pPr>
              <w:keepNext w:val="0"/>
              <w:keepLines w:val="0"/>
              <w:widowControl/>
              <w:suppressLineNumbers w:val="0"/>
              <w:jc w:val="center"/>
              <w:textAlignment w:val="bottom"/>
              <w:rPr>
                <w:rFonts w:hint="default"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31</w:t>
            </w:r>
          </w:p>
        </w:tc>
        <w:tc>
          <w:tcPr>
            <w:tcW w:w="6240" w:type="dxa"/>
            <w:tcBorders>
              <w:top w:val="single" w:color="auto" w:sz="4" w:space="0"/>
              <w:left w:val="single" w:color="auto" w:sz="4" w:space="0"/>
              <w:bottom w:val="single" w:color="auto" w:sz="4" w:space="0"/>
              <w:right w:val="single" w:color="auto" w:sz="4" w:space="0"/>
            </w:tcBorders>
            <w:vAlign w:val="bottom"/>
          </w:tcPr>
          <w:p w14:paraId="6285EED3">
            <w:pPr>
              <w:keepNext w:val="0"/>
              <w:keepLines w:val="0"/>
              <w:widowControl/>
              <w:suppressLineNumbers w:val="0"/>
              <w:jc w:val="both"/>
              <w:textAlignment w:val="bottom"/>
              <w:rPr>
                <w:rFonts w:hint="eastAsia" w:asciiTheme="minorEastAsia" w:hAnsiTheme="minorEastAsia" w:cstheme="minorEastAsia"/>
                <w:sz w:val="24"/>
              </w:rPr>
            </w:pPr>
            <w:r>
              <w:rPr>
                <w:rFonts w:hint="eastAsia" w:asciiTheme="minorEastAsia" w:hAnsiTheme="minorEastAsia" w:cstheme="minorEastAsia"/>
                <w:sz w:val="24"/>
                <w:highlight w:val="none"/>
                <w:lang w:val="en-US" w:eastAsia="zh-CN"/>
              </w:rPr>
              <w:t>具备自动测量诊断软件</w:t>
            </w:r>
          </w:p>
        </w:tc>
        <w:tc>
          <w:tcPr>
            <w:tcW w:w="990" w:type="dxa"/>
            <w:tcBorders>
              <w:top w:val="single" w:color="auto" w:sz="4" w:space="0"/>
              <w:left w:val="single" w:color="auto" w:sz="4" w:space="0"/>
              <w:bottom w:val="single" w:color="auto" w:sz="4" w:space="0"/>
              <w:right w:val="single" w:color="auto" w:sz="4" w:space="0"/>
            </w:tcBorders>
            <w:vAlign w:val="top"/>
          </w:tcPr>
          <w:p w14:paraId="0AB9B63A">
            <w:pPr>
              <w:spacing w:line="360" w:lineRule="auto"/>
              <w:rPr>
                <w:rFonts w:hint="eastAsia" w:ascii="宋体" w:hAnsi="宋体" w:eastAsia="宋体" w:cs="宋体"/>
                <w:color w:val="auto"/>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24266FE0">
            <w:pPr>
              <w:spacing w:line="360" w:lineRule="auto"/>
              <w:rPr>
                <w:rFonts w:hint="eastAsia" w:ascii="宋体" w:hAnsi="宋体" w:eastAsia="宋体" w:cs="宋体"/>
                <w:color w:val="auto"/>
                <w:sz w:val="24"/>
                <w:szCs w:val="24"/>
                <w:lang w:val="en-US" w:eastAsia="zh-CN"/>
              </w:rPr>
            </w:pPr>
          </w:p>
        </w:tc>
      </w:tr>
      <w:tr w14:paraId="3583CACC">
        <w:trPr>
          <w:trHeight w:val="464" w:hRule="atLeast"/>
        </w:trPr>
        <w:tc>
          <w:tcPr>
            <w:tcW w:w="1221" w:type="dxa"/>
            <w:tcBorders>
              <w:top w:val="single" w:color="auto" w:sz="4" w:space="0"/>
              <w:left w:val="single" w:color="auto" w:sz="4" w:space="0"/>
              <w:bottom w:val="single" w:color="auto" w:sz="4" w:space="0"/>
              <w:right w:val="single" w:color="auto" w:sz="4" w:space="0"/>
            </w:tcBorders>
            <w:vAlign w:val="center"/>
          </w:tcPr>
          <w:p w14:paraId="47904C7A">
            <w:pPr>
              <w:keepNext w:val="0"/>
              <w:keepLines w:val="0"/>
              <w:widowControl/>
              <w:suppressLineNumbers w:val="0"/>
              <w:jc w:val="center"/>
              <w:textAlignment w:val="bottom"/>
              <w:rPr>
                <w:rFonts w:hint="default"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32</w:t>
            </w:r>
          </w:p>
        </w:tc>
        <w:tc>
          <w:tcPr>
            <w:tcW w:w="6240" w:type="dxa"/>
            <w:tcBorders>
              <w:top w:val="single" w:color="auto" w:sz="4" w:space="0"/>
              <w:left w:val="single" w:color="auto" w:sz="4" w:space="0"/>
              <w:bottom w:val="single" w:color="auto" w:sz="4" w:space="0"/>
              <w:right w:val="single" w:color="auto" w:sz="4" w:space="0"/>
            </w:tcBorders>
            <w:vAlign w:val="bottom"/>
          </w:tcPr>
          <w:p w14:paraId="69EE1552">
            <w:pPr>
              <w:keepNext w:val="0"/>
              <w:keepLines w:val="0"/>
              <w:widowControl/>
              <w:suppressLineNumbers w:val="0"/>
              <w:jc w:val="both"/>
              <w:textAlignment w:val="bottom"/>
              <w:rPr>
                <w:rFonts w:hint="eastAsia" w:asciiTheme="minorEastAsia" w:hAnsiTheme="minorEastAsia" w:cstheme="minorEastAsia"/>
                <w:sz w:val="24"/>
              </w:rPr>
            </w:pPr>
            <w:r>
              <w:rPr>
                <w:rFonts w:hint="eastAsia" w:asciiTheme="minorEastAsia" w:hAnsiTheme="minorEastAsia" w:cstheme="minorEastAsia"/>
                <w:color w:val="000000" w:themeColor="text1"/>
                <w:sz w:val="24"/>
                <w14:textFill>
                  <w14:solidFill>
                    <w14:schemeClr w14:val="tx1"/>
                  </w14:solidFill>
                </w14:textFill>
              </w:rPr>
              <w:t>心电设备需与现有心电信息管理系统数据接口对接</w:t>
            </w:r>
            <w:r>
              <w:rPr>
                <w:rFonts w:hint="eastAsia" w:asciiTheme="minorEastAsia" w:hAnsiTheme="minorEastAsia" w:cstheme="minorEastAsia"/>
                <w:color w:val="000000" w:themeColor="text1"/>
                <w:sz w:val="24"/>
                <w:lang w:eastAsia="zh-CN"/>
                <w14:textFill>
                  <w14:solidFill>
                    <w14:schemeClr w14:val="tx1"/>
                  </w14:solidFill>
                </w14:textFill>
              </w:rPr>
              <w:t>，</w:t>
            </w:r>
            <w:r>
              <w:rPr>
                <w:rFonts w:hint="eastAsia" w:asciiTheme="minorEastAsia" w:hAnsiTheme="minorEastAsia" w:cstheme="minorEastAsia"/>
                <w:sz w:val="24"/>
              </w:rPr>
              <w:t>对接的图形不能失真（与现有GE采集图形相比），所需的费用包含在投标总价中。</w:t>
            </w:r>
            <w:r>
              <w:rPr>
                <w:rFonts w:hint="eastAsia" w:asciiTheme="minorEastAsia" w:hAnsiTheme="minorEastAsia" w:cstheme="minorEastAsia"/>
                <w:color w:val="auto"/>
                <w:sz w:val="24"/>
              </w:rPr>
              <w:t>后期对接心电图室购买的其他设备不能收费</w:t>
            </w:r>
          </w:p>
        </w:tc>
        <w:tc>
          <w:tcPr>
            <w:tcW w:w="990" w:type="dxa"/>
            <w:tcBorders>
              <w:top w:val="single" w:color="auto" w:sz="4" w:space="0"/>
              <w:left w:val="single" w:color="auto" w:sz="4" w:space="0"/>
              <w:bottom w:val="single" w:color="auto" w:sz="4" w:space="0"/>
              <w:right w:val="single" w:color="auto" w:sz="4" w:space="0"/>
            </w:tcBorders>
            <w:vAlign w:val="top"/>
          </w:tcPr>
          <w:p w14:paraId="7EB9A02D">
            <w:pPr>
              <w:spacing w:line="360" w:lineRule="auto"/>
              <w:rPr>
                <w:rFonts w:hint="eastAsia" w:ascii="宋体" w:hAnsi="宋体" w:eastAsia="宋体" w:cs="宋体"/>
                <w:color w:val="auto"/>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23DE9BF8">
            <w:pPr>
              <w:spacing w:line="360" w:lineRule="auto"/>
              <w:rPr>
                <w:rFonts w:hint="eastAsia" w:ascii="宋体" w:hAnsi="宋体" w:eastAsia="宋体" w:cs="宋体"/>
                <w:color w:val="auto"/>
                <w:sz w:val="24"/>
                <w:szCs w:val="24"/>
                <w:lang w:val="en-US" w:eastAsia="zh-CN"/>
              </w:rPr>
            </w:pPr>
          </w:p>
        </w:tc>
      </w:tr>
      <w:tr w14:paraId="7A484F26">
        <w:tblPrEx>
          <w:tblCellMar>
            <w:top w:w="0" w:type="dxa"/>
            <w:left w:w="108" w:type="dxa"/>
            <w:bottom w:w="0" w:type="dxa"/>
            <w:right w:w="108" w:type="dxa"/>
          </w:tblCellMar>
        </w:tblPrEx>
        <w:trPr>
          <w:trHeight w:val="464" w:hRule="atLeast"/>
        </w:trPr>
        <w:tc>
          <w:tcPr>
            <w:tcW w:w="1221" w:type="dxa"/>
            <w:tcBorders>
              <w:top w:val="single" w:color="auto" w:sz="4" w:space="0"/>
              <w:left w:val="single" w:color="auto" w:sz="4" w:space="0"/>
              <w:bottom w:val="single" w:color="auto" w:sz="4" w:space="0"/>
              <w:right w:val="single" w:color="auto" w:sz="4" w:space="0"/>
            </w:tcBorders>
            <w:vAlign w:val="center"/>
          </w:tcPr>
          <w:p w14:paraId="4206F17E">
            <w:pPr>
              <w:keepNext w:val="0"/>
              <w:keepLines w:val="0"/>
              <w:widowControl/>
              <w:suppressLineNumbers w:val="0"/>
              <w:jc w:val="center"/>
              <w:textAlignment w:val="bottom"/>
              <w:rPr>
                <w:rFonts w:hint="default"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33</w:t>
            </w:r>
          </w:p>
        </w:tc>
        <w:tc>
          <w:tcPr>
            <w:tcW w:w="6240" w:type="dxa"/>
            <w:tcBorders>
              <w:top w:val="single" w:color="auto" w:sz="4" w:space="0"/>
              <w:left w:val="single" w:color="auto" w:sz="4" w:space="0"/>
              <w:bottom w:val="single" w:color="auto" w:sz="4" w:space="0"/>
              <w:right w:val="single" w:color="auto" w:sz="4" w:space="0"/>
            </w:tcBorders>
            <w:vAlign w:val="bottom"/>
          </w:tcPr>
          <w:p w14:paraId="71EA5BD7">
            <w:pPr>
              <w:keepNext w:val="0"/>
              <w:keepLines w:val="0"/>
              <w:widowControl/>
              <w:suppressLineNumbers w:val="0"/>
              <w:jc w:val="both"/>
              <w:textAlignment w:val="bottom"/>
              <w:rPr>
                <w:rFonts w:hint="eastAsia" w:asciiTheme="minorEastAsia" w:hAnsiTheme="minorEastAsia" w:cstheme="minorEastAsia"/>
                <w:sz w:val="24"/>
              </w:rPr>
            </w:pPr>
            <w:r>
              <w:rPr>
                <w:rFonts w:hint="eastAsia" w:asciiTheme="minorEastAsia" w:hAnsiTheme="minorEastAsia" w:cstheme="minorEastAsia"/>
                <w:sz w:val="24"/>
                <w:lang w:val="en-US" w:eastAsia="zh-CN"/>
              </w:rPr>
              <w:t>每台设备配两根导联线，每台设备配套推车一台</w:t>
            </w:r>
          </w:p>
        </w:tc>
        <w:tc>
          <w:tcPr>
            <w:tcW w:w="990" w:type="dxa"/>
            <w:tcBorders>
              <w:top w:val="single" w:color="auto" w:sz="4" w:space="0"/>
              <w:left w:val="single" w:color="auto" w:sz="4" w:space="0"/>
              <w:bottom w:val="single" w:color="auto" w:sz="4" w:space="0"/>
              <w:right w:val="single" w:color="auto" w:sz="4" w:space="0"/>
            </w:tcBorders>
            <w:vAlign w:val="top"/>
          </w:tcPr>
          <w:p w14:paraId="6B3CA004">
            <w:pPr>
              <w:spacing w:line="360" w:lineRule="auto"/>
              <w:rPr>
                <w:rFonts w:hint="eastAsia" w:ascii="宋体" w:hAnsi="宋体" w:eastAsia="宋体" w:cs="宋体"/>
                <w:color w:val="auto"/>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351BD0C2">
            <w:pPr>
              <w:spacing w:line="360" w:lineRule="auto"/>
              <w:rPr>
                <w:rFonts w:hint="eastAsia" w:ascii="宋体" w:hAnsi="宋体" w:eastAsia="宋体" w:cs="宋体"/>
                <w:color w:val="auto"/>
                <w:sz w:val="24"/>
                <w:szCs w:val="24"/>
                <w:lang w:val="en-US" w:eastAsia="zh-CN"/>
              </w:rPr>
            </w:pPr>
          </w:p>
        </w:tc>
      </w:tr>
      <w:tr w14:paraId="0634CF32">
        <w:tblPrEx>
          <w:tblCellMar>
            <w:top w:w="0" w:type="dxa"/>
            <w:left w:w="108" w:type="dxa"/>
            <w:bottom w:w="0" w:type="dxa"/>
            <w:right w:w="108" w:type="dxa"/>
          </w:tblCellMar>
        </w:tblPrEx>
        <w:trPr>
          <w:trHeight w:val="464" w:hRule="atLeast"/>
        </w:trPr>
        <w:tc>
          <w:tcPr>
            <w:tcW w:w="1221" w:type="dxa"/>
            <w:tcBorders>
              <w:top w:val="single" w:color="auto" w:sz="4" w:space="0"/>
              <w:left w:val="single" w:color="auto" w:sz="4" w:space="0"/>
              <w:bottom w:val="single" w:color="auto" w:sz="4" w:space="0"/>
              <w:right w:val="single" w:color="auto" w:sz="4" w:space="0"/>
            </w:tcBorders>
            <w:vAlign w:val="center"/>
          </w:tcPr>
          <w:p w14:paraId="185D9C4A">
            <w:pPr>
              <w:keepNext w:val="0"/>
              <w:keepLines w:val="0"/>
              <w:widowControl/>
              <w:suppressLineNumbers w:val="0"/>
              <w:jc w:val="center"/>
              <w:textAlignment w:val="bottom"/>
              <w:rPr>
                <w:rFonts w:hint="default"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34</w:t>
            </w:r>
          </w:p>
        </w:tc>
        <w:tc>
          <w:tcPr>
            <w:tcW w:w="6240" w:type="dxa"/>
            <w:tcBorders>
              <w:top w:val="single" w:color="auto" w:sz="4" w:space="0"/>
              <w:left w:val="single" w:color="auto" w:sz="4" w:space="0"/>
              <w:bottom w:val="single" w:color="auto" w:sz="4" w:space="0"/>
              <w:right w:val="single" w:color="auto" w:sz="4" w:space="0"/>
            </w:tcBorders>
            <w:vAlign w:val="bottom"/>
          </w:tcPr>
          <w:p w14:paraId="4A26B317">
            <w:pPr>
              <w:keepNext w:val="0"/>
              <w:keepLines w:val="0"/>
              <w:widowControl/>
              <w:suppressLineNumbers w:val="0"/>
              <w:jc w:val="both"/>
              <w:textAlignment w:val="bottom"/>
              <w:rPr>
                <w:rFonts w:hint="eastAsia" w:asciiTheme="minorEastAsia" w:hAnsiTheme="minorEastAsia" w:cstheme="minorEastAsia"/>
                <w:sz w:val="24"/>
              </w:rPr>
            </w:pPr>
            <w:r>
              <w:rPr>
                <w:rFonts w:hint="eastAsia" w:asciiTheme="minorEastAsia" w:hAnsiTheme="minorEastAsia" w:cstheme="minorEastAsia"/>
                <w:strike w:val="0"/>
                <w:dstrike w:val="0"/>
                <w:sz w:val="24"/>
                <w:lang w:val="en-US" w:eastAsia="zh-CN"/>
              </w:rPr>
              <w:t>能与我院现有系统对接，如果有接口费，则包含在投标报价内，由中标供应商承担</w:t>
            </w:r>
          </w:p>
        </w:tc>
        <w:tc>
          <w:tcPr>
            <w:tcW w:w="990" w:type="dxa"/>
            <w:tcBorders>
              <w:top w:val="single" w:color="auto" w:sz="4" w:space="0"/>
              <w:left w:val="single" w:color="auto" w:sz="4" w:space="0"/>
              <w:bottom w:val="single" w:color="auto" w:sz="4" w:space="0"/>
              <w:right w:val="single" w:color="auto" w:sz="4" w:space="0"/>
            </w:tcBorders>
            <w:vAlign w:val="top"/>
          </w:tcPr>
          <w:p w14:paraId="534F8CB6">
            <w:pPr>
              <w:spacing w:line="360" w:lineRule="auto"/>
              <w:rPr>
                <w:rFonts w:hint="eastAsia" w:ascii="宋体" w:hAnsi="宋体" w:eastAsia="宋体" w:cs="宋体"/>
                <w:color w:val="auto"/>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61B2EA6E">
            <w:pPr>
              <w:spacing w:line="360" w:lineRule="auto"/>
              <w:rPr>
                <w:rFonts w:hint="eastAsia" w:ascii="宋体" w:hAnsi="宋体" w:eastAsia="宋体" w:cs="宋体"/>
                <w:color w:val="auto"/>
                <w:sz w:val="24"/>
                <w:szCs w:val="24"/>
                <w:lang w:val="en-US" w:eastAsia="zh-CN"/>
              </w:rPr>
            </w:pPr>
          </w:p>
        </w:tc>
      </w:tr>
      <w:tr w14:paraId="2F1D3D3D">
        <w:tblPrEx>
          <w:tblCellMar>
            <w:top w:w="0" w:type="dxa"/>
            <w:left w:w="108" w:type="dxa"/>
            <w:bottom w:w="0" w:type="dxa"/>
            <w:right w:w="108" w:type="dxa"/>
          </w:tblCellMar>
        </w:tblPrEx>
        <w:trPr>
          <w:trHeight w:val="755" w:hRule="atLeast"/>
        </w:trPr>
        <w:tc>
          <w:tcPr>
            <w:tcW w:w="1221" w:type="dxa"/>
            <w:tcBorders>
              <w:top w:val="single" w:color="auto" w:sz="4" w:space="0"/>
              <w:left w:val="single" w:color="auto" w:sz="4" w:space="0"/>
              <w:bottom w:val="single" w:color="auto" w:sz="4" w:space="0"/>
              <w:right w:val="single" w:color="auto" w:sz="4" w:space="0"/>
            </w:tcBorders>
            <w:vAlign w:val="center"/>
          </w:tcPr>
          <w:p w14:paraId="2DEC05AB">
            <w:pPr>
              <w:keepNext w:val="0"/>
              <w:keepLines w:val="0"/>
              <w:widowControl/>
              <w:suppressLineNumbers w:val="0"/>
              <w:jc w:val="center"/>
              <w:textAlignment w:val="bottom"/>
              <w:rPr>
                <w:rFonts w:hint="default"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35</w:t>
            </w:r>
            <w:bookmarkStart w:id="0" w:name="_GoBack"/>
            <w:bookmarkEnd w:id="0"/>
          </w:p>
        </w:tc>
        <w:tc>
          <w:tcPr>
            <w:tcW w:w="6240" w:type="dxa"/>
            <w:tcBorders>
              <w:top w:val="single" w:color="auto" w:sz="4" w:space="0"/>
              <w:left w:val="single" w:color="auto" w:sz="4" w:space="0"/>
              <w:bottom w:val="single" w:color="auto" w:sz="4" w:space="0"/>
              <w:right w:val="single" w:color="auto" w:sz="4" w:space="0"/>
            </w:tcBorders>
            <w:vAlign w:val="bottom"/>
          </w:tcPr>
          <w:p w14:paraId="3913368F">
            <w:pPr>
              <w:pStyle w:val="8"/>
              <w:widowControl/>
              <w:numPr>
                <w:ilvl w:val="0"/>
                <w:numId w:val="0"/>
              </w:numPr>
              <w:spacing w:line="480" w:lineRule="auto"/>
              <w:ind w:left="425" w:leftChars="0" w:hanging="425" w:firstLineChars="0"/>
              <w:jc w:val="both"/>
              <w:rPr>
                <w:rFonts w:hint="eastAsia" w:eastAsia="宋体" w:asciiTheme="minorEastAsia" w:hAnsiTheme="minorEastAsia" w:cstheme="minorEastAsia"/>
                <w:strike w:val="0"/>
                <w:dstrike w:val="0"/>
                <w:kern w:val="2"/>
                <w:sz w:val="24"/>
                <w:szCs w:val="22"/>
                <w:lang w:val="en-US" w:eastAsia="zh-CN" w:bidi="ar-SA"/>
              </w:rPr>
            </w:pPr>
            <w:r>
              <w:rPr>
                <w:rFonts w:hint="eastAsia" w:eastAsia="宋体" w:asciiTheme="minorEastAsia" w:hAnsiTheme="minorEastAsia" w:cstheme="minorEastAsia"/>
                <w:strike w:val="0"/>
                <w:dstrike w:val="0"/>
                <w:kern w:val="2"/>
                <w:sz w:val="24"/>
                <w:szCs w:val="22"/>
                <w:lang w:val="en-US" w:eastAsia="zh-CN" w:bidi="ar-SA"/>
              </w:rPr>
              <w:t>设备含相关最新版本网络系统，所需费用包含在投标报</w:t>
            </w:r>
            <w:r>
              <w:rPr>
                <w:rFonts w:hint="eastAsia" w:asciiTheme="minorEastAsia" w:hAnsiTheme="minorEastAsia" w:cstheme="minorEastAsia"/>
                <w:strike w:val="0"/>
                <w:dstrike w:val="0"/>
                <w:kern w:val="2"/>
                <w:sz w:val="24"/>
                <w:szCs w:val="22"/>
                <w:lang w:val="en-US" w:eastAsia="zh-CN" w:bidi="ar-SA"/>
              </w:rPr>
              <w:t>价</w:t>
            </w:r>
            <w:r>
              <w:rPr>
                <w:rFonts w:hint="eastAsia" w:eastAsia="宋体" w:asciiTheme="minorEastAsia" w:hAnsiTheme="minorEastAsia" w:cstheme="minorEastAsia"/>
                <w:strike w:val="0"/>
                <w:dstrike w:val="0"/>
                <w:kern w:val="2"/>
                <w:sz w:val="24"/>
                <w:szCs w:val="22"/>
                <w:lang w:val="en-US" w:eastAsia="zh-CN" w:bidi="ar-SA"/>
              </w:rPr>
              <w:t>内，由中标供应商承担。</w:t>
            </w:r>
          </w:p>
          <w:p w14:paraId="7D4923A1">
            <w:pPr>
              <w:keepNext w:val="0"/>
              <w:keepLines w:val="0"/>
              <w:widowControl/>
              <w:suppressLineNumbers w:val="0"/>
              <w:jc w:val="both"/>
              <w:textAlignment w:val="bottom"/>
              <w:rPr>
                <w:rFonts w:hint="eastAsia" w:asciiTheme="minorEastAsia" w:hAnsiTheme="minorEastAsia" w:cstheme="minorEastAsia"/>
                <w:sz w:val="24"/>
              </w:rPr>
            </w:pPr>
          </w:p>
        </w:tc>
        <w:tc>
          <w:tcPr>
            <w:tcW w:w="990" w:type="dxa"/>
            <w:tcBorders>
              <w:top w:val="single" w:color="auto" w:sz="4" w:space="0"/>
              <w:left w:val="single" w:color="auto" w:sz="4" w:space="0"/>
              <w:bottom w:val="single" w:color="auto" w:sz="4" w:space="0"/>
              <w:right w:val="single" w:color="auto" w:sz="4" w:space="0"/>
            </w:tcBorders>
            <w:vAlign w:val="top"/>
          </w:tcPr>
          <w:p w14:paraId="2E21F309">
            <w:pPr>
              <w:spacing w:line="360" w:lineRule="auto"/>
              <w:rPr>
                <w:rFonts w:hint="eastAsia" w:ascii="宋体" w:hAnsi="宋体" w:eastAsia="宋体" w:cs="宋体"/>
                <w:color w:val="auto"/>
                <w:sz w:val="24"/>
                <w:szCs w:val="24"/>
                <w:lang w:val="en-US" w:eastAsia="zh-CN"/>
              </w:rPr>
            </w:pPr>
          </w:p>
        </w:tc>
        <w:tc>
          <w:tcPr>
            <w:tcW w:w="988" w:type="dxa"/>
            <w:tcBorders>
              <w:top w:val="single" w:color="auto" w:sz="4" w:space="0"/>
              <w:left w:val="single" w:color="auto" w:sz="4" w:space="0"/>
              <w:bottom w:val="single" w:color="auto" w:sz="4" w:space="0"/>
              <w:right w:val="single" w:color="auto" w:sz="4" w:space="0"/>
            </w:tcBorders>
            <w:vAlign w:val="top"/>
          </w:tcPr>
          <w:p w14:paraId="6F6ED78D">
            <w:pPr>
              <w:spacing w:line="360" w:lineRule="auto"/>
              <w:rPr>
                <w:rFonts w:hint="eastAsia" w:ascii="宋体" w:hAnsi="宋体" w:eastAsia="宋体" w:cs="宋体"/>
                <w:color w:val="auto"/>
                <w:sz w:val="24"/>
                <w:szCs w:val="24"/>
                <w:lang w:val="en-US" w:eastAsia="zh-CN"/>
              </w:rPr>
            </w:pPr>
          </w:p>
        </w:tc>
      </w:tr>
      <w:tr w14:paraId="03E73154">
        <w:tblPrEx>
          <w:tblCellMar>
            <w:top w:w="0" w:type="dxa"/>
            <w:left w:w="108" w:type="dxa"/>
            <w:bottom w:w="0" w:type="dxa"/>
            <w:right w:w="108" w:type="dxa"/>
          </w:tblCellMar>
        </w:tblPrEx>
        <w:trPr>
          <w:trHeight w:val="523" w:hRule="atLeast"/>
        </w:trPr>
        <w:tc>
          <w:tcPr>
            <w:tcW w:w="9439" w:type="dxa"/>
            <w:gridSpan w:val="4"/>
            <w:tcBorders>
              <w:top w:val="single" w:color="auto" w:sz="4" w:space="0"/>
              <w:left w:val="single" w:color="auto" w:sz="4" w:space="0"/>
              <w:bottom w:val="single" w:color="auto" w:sz="4" w:space="0"/>
              <w:right w:val="single" w:color="auto" w:sz="4" w:space="0"/>
            </w:tcBorders>
            <w:vAlign w:val="center"/>
          </w:tcPr>
          <w:p w14:paraId="799CCBA5">
            <w:pPr>
              <w:ind w:firstLine="3654" w:firstLineChars="1300"/>
              <w:rPr>
                <w:rFonts w:hint="default" w:ascii="宋体" w:hAnsi="宋体" w:eastAsia="宋体" w:cs="Arial"/>
                <w:color w:val="FF0000"/>
                <w:kern w:val="2"/>
                <w:sz w:val="22"/>
                <w:szCs w:val="22"/>
                <w:lang w:val="en-US" w:eastAsia="zh-CN" w:bidi="ar-SA"/>
              </w:rPr>
            </w:pPr>
            <w:r>
              <w:rPr>
                <w:rFonts w:hint="eastAsia" w:ascii="宋体" w:hAnsi="宋体" w:cs="Arial"/>
                <w:b/>
                <w:bCs/>
                <w:color w:val="000000" w:themeColor="text1"/>
                <w:kern w:val="2"/>
                <w:sz w:val="28"/>
                <w:szCs w:val="28"/>
                <w:lang w:val="en-US" w:eastAsia="zh-CN" w:bidi="ar-SA"/>
                <w14:textFill>
                  <w14:solidFill>
                    <w14:schemeClr w14:val="tx1"/>
                  </w14:solidFill>
                </w14:textFill>
              </w:rPr>
              <w:t>商务要求</w:t>
            </w:r>
          </w:p>
        </w:tc>
      </w:tr>
      <w:tr w14:paraId="279B0BF4">
        <w:tblPrEx>
          <w:tblCellMar>
            <w:top w:w="0" w:type="dxa"/>
            <w:left w:w="108" w:type="dxa"/>
            <w:bottom w:w="0" w:type="dxa"/>
            <w:right w:w="108" w:type="dxa"/>
          </w:tblCellMar>
        </w:tblPrEx>
        <w:trPr>
          <w:trHeight w:val="663" w:hRule="atLeast"/>
        </w:trPr>
        <w:tc>
          <w:tcPr>
            <w:tcW w:w="1221" w:type="dxa"/>
            <w:tcBorders>
              <w:top w:val="single" w:color="auto" w:sz="4" w:space="0"/>
              <w:left w:val="single" w:color="auto" w:sz="4" w:space="0"/>
              <w:bottom w:val="single" w:color="auto" w:sz="4" w:space="0"/>
              <w:right w:val="single" w:color="auto" w:sz="4" w:space="0"/>
            </w:tcBorders>
            <w:vAlign w:val="center"/>
          </w:tcPr>
          <w:p w14:paraId="20BA2683">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宋体" w:hAnsi="宋体" w:cs="宋体"/>
                <w:b/>
                <w:bCs/>
                <w:color w:val="000000"/>
                <w:kern w:val="0"/>
                <w:sz w:val="24"/>
                <w:szCs w:val="24"/>
                <w:lang w:val="en-US" w:eastAsia="zh-CN" w:bidi="ar"/>
              </w:rPr>
              <w:t>品目：</w:t>
            </w:r>
          </w:p>
        </w:tc>
        <w:tc>
          <w:tcPr>
            <w:tcW w:w="6240" w:type="dxa"/>
            <w:tcBorders>
              <w:top w:val="single" w:color="auto" w:sz="4" w:space="0"/>
              <w:left w:val="single" w:color="auto" w:sz="4" w:space="0"/>
              <w:bottom w:val="single" w:color="auto" w:sz="4" w:space="0"/>
              <w:right w:val="single" w:color="auto" w:sz="4" w:space="0"/>
            </w:tcBorders>
            <w:vAlign w:val="center"/>
          </w:tcPr>
          <w:p w14:paraId="2869D705">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both"/>
              <w:rPr>
                <w:rFonts w:hint="default" w:ascii="宋体" w:hAnsi="宋体" w:eastAsia="宋体" w:cs="宋体"/>
                <w:sz w:val="24"/>
                <w:szCs w:val="24"/>
                <w:lang w:val="en-US" w:eastAsia="zh-CN"/>
              </w:rPr>
            </w:pPr>
            <w:r>
              <w:rPr>
                <w:rFonts w:hint="eastAsia" w:ascii="宋体" w:hAnsi="宋体" w:cs="宋体"/>
                <w:b/>
                <w:bCs/>
                <w:color w:val="000000"/>
                <w:kern w:val="0"/>
                <w:sz w:val="24"/>
                <w:szCs w:val="24"/>
                <w:lang w:val="en-US" w:eastAsia="zh-CN" w:bidi="ar"/>
              </w:rPr>
              <w:t>心电图机</w:t>
            </w:r>
          </w:p>
        </w:tc>
        <w:tc>
          <w:tcPr>
            <w:tcW w:w="990" w:type="dxa"/>
            <w:tcBorders>
              <w:top w:val="single" w:color="auto" w:sz="4" w:space="0"/>
              <w:left w:val="single" w:color="auto" w:sz="4" w:space="0"/>
              <w:bottom w:val="single" w:color="auto" w:sz="4" w:space="0"/>
              <w:right w:val="single" w:color="auto" w:sz="4" w:space="0"/>
            </w:tcBorders>
            <w:vAlign w:val="top"/>
          </w:tcPr>
          <w:p w14:paraId="654E1480">
            <w:pPr>
              <w:widowControl/>
              <w:spacing w:line="300" w:lineRule="exact"/>
              <w:jc w:val="left"/>
              <w:textAlignment w:val="center"/>
              <w:rPr>
                <w:rFonts w:hint="eastAsia" w:ascii="宋体" w:hAnsi="宋体" w:cs="宋体"/>
                <w:b/>
                <w:bCs/>
                <w:color w:val="000000" w:themeColor="text1"/>
                <w:kern w:val="0"/>
                <w:sz w:val="24"/>
                <w:szCs w:val="24"/>
                <w:lang w:bidi="ar"/>
                <w14:textFill>
                  <w14:solidFill>
                    <w14:schemeClr w14:val="tx1"/>
                  </w14:solidFill>
                </w14:textFill>
              </w:rPr>
            </w:pPr>
          </w:p>
          <w:p w14:paraId="053EB8A5">
            <w:pPr>
              <w:widowControl/>
              <w:spacing w:line="300" w:lineRule="exact"/>
              <w:jc w:val="left"/>
              <w:textAlignment w:val="center"/>
              <w:rPr>
                <w:rFonts w:hint="eastAsia" w:ascii="宋体" w:hAnsi="宋体" w:eastAsia="宋体" w:cs="Arial"/>
                <w:color w:val="FF0000"/>
                <w:kern w:val="2"/>
                <w:sz w:val="22"/>
                <w:szCs w:val="22"/>
                <w:lang w:val="en-US" w:eastAsia="zh-CN" w:bidi="ar-SA"/>
              </w:rPr>
            </w:pPr>
            <w:r>
              <w:rPr>
                <w:rFonts w:hint="eastAsia" w:ascii="宋体" w:hAnsi="宋体" w:cs="宋体"/>
                <w:b/>
                <w:bCs/>
                <w:color w:val="000000" w:themeColor="text1"/>
                <w:kern w:val="0"/>
                <w:sz w:val="24"/>
                <w:szCs w:val="24"/>
                <w:lang w:bidi="ar"/>
                <w14:textFill>
                  <w14:solidFill>
                    <w14:schemeClr w14:val="tx1"/>
                  </w14:solidFill>
                </w14:textFill>
              </w:rPr>
              <w:t>响应</w:t>
            </w:r>
          </w:p>
        </w:tc>
        <w:tc>
          <w:tcPr>
            <w:tcW w:w="988" w:type="dxa"/>
            <w:tcBorders>
              <w:top w:val="single" w:color="auto" w:sz="4" w:space="0"/>
              <w:left w:val="single" w:color="auto" w:sz="4" w:space="0"/>
              <w:bottom w:val="single" w:color="auto" w:sz="4" w:space="0"/>
              <w:right w:val="single" w:color="auto" w:sz="4" w:space="0"/>
            </w:tcBorders>
            <w:vAlign w:val="top"/>
          </w:tcPr>
          <w:p w14:paraId="5411AA14">
            <w:pPr>
              <w:widowControl/>
              <w:spacing w:line="300" w:lineRule="exact"/>
              <w:jc w:val="left"/>
              <w:textAlignment w:val="center"/>
              <w:rPr>
                <w:rFonts w:hint="eastAsia" w:ascii="宋体" w:hAnsi="宋体" w:cs="宋体"/>
                <w:b/>
                <w:bCs/>
                <w:color w:val="000000" w:themeColor="text1"/>
                <w:kern w:val="0"/>
                <w:sz w:val="24"/>
                <w:szCs w:val="24"/>
                <w:lang w:bidi="ar"/>
                <w14:textFill>
                  <w14:solidFill>
                    <w14:schemeClr w14:val="tx1"/>
                  </w14:solidFill>
                </w14:textFill>
              </w:rPr>
            </w:pPr>
          </w:p>
          <w:p w14:paraId="2EB2643C">
            <w:pPr>
              <w:widowControl/>
              <w:spacing w:line="300" w:lineRule="exact"/>
              <w:jc w:val="left"/>
              <w:textAlignment w:val="center"/>
              <w:rPr>
                <w:rFonts w:hint="eastAsia" w:ascii="宋体" w:hAnsi="宋体" w:eastAsia="宋体" w:cs="Arial"/>
                <w:color w:val="FF0000"/>
                <w:kern w:val="2"/>
                <w:sz w:val="22"/>
                <w:szCs w:val="22"/>
                <w:lang w:val="en-US" w:eastAsia="zh-CN" w:bidi="ar-SA"/>
              </w:rPr>
            </w:pPr>
            <w:r>
              <w:rPr>
                <w:rFonts w:hint="eastAsia" w:ascii="宋体" w:hAnsi="宋体" w:cs="宋体"/>
                <w:b/>
                <w:bCs/>
                <w:color w:val="000000" w:themeColor="text1"/>
                <w:kern w:val="0"/>
                <w:sz w:val="24"/>
                <w:szCs w:val="24"/>
                <w:lang w:bidi="ar"/>
                <w14:textFill>
                  <w14:solidFill>
                    <w14:schemeClr w14:val="tx1"/>
                  </w14:solidFill>
                </w14:textFill>
              </w:rPr>
              <w:t>偏离</w:t>
            </w:r>
          </w:p>
        </w:tc>
      </w:tr>
      <w:tr w14:paraId="068CC31C">
        <w:tblPrEx>
          <w:tblCellMar>
            <w:top w:w="0" w:type="dxa"/>
            <w:left w:w="108" w:type="dxa"/>
            <w:bottom w:w="0" w:type="dxa"/>
            <w:right w:w="108" w:type="dxa"/>
          </w:tblCellMar>
        </w:tblPrEx>
        <w:trPr>
          <w:trHeight w:val="90" w:hRule="atLeast"/>
        </w:trPr>
        <w:tc>
          <w:tcPr>
            <w:tcW w:w="1221" w:type="dxa"/>
            <w:tcBorders>
              <w:top w:val="single" w:color="auto" w:sz="4" w:space="0"/>
              <w:left w:val="single" w:color="auto" w:sz="4" w:space="0"/>
              <w:bottom w:val="single" w:color="auto" w:sz="4" w:space="0"/>
              <w:right w:val="single" w:color="auto" w:sz="4" w:space="0"/>
            </w:tcBorders>
            <w:vAlign w:val="center"/>
          </w:tcPr>
          <w:p w14:paraId="6DA67B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bottom"/>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w:t>
            </w:r>
          </w:p>
        </w:tc>
        <w:tc>
          <w:tcPr>
            <w:tcW w:w="6240" w:type="dxa"/>
            <w:tcBorders>
              <w:top w:val="single" w:color="auto" w:sz="4" w:space="0"/>
              <w:left w:val="single" w:color="auto" w:sz="4" w:space="0"/>
              <w:bottom w:val="single" w:color="auto" w:sz="4" w:space="0"/>
              <w:right w:val="single" w:color="auto" w:sz="4" w:space="0"/>
            </w:tcBorders>
            <w:vAlign w:val="center"/>
          </w:tcPr>
          <w:p w14:paraId="5A4CC0B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bottom"/>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lang w:val="en-US" w:eastAsia="zh-CN"/>
              </w:rPr>
              <w:t>自验收合格之日起，中选供应</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lang w:val="en-US" w:eastAsia="zh-CN"/>
              </w:rPr>
              <w:t>商提供产品免费质保服务至少</w:t>
            </w:r>
            <w:r>
              <w:rPr>
                <w:rFonts w:hint="eastAsia" w:ascii="宋体" w:hAnsi="宋体" w:cs="宋体"/>
                <w:color w:val="auto"/>
                <w:sz w:val="24"/>
                <w:szCs w:val="24"/>
                <w:lang w:val="en-US" w:eastAsia="zh-CN"/>
              </w:rPr>
              <w:t>5</w:t>
            </w:r>
            <w:r>
              <w:rPr>
                <w:rFonts w:hint="eastAsia" w:ascii="宋体" w:hAnsi="宋体" w:eastAsia="宋体" w:cs="宋体"/>
                <w:color w:val="auto"/>
                <w:sz w:val="24"/>
                <w:szCs w:val="24"/>
                <w:lang w:val="en-US" w:eastAsia="zh-CN"/>
              </w:rPr>
              <w:t>年。</w:t>
            </w:r>
          </w:p>
        </w:tc>
        <w:tc>
          <w:tcPr>
            <w:tcW w:w="990" w:type="dxa"/>
            <w:tcBorders>
              <w:top w:val="single" w:color="auto" w:sz="4" w:space="0"/>
              <w:left w:val="single" w:color="auto" w:sz="4" w:space="0"/>
              <w:bottom w:val="single" w:color="auto" w:sz="4" w:space="0"/>
              <w:right w:val="single" w:color="auto" w:sz="4" w:space="0"/>
            </w:tcBorders>
            <w:vAlign w:val="top"/>
          </w:tcPr>
          <w:p w14:paraId="4B34BC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bottom"/>
              <w:rPr>
                <w:rFonts w:hint="eastAsia" w:ascii="宋体" w:hAnsi="宋体" w:eastAsia="宋体" w:cs="宋体"/>
                <w:i w:val="0"/>
                <w:iCs w:val="0"/>
                <w:color w:val="auto"/>
                <w:kern w:val="0"/>
                <w:sz w:val="24"/>
                <w:szCs w:val="24"/>
                <w:u w:val="none"/>
                <w:lang w:val="en-US" w:eastAsia="zh-CN" w:bidi="ar"/>
              </w:rPr>
            </w:pPr>
          </w:p>
        </w:tc>
        <w:tc>
          <w:tcPr>
            <w:tcW w:w="988" w:type="dxa"/>
            <w:tcBorders>
              <w:top w:val="single" w:color="auto" w:sz="4" w:space="0"/>
              <w:left w:val="single" w:color="auto" w:sz="4" w:space="0"/>
              <w:bottom w:val="single" w:color="auto" w:sz="4" w:space="0"/>
              <w:right w:val="single" w:color="auto" w:sz="4" w:space="0"/>
            </w:tcBorders>
            <w:vAlign w:val="top"/>
          </w:tcPr>
          <w:p w14:paraId="5D1C38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bottom"/>
              <w:rPr>
                <w:rFonts w:hint="eastAsia" w:ascii="宋体" w:hAnsi="宋体" w:eastAsia="宋体" w:cs="宋体"/>
                <w:i w:val="0"/>
                <w:iCs w:val="0"/>
                <w:color w:val="auto"/>
                <w:kern w:val="0"/>
                <w:sz w:val="24"/>
                <w:szCs w:val="24"/>
                <w:u w:val="none"/>
                <w:lang w:val="en-US" w:eastAsia="zh-CN" w:bidi="ar"/>
              </w:rPr>
            </w:pPr>
          </w:p>
        </w:tc>
      </w:tr>
      <w:tr w14:paraId="64D65E64">
        <w:tblPrEx>
          <w:tblCellMar>
            <w:top w:w="0" w:type="dxa"/>
            <w:left w:w="108" w:type="dxa"/>
            <w:bottom w:w="0" w:type="dxa"/>
            <w:right w:w="108" w:type="dxa"/>
          </w:tblCellMar>
        </w:tblPrEx>
        <w:trPr>
          <w:trHeight w:val="953" w:hRule="atLeast"/>
        </w:trPr>
        <w:tc>
          <w:tcPr>
            <w:tcW w:w="1221" w:type="dxa"/>
            <w:tcBorders>
              <w:top w:val="single" w:color="auto" w:sz="4" w:space="0"/>
              <w:left w:val="single" w:color="auto" w:sz="4" w:space="0"/>
              <w:bottom w:val="single" w:color="auto" w:sz="4" w:space="0"/>
              <w:right w:val="single" w:color="auto" w:sz="4" w:space="0"/>
            </w:tcBorders>
            <w:vAlign w:val="center"/>
          </w:tcPr>
          <w:p w14:paraId="0E03DC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bottom"/>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w:t>
            </w:r>
          </w:p>
        </w:tc>
        <w:tc>
          <w:tcPr>
            <w:tcW w:w="6240" w:type="dxa"/>
            <w:tcBorders>
              <w:top w:val="single" w:color="auto" w:sz="4" w:space="0"/>
              <w:left w:val="single" w:color="auto" w:sz="4" w:space="0"/>
              <w:bottom w:val="single" w:color="auto" w:sz="4" w:space="0"/>
              <w:right w:val="single" w:color="auto" w:sz="4" w:space="0"/>
            </w:tcBorders>
            <w:vAlign w:val="center"/>
          </w:tcPr>
          <w:p w14:paraId="0E43EA5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bottom"/>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lang w:val="en-US" w:eastAsia="zh-CN"/>
              </w:rPr>
              <w:t>所有设备必须在签订合同后30日内交货并安装调试完毕；如因采购人场地原因无法执行的，应在接到采购人通知后30日内完成交付</w:t>
            </w:r>
            <w:r>
              <w:rPr>
                <w:rFonts w:hint="eastAsia" w:ascii="宋体" w:hAnsi="宋体" w:cs="宋体"/>
                <w:color w:val="auto"/>
                <w:sz w:val="24"/>
                <w:szCs w:val="24"/>
                <w:lang w:val="en-US" w:eastAsia="zh-CN"/>
              </w:rPr>
              <w:t>。</w:t>
            </w:r>
          </w:p>
        </w:tc>
        <w:tc>
          <w:tcPr>
            <w:tcW w:w="990" w:type="dxa"/>
            <w:tcBorders>
              <w:top w:val="single" w:color="auto" w:sz="4" w:space="0"/>
              <w:left w:val="single" w:color="auto" w:sz="4" w:space="0"/>
              <w:bottom w:val="single" w:color="auto" w:sz="4" w:space="0"/>
              <w:right w:val="single" w:color="auto" w:sz="4" w:space="0"/>
            </w:tcBorders>
            <w:vAlign w:val="top"/>
          </w:tcPr>
          <w:p w14:paraId="46F318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bottom"/>
              <w:rPr>
                <w:rFonts w:hint="eastAsia" w:ascii="宋体" w:hAnsi="宋体" w:eastAsia="宋体" w:cs="宋体"/>
                <w:i w:val="0"/>
                <w:iCs w:val="0"/>
                <w:color w:val="auto"/>
                <w:kern w:val="0"/>
                <w:sz w:val="24"/>
                <w:szCs w:val="24"/>
                <w:u w:val="none"/>
                <w:lang w:val="en-US" w:eastAsia="zh-CN" w:bidi="ar"/>
              </w:rPr>
            </w:pPr>
          </w:p>
        </w:tc>
        <w:tc>
          <w:tcPr>
            <w:tcW w:w="988" w:type="dxa"/>
            <w:tcBorders>
              <w:top w:val="single" w:color="auto" w:sz="4" w:space="0"/>
              <w:left w:val="single" w:color="auto" w:sz="4" w:space="0"/>
              <w:bottom w:val="single" w:color="auto" w:sz="4" w:space="0"/>
              <w:right w:val="single" w:color="auto" w:sz="4" w:space="0"/>
            </w:tcBorders>
            <w:vAlign w:val="top"/>
          </w:tcPr>
          <w:p w14:paraId="751734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bottom"/>
              <w:rPr>
                <w:rFonts w:hint="eastAsia" w:ascii="宋体" w:hAnsi="宋体" w:eastAsia="宋体" w:cs="宋体"/>
                <w:i w:val="0"/>
                <w:iCs w:val="0"/>
                <w:color w:val="auto"/>
                <w:kern w:val="0"/>
                <w:sz w:val="24"/>
                <w:szCs w:val="24"/>
                <w:u w:val="none"/>
                <w:lang w:val="en-US" w:eastAsia="zh-CN" w:bidi="ar"/>
              </w:rPr>
            </w:pPr>
          </w:p>
        </w:tc>
      </w:tr>
      <w:tr w14:paraId="796D2A60">
        <w:tblPrEx>
          <w:tblCellMar>
            <w:top w:w="0" w:type="dxa"/>
            <w:left w:w="108" w:type="dxa"/>
            <w:bottom w:w="0" w:type="dxa"/>
            <w:right w:w="108" w:type="dxa"/>
          </w:tblCellMar>
        </w:tblPrEx>
        <w:trPr>
          <w:trHeight w:val="588" w:hRule="atLeast"/>
        </w:trPr>
        <w:tc>
          <w:tcPr>
            <w:tcW w:w="1221" w:type="dxa"/>
            <w:tcBorders>
              <w:top w:val="single" w:color="auto" w:sz="4" w:space="0"/>
              <w:left w:val="single" w:color="auto" w:sz="4" w:space="0"/>
              <w:bottom w:val="single" w:color="auto" w:sz="4" w:space="0"/>
              <w:right w:val="single" w:color="auto" w:sz="4" w:space="0"/>
            </w:tcBorders>
            <w:vAlign w:val="center"/>
          </w:tcPr>
          <w:p w14:paraId="06DFFE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bottom"/>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w:t>
            </w:r>
          </w:p>
        </w:tc>
        <w:tc>
          <w:tcPr>
            <w:tcW w:w="6240" w:type="dxa"/>
            <w:tcBorders>
              <w:top w:val="single" w:color="auto" w:sz="4" w:space="0"/>
              <w:left w:val="single" w:color="auto" w:sz="4" w:space="0"/>
              <w:bottom w:val="single" w:color="auto" w:sz="4" w:space="0"/>
              <w:right w:val="single" w:color="auto" w:sz="4" w:space="0"/>
            </w:tcBorders>
            <w:vAlign w:val="center"/>
          </w:tcPr>
          <w:p w14:paraId="169AEEF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bottom"/>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lang w:val="en-US" w:eastAsia="zh-CN"/>
              </w:rPr>
              <w:t>付款方式：合同签订时中选供应商向采购人支付合同总价的5%作为履约保证金。设备安装、调试、验收合格后，采购人向已提供全额增值税普通发票的中选供应商支付合同总款；合同约定服务期满后无未解决的质量问题，采购人将向中选供应商无息退还原履约保证金。</w:t>
            </w:r>
          </w:p>
        </w:tc>
        <w:tc>
          <w:tcPr>
            <w:tcW w:w="990" w:type="dxa"/>
            <w:tcBorders>
              <w:top w:val="single" w:color="auto" w:sz="4" w:space="0"/>
              <w:left w:val="single" w:color="auto" w:sz="4" w:space="0"/>
              <w:bottom w:val="single" w:color="auto" w:sz="4" w:space="0"/>
              <w:right w:val="single" w:color="auto" w:sz="4" w:space="0"/>
            </w:tcBorders>
            <w:vAlign w:val="top"/>
          </w:tcPr>
          <w:p w14:paraId="63C860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bottom"/>
              <w:rPr>
                <w:rFonts w:hint="eastAsia" w:ascii="宋体" w:hAnsi="宋体" w:eastAsia="宋体" w:cs="宋体"/>
                <w:i w:val="0"/>
                <w:iCs w:val="0"/>
                <w:color w:val="auto"/>
                <w:kern w:val="0"/>
                <w:sz w:val="24"/>
                <w:szCs w:val="24"/>
                <w:u w:val="none"/>
                <w:lang w:val="en-US" w:eastAsia="zh-CN" w:bidi="ar"/>
              </w:rPr>
            </w:pPr>
          </w:p>
        </w:tc>
        <w:tc>
          <w:tcPr>
            <w:tcW w:w="988" w:type="dxa"/>
            <w:tcBorders>
              <w:top w:val="single" w:color="auto" w:sz="4" w:space="0"/>
              <w:left w:val="single" w:color="auto" w:sz="4" w:space="0"/>
              <w:bottom w:val="single" w:color="auto" w:sz="4" w:space="0"/>
              <w:right w:val="single" w:color="auto" w:sz="4" w:space="0"/>
            </w:tcBorders>
            <w:vAlign w:val="top"/>
          </w:tcPr>
          <w:p w14:paraId="7E9E83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bottom"/>
              <w:rPr>
                <w:rFonts w:hint="eastAsia" w:ascii="宋体" w:hAnsi="宋体" w:eastAsia="宋体" w:cs="宋体"/>
                <w:i w:val="0"/>
                <w:iCs w:val="0"/>
                <w:color w:val="auto"/>
                <w:kern w:val="0"/>
                <w:sz w:val="24"/>
                <w:szCs w:val="24"/>
                <w:u w:val="none"/>
                <w:lang w:val="en-US" w:eastAsia="zh-CN" w:bidi="ar"/>
              </w:rPr>
            </w:pPr>
          </w:p>
        </w:tc>
      </w:tr>
    </w:tbl>
    <w:p w14:paraId="565F9B41">
      <w:pPr>
        <w:rPr>
          <w:rFonts w:hint="eastAsia" w:eastAsia="宋体"/>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iZTBmNGEwN2E3MDFkOWM0MDVkMWY2NGI2ODRmM2IifQ=="/>
  </w:docVars>
  <w:rsids>
    <w:rsidRoot w:val="00000000"/>
    <w:rsid w:val="0067683C"/>
    <w:rsid w:val="008D4EE8"/>
    <w:rsid w:val="00A367D9"/>
    <w:rsid w:val="00C95FFC"/>
    <w:rsid w:val="016A0D18"/>
    <w:rsid w:val="017E2A82"/>
    <w:rsid w:val="02E5725D"/>
    <w:rsid w:val="02E96621"/>
    <w:rsid w:val="02F456F2"/>
    <w:rsid w:val="03247659"/>
    <w:rsid w:val="034B2E38"/>
    <w:rsid w:val="03EC461B"/>
    <w:rsid w:val="045F4DED"/>
    <w:rsid w:val="051978D3"/>
    <w:rsid w:val="054B3B83"/>
    <w:rsid w:val="055511AF"/>
    <w:rsid w:val="05551D4C"/>
    <w:rsid w:val="05CF5FA2"/>
    <w:rsid w:val="06977677"/>
    <w:rsid w:val="074701F4"/>
    <w:rsid w:val="0854278F"/>
    <w:rsid w:val="08BF5E5A"/>
    <w:rsid w:val="08CB2A51"/>
    <w:rsid w:val="09775278"/>
    <w:rsid w:val="09CD45A7"/>
    <w:rsid w:val="0A124BEF"/>
    <w:rsid w:val="0A193C90"/>
    <w:rsid w:val="0B8425B2"/>
    <w:rsid w:val="0BAE560B"/>
    <w:rsid w:val="0C1D4B5C"/>
    <w:rsid w:val="0C8C63CD"/>
    <w:rsid w:val="0D2564A8"/>
    <w:rsid w:val="0D8217B3"/>
    <w:rsid w:val="0DC21730"/>
    <w:rsid w:val="0E9E6512"/>
    <w:rsid w:val="0ED62150"/>
    <w:rsid w:val="0EEA5164"/>
    <w:rsid w:val="103E1D5B"/>
    <w:rsid w:val="10493E92"/>
    <w:rsid w:val="10722F10"/>
    <w:rsid w:val="10802373"/>
    <w:rsid w:val="10D4446D"/>
    <w:rsid w:val="1103064A"/>
    <w:rsid w:val="115F467E"/>
    <w:rsid w:val="12661A3D"/>
    <w:rsid w:val="1376180B"/>
    <w:rsid w:val="139265EA"/>
    <w:rsid w:val="147F6DE6"/>
    <w:rsid w:val="14BD1E65"/>
    <w:rsid w:val="15FA2BC8"/>
    <w:rsid w:val="15FB06EE"/>
    <w:rsid w:val="16844909"/>
    <w:rsid w:val="16E86EC4"/>
    <w:rsid w:val="176522C3"/>
    <w:rsid w:val="17D20492"/>
    <w:rsid w:val="181304AC"/>
    <w:rsid w:val="18526AF9"/>
    <w:rsid w:val="18C005CB"/>
    <w:rsid w:val="191E4E1F"/>
    <w:rsid w:val="19341F4D"/>
    <w:rsid w:val="19622F5E"/>
    <w:rsid w:val="19C37774"/>
    <w:rsid w:val="1A7F5449"/>
    <w:rsid w:val="1A9469A8"/>
    <w:rsid w:val="1B411EAF"/>
    <w:rsid w:val="1BBD7E75"/>
    <w:rsid w:val="1BC81072"/>
    <w:rsid w:val="1BE475EF"/>
    <w:rsid w:val="1C791D5C"/>
    <w:rsid w:val="1CAB4F39"/>
    <w:rsid w:val="1CEB326A"/>
    <w:rsid w:val="1D33076D"/>
    <w:rsid w:val="1D571AAC"/>
    <w:rsid w:val="1D7858E7"/>
    <w:rsid w:val="1D8E3BF5"/>
    <w:rsid w:val="1DA87810"/>
    <w:rsid w:val="1E0000FE"/>
    <w:rsid w:val="1E262B70"/>
    <w:rsid w:val="1E592455"/>
    <w:rsid w:val="1F150595"/>
    <w:rsid w:val="1F493E95"/>
    <w:rsid w:val="1F522558"/>
    <w:rsid w:val="1FEB1241"/>
    <w:rsid w:val="1FFC753C"/>
    <w:rsid w:val="204A4749"/>
    <w:rsid w:val="20B63B8F"/>
    <w:rsid w:val="21701DBE"/>
    <w:rsid w:val="21FB3F4F"/>
    <w:rsid w:val="225B2C40"/>
    <w:rsid w:val="22FD5AA5"/>
    <w:rsid w:val="239C6211"/>
    <w:rsid w:val="24233AFC"/>
    <w:rsid w:val="2423778D"/>
    <w:rsid w:val="2441528D"/>
    <w:rsid w:val="24457704"/>
    <w:rsid w:val="24AE3CD0"/>
    <w:rsid w:val="24B457FE"/>
    <w:rsid w:val="24F065FE"/>
    <w:rsid w:val="257C53A7"/>
    <w:rsid w:val="26FC7198"/>
    <w:rsid w:val="27027078"/>
    <w:rsid w:val="27A61C68"/>
    <w:rsid w:val="28A80261"/>
    <w:rsid w:val="28B5472C"/>
    <w:rsid w:val="28BA314C"/>
    <w:rsid w:val="28C037FD"/>
    <w:rsid w:val="298E37F4"/>
    <w:rsid w:val="29BF1D06"/>
    <w:rsid w:val="29F51284"/>
    <w:rsid w:val="29F545C8"/>
    <w:rsid w:val="2A202CF7"/>
    <w:rsid w:val="2A4923A0"/>
    <w:rsid w:val="2A7E3970"/>
    <w:rsid w:val="2A9860B3"/>
    <w:rsid w:val="2AD510B6"/>
    <w:rsid w:val="2ADA66CC"/>
    <w:rsid w:val="2B6A3EF4"/>
    <w:rsid w:val="2BE9306B"/>
    <w:rsid w:val="2BFE1801"/>
    <w:rsid w:val="2C05139D"/>
    <w:rsid w:val="2C0A4D8F"/>
    <w:rsid w:val="2CAA34A4"/>
    <w:rsid w:val="2CC94C4A"/>
    <w:rsid w:val="2D0D3A32"/>
    <w:rsid w:val="2D1C121E"/>
    <w:rsid w:val="2D6A01DB"/>
    <w:rsid w:val="2D880661"/>
    <w:rsid w:val="2D9C47AE"/>
    <w:rsid w:val="2DF00E48"/>
    <w:rsid w:val="2E026666"/>
    <w:rsid w:val="2E114AFB"/>
    <w:rsid w:val="2E4F651B"/>
    <w:rsid w:val="2EA27501"/>
    <w:rsid w:val="2F97218C"/>
    <w:rsid w:val="30563853"/>
    <w:rsid w:val="308B0B94"/>
    <w:rsid w:val="313145CB"/>
    <w:rsid w:val="31BB1005"/>
    <w:rsid w:val="31FF358A"/>
    <w:rsid w:val="326437DB"/>
    <w:rsid w:val="32C122C1"/>
    <w:rsid w:val="334412CE"/>
    <w:rsid w:val="334F4C77"/>
    <w:rsid w:val="3387447F"/>
    <w:rsid w:val="33ED2723"/>
    <w:rsid w:val="34255A9B"/>
    <w:rsid w:val="343B6EF0"/>
    <w:rsid w:val="344D3B47"/>
    <w:rsid w:val="348F22D5"/>
    <w:rsid w:val="349B511E"/>
    <w:rsid w:val="34C603ED"/>
    <w:rsid w:val="351A4295"/>
    <w:rsid w:val="353C0A11"/>
    <w:rsid w:val="358838F4"/>
    <w:rsid w:val="35D762F8"/>
    <w:rsid w:val="36987B67"/>
    <w:rsid w:val="36F02931"/>
    <w:rsid w:val="37107D85"/>
    <w:rsid w:val="373A15D6"/>
    <w:rsid w:val="38D96215"/>
    <w:rsid w:val="39642841"/>
    <w:rsid w:val="39DA0404"/>
    <w:rsid w:val="3A0948D8"/>
    <w:rsid w:val="3AE0314C"/>
    <w:rsid w:val="3B616EB5"/>
    <w:rsid w:val="3B6B584A"/>
    <w:rsid w:val="3BAB20EB"/>
    <w:rsid w:val="3BFD221A"/>
    <w:rsid w:val="3C065573"/>
    <w:rsid w:val="3C073099"/>
    <w:rsid w:val="3C34763D"/>
    <w:rsid w:val="3C413F1D"/>
    <w:rsid w:val="3C485B8B"/>
    <w:rsid w:val="3C850B8E"/>
    <w:rsid w:val="3CC67E53"/>
    <w:rsid w:val="3CC83746"/>
    <w:rsid w:val="3CD25455"/>
    <w:rsid w:val="3DF11443"/>
    <w:rsid w:val="3E430897"/>
    <w:rsid w:val="3F3B3785"/>
    <w:rsid w:val="3F8C2233"/>
    <w:rsid w:val="3F964E60"/>
    <w:rsid w:val="40610FCA"/>
    <w:rsid w:val="40FE4A6B"/>
    <w:rsid w:val="412650B1"/>
    <w:rsid w:val="416A1975"/>
    <w:rsid w:val="41E53940"/>
    <w:rsid w:val="42116A20"/>
    <w:rsid w:val="425F778B"/>
    <w:rsid w:val="42BB3023"/>
    <w:rsid w:val="4345762A"/>
    <w:rsid w:val="44DF2E05"/>
    <w:rsid w:val="45056E7F"/>
    <w:rsid w:val="451714F6"/>
    <w:rsid w:val="45516AEC"/>
    <w:rsid w:val="476A10AC"/>
    <w:rsid w:val="47937145"/>
    <w:rsid w:val="47B5428C"/>
    <w:rsid w:val="47F623C8"/>
    <w:rsid w:val="48691363"/>
    <w:rsid w:val="488E2B78"/>
    <w:rsid w:val="48C447EC"/>
    <w:rsid w:val="48FF5F5C"/>
    <w:rsid w:val="496B13ED"/>
    <w:rsid w:val="49A63EF1"/>
    <w:rsid w:val="49B0089D"/>
    <w:rsid w:val="49B6077E"/>
    <w:rsid w:val="49D16504"/>
    <w:rsid w:val="4A123335"/>
    <w:rsid w:val="4A3E05CE"/>
    <w:rsid w:val="4A6F69D9"/>
    <w:rsid w:val="4A871F75"/>
    <w:rsid w:val="4AB97C54"/>
    <w:rsid w:val="4AF33166"/>
    <w:rsid w:val="4B427C4A"/>
    <w:rsid w:val="4B685B30"/>
    <w:rsid w:val="4B885FA4"/>
    <w:rsid w:val="4C2061DD"/>
    <w:rsid w:val="4C431ECB"/>
    <w:rsid w:val="4C8F5111"/>
    <w:rsid w:val="4C983FC5"/>
    <w:rsid w:val="4CC748AA"/>
    <w:rsid w:val="4D7D059C"/>
    <w:rsid w:val="4D9329DF"/>
    <w:rsid w:val="4DCD0948"/>
    <w:rsid w:val="4E604FB7"/>
    <w:rsid w:val="4F4E12B3"/>
    <w:rsid w:val="4F8275BE"/>
    <w:rsid w:val="4F9842DC"/>
    <w:rsid w:val="4FA03191"/>
    <w:rsid w:val="4FAE4CD6"/>
    <w:rsid w:val="4FE85264"/>
    <w:rsid w:val="5076286F"/>
    <w:rsid w:val="50A7496A"/>
    <w:rsid w:val="51456094"/>
    <w:rsid w:val="51AE3C48"/>
    <w:rsid w:val="52860D64"/>
    <w:rsid w:val="52952D55"/>
    <w:rsid w:val="540A4DAE"/>
    <w:rsid w:val="54193CA1"/>
    <w:rsid w:val="5489372F"/>
    <w:rsid w:val="54AA0511"/>
    <w:rsid w:val="558C6691"/>
    <w:rsid w:val="55BB0D24"/>
    <w:rsid w:val="55C86EB0"/>
    <w:rsid w:val="56CC59EE"/>
    <w:rsid w:val="57476D14"/>
    <w:rsid w:val="575913A5"/>
    <w:rsid w:val="57A06424"/>
    <w:rsid w:val="583600A6"/>
    <w:rsid w:val="584E6EFC"/>
    <w:rsid w:val="59324B75"/>
    <w:rsid w:val="59E3084A"/>
    <w:rsid w:val="59F36D13"/>
    <w:rsid w:val="5A301F2D"/>
    <w:rsid w:val="5A3827D9"/>
    <w:rsid w:val="5AAE6289"/>
    <w:rsid w:val="5AC8016B"/>
    <w:rsid w:val="5ACF3039"/>
    <w:rsid w:val="5AD22D98"/>
    <w:rsid w:val="5B0171D9"/>
    <w:rsid w:val="5B13515F"/>
    <w:rsid w:val="5B4B2B4A"/>
    <w:rsid w:val="5B841BB9"/>
    <w:rsid w:val="5BCD17B1"/>
    <w:rsid w:val="5BEC60DC"/>
    <w:rsid w:val="5C714468"/>
    <w:rsid w:val="5CAF5FE8"/>
    <w:rsid w:val="5D445AA3"/>
    <w:rsid w:val="5D68419A"/>
    <w:rsid w:val="5D921D6B"/>
    <w:rsid w:val="5DA46536"/>
    <w:rsid w:val="5E2F3345"/>
    <w:rsid w:val="5EB17AF5"/>
    <w:rsid w:val="5EE94B54"/>
    <w:rsid w:val="5F1119B5"/>
    <w:rsid w:val="5F9209D2"/>
    <w:rsid w:val="5FC627A0"/>
    <w:rsid w:val="5FD255E8"/>
    <w:rsid w:val="60055362"/>
    <w:rsid w:val="600D75AD"/>
    <w:rsid w:val="6039592F"/>
    <w:rsid w:val="6129061A"/>
    <w:rsid w:val="612F6DD4"/>
    <w:rsid w:val="6162474A"/>
    <w:rsid w:val="61897F29"/>
    <w:rsid w:val="619A0388"/>
    <w:rsid w:val="61BE5E24"/>
    <w:rsid w:val="61D76EE6"/>
    <w:rsid w:val="61E57855"/>
    <w:rsid w:val="61F730E4"/>
    <w:rsid w:val="6269729D"/>
    <w:rsid w:val="62B8752A"/>
    <w:rsid w:val="63143C4C"/>
    <w:rsid w:val="63173076"/>
    <w:rsid w:val="634C1783"/>
    <w:rsid w:val="63520F1A"/>
    <w:rsid w:val="63D849D2"/>
    <w:rsid w:val="646A4041"/>
    <w:rsid w:val="652E2329"/>
    <w:rsid w:val="65401246"/>
    <w:rsid w:val="65A17F37"/>
    <w:rsid w:val="65AD38C9"/>
    <w:rsid w:val="65F30067"/>
    <w:rsid w:val="660B3602"/>
    <w:rsid w:val="6703088E"/>
    <w:rsid w:val="67A52D65"/>
    <w:rsid w:val="683A1F7D"/>
    <w:rsid w:val="685017A0"/>
    <w:rsid w:val="68680898"/>
    <w:rsid w:val="68E72104"/>
    <w:rsid w:val="69791802"/>
    <w:rsid w:val="697F1322"/>
    <w:rsid w:val="69C13E71"/>
    <w:rsid w:val="69E95A08"/>
    <w:rsid w:val="6A3F1373"/>
    <w:rsid w:val="6A7D43A3"/>
    <w:rsid w:val="6A9811DC"/>
    <w:rsid w:val="6ADE1FDD"/>
    <w:rsid w:val="6AF503DD"/>
    <w:rsid w:val="6B030D4C"/>
    <w:rsid w:val="6B9145AA"/>
    <w:rsid w:val="6C5546A1"/>
    <w:rsid w:val="6C924135"/>
    <w:rsid w:val="6CBA18DE"/>
    <w:rsid w:val="6D1B17DA"/>
    <w:rsid w:val="6D5D6493"/>
    <w:rsid w:val="6E0214BE"/>
    <w:rsid w:val="6E2A4841"/>
    <w:rsid w:val="6E4E756D"/>
    <w:rsid w:val="6E5A0C83"/>
    <w:rsid w:val="6E612A2C"/>
    <w:rsid w:val="6F3C482C"/>
    <w:rsid w:val="6F885CC3"/>
    <w:rsid w:val="6FC50CC6"/>
    <w:rsid w:val="6FF13869"/>
    <w:rsid w:val="708315D3"/>
    <w:rsid w:val="70FA674D"/>
    <w:rsid w:val="712744BE"/>
    <w:rsid w:val="715403A3"/>
    <w:rsid w:val="717C4D3F"/>
    <w:rsid w:val="725D3437"/>
    <w:rsid w:val="7298446F"/>
    <w:rsid w:val="729C31C4"/>
    <w:rsid w:val="72D46151"/>
    <w:rsid w:val="73231CF3"/>
    <w:rsid w:val="73722F12"/>
    <w:rsid w:val="73E21E46"/>
    <w:rsid w:val="73EA2AA9"/>
    <w:rsid w:val="7443665D"/>
    <w:rsid w:val="75573A71"/>
    <w:rsid w:val="757A03BA"/>
    <w:rsid w:val="75A702C8"/>
    <w:rsid w:val="75CD4430"/>
    <w:rsid w:val="763E7DF8"/>
    <w:rsid w:val="76404969"/>
    <w:rsid w:val="764A3CD3"/>
    <w:rsid w:val="764C417F"/>
    <w:rsid w:val="766109AA"/>
    <w:rsid w:val="76655312"/>
    <w:rsid w:val="777D1E86"/>
    <w:rsid w:val="78670B6C"/>
    <w:rsid w:val="788D434B"/>
    <w:rsid w:val="78C31B1A"/>
    <w:rsid w:val="78DE2ED0"/>
    <w:rsid w:val="790A599B"/>
    <w:rsid w:val="7928471E"/>
    <w:rsid w:val="79685F4F"/>
    <w:rsid w:val="7A4F4378"/>
    <w:rsid w:val="7B2A5E81"/>
    <w:rsid w:val="7B3D5BB4"/>
    <w:rsid w:val="7B533629"/>
    <w:rsid w:val="7B652CB3"/>
    <w:rsid w:val="7BC10593"/>
    <w:rsid w:val="7BDF6C6B"/>
    <w:rsid w:val="7C5E4034"/>
    <w:rsid w:val="7CD77733"/>
    <w:rsid w:val="7D214B42"/>
    <w:rsid w:val="7D2A03BA"/>
    <w:rsid w:val="7D6C452F"/>
    <w:rsid w:val="7DC97BD3"/>
    <w:rsid w:val="7ED44A81"/>
    <w:rsid w:val="7F0C421B"/>
    <w:rsid w:val="7F17094D"/>
    <w:rsid w:val="7F705BA9"/>
    <w:rsid w:val="7FB641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autoRedefine/>
    <w:qFormat/>
    <w:uiPriority w:val="0"/>
    <w:pPr>
      <w:keepNext/>
      <w:keepLines/>
      <w:spacing w:before="260" w:after="260" w:line="413" w:lineRule="auto"/>
      <w:outlineLvl w:val="1"/>
    </w:pPr>
    <w:rPr>
      <w:rFonts w:ascii="Arial" w:hAnsi="Arial" w:eastAsia="黑体"/>
      <w:b/>
      <w:bCs/>
      <w:sz w:val="32"/>
      <w:szCs w:val="32"/>
    </w:rPr>
  </w:style>
  <w:style w:type="character" w:default="1" w:styleId="5">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table" w:styleId="4">
    <w:name w:val="Table Grid"/>
    <w:basedOn w:val="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autoRedefine/>
    <w:qFormat/>
    <w:uiPriority w:val="0"/>
    <w:rPr>
      <w:b/>
    </w:rPr>
  </w:style>
  <w:style w:type="character" w:customStyle="1" w:styleId="7">
    <w:name w:val="apple-style-span"/>
    <w:autoRedefine/>
    <w:qFormat/>
    <w:uiPriority w:val="0"/>
  </w:style>
  <w:style w:type="paragraph" w:styleId="8">
    <w:name w:val="List Paragraph"/>
    <w:basedOn w:val="1"/>
    <w:autoRedefine/>
    <w:qFormat/>
    <w:uiPriority w:val="34"/>
    <w:pPr>
      <w:ind w:firstLine="420" w:firstLineChars="200"/>
    </w:pPr>
    <w:rPr>
      <w:szCs w:val="22"/>
    </w:rPr>
  </w:style>
  <w:style w:type="character" w:customStyle="1" w:styleId="9">
    <w:name w:val="font11"/>
    <w:basedOn w:val="5"/>
    <w:qFormat/>
    <w:uiPriority w:val="0"/>
    <w:rPr>
      <w:rFonts w:hint="eastAsia" w:ascii="等线" w:hAnsi="等线" w:eastAsia="等线" w:cs="等线"/>
      <w:color w:val="000000"/>
      <w:sz w:val="24"/>
      <w:szCs w:val="24"/>
      <w:u w:val="none"/>
    </w:rPr>
  </w:style>
  <w:style w:type="character" w:customStyle="1" w:styleId="10">
    <w:name w:val="font31"/>
    <w:basedOn w:val="5"/>
    <w:qFormat/>
    <w:uiPriority w:val="0"/>
    <w:rPr>
      <w:rFonts w:hint="eastAsia" w:ascii="宋体" w:hAnsi="宋体" w:eastAsia="宋体" w:cs="宋体"/>
      <w:color w:val="000000"/>
      <w:sz w:val="24"/>
      <w:szCs w:val="24"/>
      <w:u w:val="none"/>
    </w:rPr>
  </w:style>
  <w:style w:type="character" w:customStyle="1" w:styleId="11">
    <w:name w:val="font21"/>
    <w:basedOn w:val="5"/>
    <w:qFormat/>
    <w:uiPriority w:val="0"/>
    <w:rPr>
      <w:rFonts w:hint="eastAsia" w:ascii="宋体" w:hAnsi="宋体" w:eastAsia="宋体" w:cs="宋体"/>
      <w:strike/>
      <w:color w:val="FF0000"/>
      <w:sz w:val="24"/>
      <w:szCs w:val="24"/>
    </w:rPr>
  </w:style>
  <w:style w:type="character" w:customStyle="1" w:styleId="12">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456</Words>
  <Characters>501</Characters>
  <Lines>0</Lines>
  <Paragraphs>0</Paragraphs>
  <TotalTime>1</TotalTime>
  <ScaleCrop>false</ScaleCrop>
  <LinksUpToDate>false</LinksUpToDate>
  <CharactersWithSpaces>502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2023-02-10T09:17:00Z</dcterms:created>
  <dc:creator>admin</dc:creator>
  <cp:lastModifiedBy>潇潇雨璐</cp:lastModifiedBy>
  <cp:lastPrinted>2025-05-06T02:33:00Z</cp:lastPrinted>
  <dcterms:modified xsi:type="dcterms:W3CDTF">2026-07-24T02:31:13Z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D2030369286548CA986662919AC265A8_13</vt:lpwstr>
  </property>
  <property fmtid="{D5CDD505-2E9C-101B-9397-08002B2CF9AE}" pid="4" name="KSOTemplateDocerSaveRecord">
    <vt:lpwstr>eyJoZGlkIjoiNjNlNGNhNjEyMzRjYmJhM2YwMjExYjFmZDI4NmRmMDgiLCJ1c2VySWQiOiI0MjcwNDcwMzkifQ==</vt:lpwstr>
  </property>
</Properties>
</file>