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200"/>
        <w:gridCol w:w="6966"/>
      </w:tblGrid>
      <w:tr w14:paraId="1A5F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67" w:type="dxa"/>
            <w:vAlign w:val="center"/>
          </w:tcPr>
          <w:p w14:paraId="127330D7">
            <w:pPr>
              <w:spacing w:line="240" w:lineRule="auto"/>
              <w:jc w:val="center"/>
              <w:rPr>
                <w:rFonts w:hint="eastAsia" w:ascii="宋体" w:hAnsi="宋体" w:eastAsia="宋体" w:cs="宋体"/>
                <w:color w:val="auto"/>
                <w:sz w:val="36"/>
                <w:szCs w:val="36"/>
                <w:vertAlign w:val="baseline"/>
              </w:rPr>
            </w:pPr>
            <w:bookmarkStart w:id="0" w:name="_GoBack"/>
            <w:r>
              <w:rPr>
                <w:rFonts w:hint="eastAsia" w:ascii="宋体" w:hAnsi="宋体" w:eastAsia="宋体" w:cs="宋体"/>
                <w:b/>
                <w:bCs/>
                <w:color w:val="auto"/>
                <w:sz w:val="21"/>
                <w:szCs w:val="21"/>
                <w:vertAlign w:val="baseline"/>
                <w:lang w:val="en-US" w:eastAsia="zh-CN"/>
              </w:rPr>
              <w:t>序号</w:t>
            </w:r>
          </w:p>
        </w:tc>
        <w:tc>
          <w:tcPr>
            <w:tcW w:w="1200" w:type="dxa"/>
            <w:vAlign w:val="center"/>
          </w:tcPr>
          <w:p w14:paraId="6CA51AFD">
            <w:pPr>
              <w:spacing w:line="240" w:lineRule="auto"/>
              <w:jc w:val="center"/>
              <w:rPr>
                <w:rFonts w:hint="eastAsia" w:ascii="宋体" w:hAnsi="宋体" w:eastAsia="宋体" w:cs="宋体"/>
                <w:color w:val="auto"/>
                <w:sz w:val="36"/>
                <w:szCs w:val="36"/>
                <w:vertAlign w:val="baseline"/>
              </w:rPr>
            </w:pPr>
            <w:r>
              <w:rPr>
                <w:rFonts w:hint="eastAsia" w:ascii="宋体" w:hAnsi="宋体" w:eastAsia="宋体" w:cs="宋体"/>
                <w:b/>
                <w:bCs/>
                <w:color w:val="auto"/>
                <w:sz w:val="21"/>
                <w:szCs w:val="21"/>
                <w:vertAlign w:val="baseline"/>
                <w:lang w:val="en-US" w:eastAsia="zh-CN"/>
              </w:rPr>
              <w:t>项目名称</w:t>
            </w:r>
          </w:p>
        </w:tc>
        <w:tc>
          <w:tcPr>
            <w:tcW w:w="6966" w:type="dxa"/>
            <w:vAlign w:val="center"/>
          </w:tcPr>
          <w:p w14:paraId="4D4C8BA2">
            <w:pPr>
              <w:spacing w:line="240" w:lineRule="auto"/>
              <w:jc w:val="center"/>
              <w:rPr>
                <w:rFonts w:hint="eastAsia" w:ascii="宋体" w:hAnsi="宋体" w:eastAsia="宋体" w:cs="宋体"/>
                <w:b/>
                <w:bCs/>
                <w:color w:val="auto"/>
                <w:kern w:val="2"/>
                <w:sz w:val="21"/>
                <w:szCs w:val="21"/>
                <w:vertAlign w:val="baseline"/>
                <w:lang w:val="en-US" w:eastAsia="zh-CN" w:bidi="ar-SA"/>
                <w14:ligatures w14:val="standardContextual"/>
              </w:rPr>
            </w:pPr>
            <w:r>
              <w:rPr>
                <w:rFonts w:hint="eastAsia" w:ascii="宋体" w:hAnsi="宋体" w:eastAsia="宋体" w:cs="宋体"/>
                <w:b/>
                <w:bCs/>
                <w:color w:val="auto"/>
                <w:sz w:val="21"/>
                <w:szCs w:val="21"/>
                <w:vertAlign w:val="baseline"/>
                <w:lang w:val="en-US" w:eastAsia="zh-CN"/>
              </w:rPr>
              <w:t>产品参数</w:t>
            </w:r>
          </w:p>
        </w:tc>
      </w:tr>
      <w:tr w14:paraId="1764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4DB57426">
            <w:pPr>
              <w:spacing w:line="24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00" w:type="dxa"/>
            <w:vAlign w:val="center"/>
          </w:tcPr>
          <w:p w14:paraId="6A33CBF7">
            <w:pPr>
              <w:spacing w:line="24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rPr>
              <w:t>巨细胞病毒核酸检测</w:t>
            </w:r>
            <w:r>
              <w:rPr>
                <w:rFonts w:hint="eastAsia" w:ascii="宋体" w:hAnsi="宋体" w:eastAsia="宋体" w:cs="宋体"/>
                <w:color w:val="auto"/>
                <w:sz w:val="21"/>
                <w:szCs w:val="21"/>
                <w:vertAlign w:val="baseline"/>
                <w:lang w:val="en-US" w:eastAsia="zh-CN"/>
              </w:rPr>
              <w:t>-巨细胞病毒核酸检测试剂（CMV-DNA)</w:t>
            </w:r>
          </w:p>
        </w:tc>
        <w:tc>
          <w:tcPr>
            <w:tcW w:w="6966" w:type="dxa"/>
            <w:vAlign w:val="center"/>
          </w:tcPr>
          <w:p w14:paraId="0D8C795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1.规格要求：</w:t>
            </w:r>
            <w:r>
              <w:rPr>
                <w:rFonts w:hint="eastAsia" w:ascii="宋体" w:hAnsi="宋体" w:eastAsia="宋体" w:cs="宋体"/>
                <w:color w:val="auto"/>
                <w:sz w:val="21"/>
                <w:szCs w:val="21"/>
                <w:vertAlign w:val="baseline"/>
              </w:rPr>
              <w:t>48人份/盒</w:t>
            </w:r>
          </w:p>
          <w:p w14:paraId="1D87C30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2.用途：适用于检测尿液、血清样本中的人巨细胞病毒（HCMV）DNA。可用于临床中人巨细胞病毒感染的辅助诊断和药物疗效的观察。</w:t>
            </w:r>
          </w:p>
          <w:p w14:paraId="47137E5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3.检测技术平台：基于荧光定量PCR检测技术</w:t>
            </w:r>
          </w:p>
          <w:p w14:paraId="04009CB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4.核酸提取温度：常温</w:t>
            </w:r>
          </w:p>
          <w:p w14:paraId="5179BB0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5.样本类型：尿液、 血清</w:t>
            </w:r>
          </w:p>
          <w:p w14:paraId="600F402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6.样本体积：100uL（血清），1000uL（尿液）</w:t>
            </w:r>
          </w:p>
          <w:p w14:paraId="52D680C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7.反应体系体积：50 uL</w:t>
            </w:r>
          </w:p>
          <w:p w14:paraId="357D360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8.适用科室机型:宏石SLAN-96或天隆等</w:t>
            </w:r>
          </w:p>
          <w:p w14:paraId="547FA28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9.检测灵敏度/检测下限：≤400copies/mL</w:t>
            </w:r>
          </w:p>
          <w:p w14:paraId="1A5CCB0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10.线性范围：4.00E+02 --4.00E+09 copies/mL</w:t>
            </w:r>
          </w:p>
          <w:p w14:paraId="2708F75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11.精密度：批间/内精密度CV≤5%</w:t>
            </w:r>
          </w:p>
          <w:p w14:paraId="69ABF94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12.质量控制：防污染体系UNG酶+dUTP，有全程参与核酸提取和扩增的内标，可实现全自动化提取操作</w:t>
            </w:r>
          </w:p>
          <w:p w14:paraId="0213EEC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13.保质期：≥12个月</w:t>
            </w:r>
          </w:p>
        </w:tc>
      </w:tr>
      <w:tr w14:paraId="5690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667" w:type="dxa"/>
            <w:vAlign w:val="center"/>
          </w:tcPr>
          <w:p w14:paraId="5E4D0579">
            <w:pPr>
              <w:spacing w:line="24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1200" w:type="dxa"/>
            <w:vAlign w:val="center"/>
          </w:tcPr>
          <w:p w14:paraId="1BB0A19A">
            <w:pPr>
              <w:spacing w:line="24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rPr>
              <w:t>EB病毒核酸检测</w:t>
            </w:r>
            <w:r>
              <w:rPr>
                <w:rFonts w:hint="eastAsia" w:ascii="宋体" w:hAnsi="宋体" w:eastAsia="宋体" w:cs="宋体"/>
                <w:color w:val="auto"/>
                <w:sz w:val="21"/>
                <w:szCs w:val="21"/>
                <w:vertAlign w:val="baseline"/>
                <w:lang w:val="en-US" w:eastAsia="zh-CN"/>
              </w:rPr>
              <w:t>-EB病毒核酸检测试剂</w:t>
            </w:r>
          </w:p>
        </w:tc>
        <w:tc>
          <w:tcPr>
            <w:tcW w:w="6966" w:type="dxa"/>
            <w:vAlign w:val="center"/>
          </w:tcPr>
          <w:p w14:paraId="07BF372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1.规格要求：</w:t>
            </w:r>
            <w:r>
              <w:rPr>
                <w:rFonts w:hint="eastAsia" w:ascii="宋体" w:hAnsi="宋体" w:eastAsia="宋体" w:cs="宋体"/>
                <w:color w:val="auto"/>
                <w:sz w:val="21"/>
                <w:szCs w:val="21"/>
                <w:vertAlign w:val="baseline"/>
              </w:rPr>
              <w:t>48人份/盒</w:t>
            </w:r>
          </w:p>
          <w:p w14:paraId="0A2D071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2.用途：适用于定量检测外周血样本中的EB病毒（EBV） DNA。可用作临床中EB病毒感染的辅助诊断以及药物疗效的观察。</w:t>
            </w:r>
          </w:p>
          <w:p w14:paraId="685EF71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3.检测技术平台：基于荧光定量PCR检测技术</w:t>
            </w:r>
          </w:p>
          <w:p w14:paraId="25D5748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4.样本类型：外周血</w:t>
            </w:r>
          </w:p>
          <w:p w14:paraId="72EE554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5.反应体系体积：50 uL</w:t>
            </w:r>
          </w:p>
          <w:p w14:paraId="6AB254C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6.适用科室机型:宏石SLAN-96或天隆等</w:t>
            </w:r>
          </w:p>
          <w:p w14:paraId="273D5AE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7.检测灵敏度/检测下限：≤400copies/mL</w:t>
            </w:r>
          </w:p>
          <w:p w14:paraId="7331580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8.线性范围：4.00E+02 --4.00E+09 copies/mL</w:t>
            </w:r>
          </w:p>
          <w:p w14:paraId="4051797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9..精密度：批间/内精密度CV＜10%</w:t>
            </w:r>
          </w:p>
          <w:p w14:paraId="30E5CB4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10..质量控制：防污染体系UNG酶+dUTP，有全程参与核酸提取和扩增的内标，可实现全自动化提取操作</w:t>
            </w:r>
          </w:p>
          <w:p w14:paraId="17BB150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11..保质期：≥12个月</w:t>
            </w:r>
          </w:p>
        </w:tc>
      </w:tr>
      <w:tr w14:paraId="6A76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6C37251A">
            <w:pPr>
              <w:spacing w:line="24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1200" w:type="dxa"/>
            <w:vAlign w:val="center"/>
          </w:tcPr>
          <w:p w14:paraId="28F0B73E">
            <w:pPr>
              <w:spacing w:line="240" w:lineRule="auto"/>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APOE+SLOC1B1基因多态性检测</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vertAlign w:val="baseline"/>
              </w:rPr>
              <w:t>人ApoE基因多态性核酸检测试剂盒（PCR-荧光探针法）</w:t>
            </w:r>
          </w:p>
        </w:tc>
        <w:tc>
          <w:tcPr>
            <w:tcW w:w="6966" w:type="dxa"/>
            <w:vAlign w:val="center"/>
          </w:tcPr>
          <w:p w14:paraId="14D8FAF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1.规格要求：24</w:t>
            </w:r>
            <w:r>
              <w:rPr>
                <w:rFonts w:hint="eastAsia" w:ascii="宋体" w:hAnsi="宋体" w:eastAsia="宋体" w:cs="宋体"/>
                <w:color w:val="auto"/>
                <w:sz w:val="21"/>
                <w:szCs w:val="21"/>
                <w:vertAlign w:val="baseline"/>
              </w:rPr>
              <w:t>人份/盒</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48人份/盒</w:t>
            </w:r>
          </w:p>
          <w:p w14:paraId="1D5C222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2.用途：适用于定性检测人类外周血样本DNA中ApoE基因的T388C和C526T多态性位点的基因型。应用于患者对于他汀类药物有效性评估及阿尔茨海默病患病风险评估。</w:t>
            </w:r>
          </w:p>
          <w:p w14:paraId="1FBACE2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3.检测技术平台：基于荧光定量PCR检测技术</w:t>
            </w:r>
          </w:p>
          <w:p w14:paraId="3DF4231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4.样本类型：外周血</w:t>
            </w:r>
          </w:p>
          <w:p w14:paraId="0AEC9B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5.核酸提取方式：磁珠法,可实现全自动化操作</w:t>
            </w:r>
          </w:p>
          <w:p w14:paraId="32C1C9D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6.适用科室机型:宏石SLAN-96或天隆等</w:t>
            </w:r>
          </w:p>
          <w:p w14:paraId="0737A6A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7.检测灵敏度/检测下限：≤1ng/uL</w:t>
            </w:r>
          </w:p>
          <w:p w14:paraId="7CCEBEA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8.核酸提取后上样浓度范围：1ng/uL --300ng/uL</w:t>
            </w:r>
          </w:p>
          <w:p w14:paraId="4F470BE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9..精密度：CV≤5%</w:t>
            </w:r>
          </w:p>
          <w:p w14:paraId="4293146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10.扩增时间：≤90min</w:t>
            </w:r>
          </w:p>
          <w:p w14:paraId="65D337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11.保质期：≥12个月</w:t>
            </w:r>
          </w:p>
          <w:p w14:paraId="02625DD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12.允许最大反应冻融次数：≥7次</w:t>
            </w:r>
          </w:p>
          <w:p w14:paraId="684915F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13.具有NMPA注册证</w:t>
            </w:r>
          </w:p>
        </w:tc>
      </w:tr>
      <w:tr w14:paraId="29A2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67" w:type="dxa"/>
            <w:vAlign w:val="center"/>
          </w:tcPr>
          <w:p w14:paraId="221DFBE7">
            <w:pPr>
              <w:spacing w:line="24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1200" w:type="dxa"/>
            <w:vAlign w:val="center"/>
          </w:tcPr>
          <w:p w14:paraId="1EA3685C">
            <w:pPr>
              <w:spacing w:line="240" w:lineRule="auto"/>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APOE+SLOC1B1基因多态性检测</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vertAlign w:val="baseline"/>
              </w:rPr>
              <w:t>SLCO1B1基因多态性核酸检测试剂盒（PCR-荧光探针法）</w:t>
            </w:r>
          </w:p>
        </w:tc>
        <w:tc>
          <w:tcPr>
            <w:tcW w:w="6966" w:type="dxa"/>
            <w:vAlign w:val="center"/>
          </w:tcPr>
          <w:p w14:paraId="19A0355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1.规格要求：24</w:t>
            </w:r>
            <w:r>
              <w:rPr>
                <w:rFonts w:hint="eastAsia" w:ascii="宋体" w:hAnsi="宋体" w:eastAsia="宋体" w:cs="宋体"/>
                <w:color w:val="auto"/>
                <w:sz w:val="21"/>
                <w:szCs w:val="21"/>
                <w:vertAlign w:val="baseline"/>
              </w:rPr>
              <w:t>人份/盒</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48人份/盒</w:t>
            </w:r>
          </w:p>
          <w:p w14:paraId="1021D47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2.用途：适用于定性检测人类外周血样本DNA中SLCO1B1基因的388A&gt;G和521T&gt;C多态性位点的基因型。应用于患者对于他汀类药物安全性评估。</w:t>
            </w:r>
          </w:p>
          <w:p w14:paraId="7C2F9F6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3.检测技术平台：基于荧光定量PCR检测技术</w:t>
            </w:r>
          </w:p>
          <w:p w14:paraId="298C18A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4.样本类型：外周血</w:t>
            </w:r>
          </w:p>
          <w:p w14:paraId="3AA813B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5.核酸提取方式：磁珠法,可实现全自动化操作</w:t>
            </w:r>
          </w:p>
          <w:p w14:paraId="0B83650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6.适用科室机型:宏石SLAN-96或天隆等</w:t>
            </w:r>
          </w:p>
          <w:p w14:paraId="3E4C580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7.检测灵敏度/检测下限：≤1ng/uL</w:t>
            </w:r>
          </w:p>
          <w:p w14:paraId="07C27E8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8.核酸提取后上样浓度范围：1ng/uL --300ng/uL</w:t>
            </w:r>
          </w:p>
          <w:p w14:paraId="6064FBC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9..精密度：CV≤5%</w:t>
            </w:r>
          </w:p>
          <w:p w14:paraId="73D5E8A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10.扩增时间：≤90min</w:t>
            </w:r>
          </w:p>
          <w:p w14:paraId="078FFF6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11.保质期：≥12个月</w:t>
            </w:r>
          </w:p>
          <w:p w14:paraId="1D8A34C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12.允许最大反应冻融次数：≥7次</w:t>
            </w:r>
          </w:p>
          <w:p w14:paraId="4641C96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13.具有NMPA注册证</w:t>
            </w:r>
          </w:p>
        </w:tc>
      </w:tr>
      <w:tr w14:paraId="31D8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2EE39CFD">
            <w:pPr>
              <w:spacing w:line="24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1200" w:type="dxa"/>
            <w:vAlign w:val="center"/>
          </w:tcPr>
          <w:p w14:paraId="0A43392D">
            <w:pPr>
              <w:spacing w:line="240" w:lineRule="auto"/>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CYP2C19基因分型检测</w:t>
            </w:r>
          </w:p>
        </w:tc>
        <w:tc>
          <w:tcPr>
            <w:tcW w:w="6966" w:type="dxa"/>
            <w:vAlign w:val="center"/>
          </w:tcPr>
          <w:p w14:paraId="0579C87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1.规格要求：24</w:t>
            </w:r>
            <w:r>
              <w:rPr>
                <w:rFonts w:hint="eastAsia" w:ascii="宋体" w:hAnsi="宋体" w:eastAsia="宋体" w:cs="宋体"/>
                <w:color w:val="auto"/>
                <w:sz w:val="21"/>
                <w:szCs w:val="21"/>
                <w:vertAlign w:val="baseline"/>
              </w:rPr>
              <w:t>人份/盒</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48人份/盒</w:t>
            </w:r>
          </w:p>
          <w:p w14:paraId="40B0FCF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2.用途：适用于体外定性检测人类外周血样本DNA中CYP2C19基因多态性，可检测多态性类型包括CYP2C19*2（681G&gt;A）、CYP2C19*3（636G&gt;A）和CYP2C19*17（-806C&gt;T）.本产品用于氯吡格雷的用药指导。</w:t>
            </w:r>
          </w:p>
          <w:p w14:paraId="4C36A4F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3.检测技术平台：基于荧光定量PCR检测技术</w:t>
            </w:r>
          </w:p>
          <w:p w14:paraId="090A582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4.样本类型：外周血</w:t>
            </w:r>
          </w:p>
          <w:p w14:paraId="6B857DB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5.核酸提取方式：磁珠法,可实现全自动化操作</w:t>
            </w:r>
          </w:p>
          <w:p w14:paraId="65348FA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6.适用科室机型:宏石SLAN-96或天隆等</w:t>
            </w:r>
          </w:p>
          <w:p w14:paraId="6FEE361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7.检测灵敏度/检测下限：≤1ng/uL</w:t>
            </w:r>
          </w:p>
          <w:p w14:paraId="0DED4E3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8.核酸提取后上样浓度范围：1ng/uL --300ng/uL</w:t>
            </w:r>
          </w:p>
          <w:p w14:paraId="41582DD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9..精密度：CV≤5%</w:t>
            </w:r>
          </w:p>
          <w:p w14:paraId="7275ECE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10.扩增时间：≤90min</w:t>
            </w:r>
          </w:p>
          <w:p w14:paraId="38B7D62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11.保质期：≥12个月</w:t>
            </w:r>
          </w:p>
          <w:p w14:paraId="5E06231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12.允许最大反应冻融次数：≥7次</w:t>
            </w:r>
          </w:p>
          <w:p w14:paraId="35371FD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13.具有NMPA注册证</w:t>
            </w:r>
          </w:p>
        </w:tc>
      </w:tr>
      <w:tr w14:paraId="4AE6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3C820D6C">
            <w:pPr>
              <w:spacing w:line="24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1200" w:type="dxa"/>
            <w:vAlign w:val="center"/>
          </w:tcPr>
          <w:p w14:paraId="139CF1EC">
            <w:pPr>
              <w:spacing w:line="240" w:lineRule="auto"/>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CYP2C9+VKORC1基因检测试剂盒</w:t>
            </w:r>
          </w:p>
        </w:tc>
        <w:tc>
          <w:tcPr>
            <w:tcW w:w="6966" w:type="dxa"/>
            <w:vAlign w:val="center"/>
          </w:tcPr>
          <w:p w14:paraId="65997EA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1.规格要求：24</w:t>
            </w:r>
            <w:r>
              <w:rPr>
                <w:rFonts w:hint="eastAsia" w:ascii="宋体" w:hAnsi="宋体" w:eastAsia="宋体" w:cs="宋体"/>
                <w:color w:val="auto"/>
                <w:sz w:val="21"/>
                <w:szCs w:val="21"/>
                <w:vertAlign w:val="baseline"/>
              </w:rPr>
              <w:t>人份/盒</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48人份/盒</w:t>
            </w:r>
          </w:p>
          <w:p w14:paraId="72844DC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2.用途：适用于定性检测人类外周血样本CYP2C9基因中的CYP2C9*3（1075A&gt;C）多态生和VKORC1基因中的1639G&gt;A多态性。本产品为患者针对华法林等相关代谢药物的安全给药剂量估算提供参考。</w:t>
            </w:r>
          </w:p>
          <w:p w14:paraId="0F88D5E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3.检测技术平台：基于荧光定量PCR检测技术</w:t>
            </w:r>
          </w:p>
          <w:p w14:paraId="5696CBB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4.样本类型：外周血</w:t>
            </w:r>
          </w:p>
          <w:p w14:paraId="7743BB2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5.核酸提取方式：磁珠法,可实现全自动化操作</w:t>
            </w:r>
          </w:p>
          <w:p w14:paraId="4072583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6.适用科室机型:宏石SLAN-96或天隆等</w:t>
            </w:r>
          </w:p>
          <w:p w14:paraId="6468BDB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7.检测灵敏度/检测下限：1ng/uL</w:t>
            </w:r>
          </w:p>
          <w:p w14:paraId="09A503D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8.核酸提取后上样浓度范围：≤1ng/uL --300ng/uL</w:t>
            </w:r>
          </w:p>
          <w:p w14:paraId="52CAF1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9..精密度：CV≤5%</w:t>
            </w:r>
          </w:p>
          <w:p w14:paraId="2A87C5E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10.扩增时间：≤90min</w:t>
            </w:r>
          </w:p>
          <w:p w14:paraId="4A377CF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11.保质期：≥12个月</w:t>
            </w:r>
          </w:p>
          <w:p w14:paraId="7FFF966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12.允许最大反应冻融次数：≥7次</w:t>
            </w:r>
          </w:p>
          <w:p w14:paraId="05004B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13.具有NMPA注册证</w:t>
            </w:r>
          </w:p>
        </w:tc>
      </w:tr>
      <w:tr w14:paraId="3847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063B4692">
            <w:pPr>
              <w:spacing w:line="240" w:lineRule="auto"/>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w:t>
            </w:r>
          </w:p>
        </w:tc>
        <w:tc>
          <w:tcPr>
            <w:tcW w:w="1200" w:type="dxa"/>
            <w:vAlign w:val="center"/>
          </w:tcPr>
          <w:p w14:paraId="16CD076D">
            <w:pPr>
              <w:spacing w:line="240" w:lineRule="auto"/>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B族链球菌（GBS)核酸检测</w:t>
            </w:r>
          </w:p>
        </w:tc>
        <w:tc>
          <w:tcPr>
            <w:tcW w:w="6966" w:type="dxa"/>
            <w:vAlign w:val="center"/>
          </w:tcPr>
          <w:p w14:paraId="195A7F9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1.规格要求：24</w:t>
            </w:r>
            <w:r>
              <w:rPr>
                <w:rFonts w:hint="eastAsia" w:ascii="宋体" w:hAnsi="宋体" w:eastAsia="宋体" w:cs="宋体"/>
                <w:color w:val="auto"/>
                <w:sz w:val="21"/>
                <w:szCs w:val="21"/>
                <w:vertAlign w:val="baseline"/>
              </w:rPr>
              <w:t>人份/盒</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48人份/盒</w:t>
            </w:r>
          </w:p>
          <w:p w14:paraId="747C604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2.用途：适用于定性检测人直肠/阴道混合拭子中的 B 族链球菌 DNA。本试剂盒可用于临床 B 族链球菌感染的辅助诊断。</w:t>
            </w:r>
          </w:p>
          <w:p w14:paraId="6010E9C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3.检测技术平台：基于荧光定量PCR检测技术</w:t>
            </w:r>
          </w:p>
          <w:p w14:paraId="00F28E1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4.核酸提取温度：常温</w:t>
            </w:r>
          </w:p>
          <w:p w14:paraId="0261CCE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5.样本类型：直肠/阴道混合拭子</w:t>
            </w:r>
          </w:p>
          <w:p w14:paraId="6DE6C5A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6.反应体系体积：50 uL</w:t>
            </w:r>
          </w:p>
          <w:p w14:paraId="24D3624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7.适用科室机型:宏石SLAN-96或天隆等</w:t>
            </w:r>
          </w:p>
          <w:p w14:paraId="2CC4B34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8.检测灵敏度/检测下限：≤200copies/mL</w:t>
            </w:r>
          </w:p>
          <w:p w14:paraId="2CD709D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9.精密度：批间、批内精密度CV≤5%</w:t>
            </w:r>
          </w:p>
          <w:p w14:paraId="6CE2865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10.质量控制：防污染体系UNG酶+dUTP，有全程参与核酸提取和扩增的内标，可实现全自动化提取操作</w:t>
            </w:r>
          </w:p>
          <w:p w14:paraId="04D5C98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11.允许最大反应冻融次数：≥7次</w:t>
            </w:r>
          </w:p>
          <w:p w14:paraId="1A6F753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12.检测基因靶点：cfb基因、cps基因</w:t>
            </w:r>
          </w:p>
          <w:p w14:paraId="6350B2E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13.保质期：≥12个月</w:t>
            </w:r>
          </w:p>
        </w:tc>
      </w:tr>
      <w:bookmarkEnd w:id="0"/>
    </w:tbl>
    <w:p w14:paraId="6E5012C4">
      <w:pPr>
        <w:spacing w:line="240" w:lineRule="auto"/>
        <w:rPr>
          <w:rFonts w:hint="eastAsia"/>
          <w:sz w:val="36"/>
          <w:szCs w:val="36"/>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BA1"/>
    <w:rsid w:val="00297BA1"/>
    <w:rsid w:val="00824069"/>
    <w:rsid w:val="00A86509"/>
    <w:rsid w:val="00D87E89"/>
    <w:rsid w:val="019718E5"/>
    <w:rsid w:val="06861F0A"/>
    <w:rsid w:val="070B3690"/>
    <w:rsid w:val="091C32AD"/>
    <w:rsid w:val="09A60DC8"/>
    <w:rsid w:val="0A8F5C9D"/>
    <w:rsid w:val="0B505490"/>
    <w:rsid w:val="0C781E1E"/>
    <w:rsid w:val="0CC2416B"/>
    <w:rsid w:val="0D5F5E5E"/>
    <w:rsid w:val="0E463C61"/>
    <w:rsid w:val="11F90126"/>
    <w:rsid w:val="124F1432"/>
    <w:rsid w:val="12874FEB"/>
    <w:rsid w:val="12D60970"/>
    <w:rsid w:val="13CB3DE4"/>
    <w:rsid w:val="13CE7899"/>
    <w:rsid w:val="169E79F7"/>
    <w:rsid w:val="18AE37F5"/>
    <w:rsid w:val="1C201EF0"/>
    <w:rsid w:val="1DF448DE"/>
    <w:rsid w:val="20126D60"/>
    <w:rsid w:val="23DE76A7"/>
    <w:rsid w:val="2530075A"/>
    <w:rsid w:val="297F5466"/>
    <w:rsid w:val="2A724BAF"/>
    <w:rsid w:val="2B563FA5"/>
    <w:rsid w:val="2B891389"/>
    <w:rsid w:val="2CC521D6"/>
    <w:rsid w:val="307117A9"/>
    <w:rsid w:val="33482D6D"/>
    <w:rsid w:val="34B12A10"/>
    <w:rsid w:val="3C391E2B"/>
    <w:rsid w:val="3CEC4769"/>
    <w:rsid w:val="3E2C6DE7"/>
    <w:rsid w:val="426B25D4"/>
    <w:rsid w:val="49E862B8"/>
    <w:rsid w:val="4C8C7E7A"/>
    <w:rsid w:val="4EA8070C"/>
    <w:rsid w:val="563C2CD7"/>
    <w:rsid w:val="564916F6"/>
    <w:rsid w:val="587614F2"/>
    <w:rsid w:val="5C593045"/>
    <w:rsid w:val="5FA40A7B"/>
    <w:rsid w:val="61001CE1"/>
    <w:rsid w:val="61C53372"/>
    <w:rsid w:val="62326E3B"/>
    <w:rsid w:val="64406FC4"/>
    <w:rsid w:val="66064CEE"/>
    <w:rsid w:val="6B6752FE"/>
    <w:rsid w:val="6C417D7E"/>
    <w:rsid w:val="6D205BE5"/>
    <w:rsid w:val="6F8F2364"/>
    <w:rsid w:val="6F9F431E"/>
    <w:rsid w:val="6FEA5C61"/>
    <w:rsid w:val="712B7415"/>
    <w:rsid w:val="72E94CFE"/>
    <w:rsid w:val="7326037C"/>
    <w:rsid w:val="73F82C74"/>
    <w:rsid w:val="75C86E1A"/>
    <w:rsid w:val="76E732D0"/>
    <w:rsid w:val="78227711"/>
    <w:rsid w:val="788A70F3"/>
    <w:rsid w:val="7B51165F"/>
    <w:rsid w:val="7EBE1163"/>
    <w:rsid w:val="7EDB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1922</Words>
  <Characters>2578</Characters>
  <Lines>1</Lines>
  <Paragraphs>1</Paragraphs>
  <TotalTime>16</TotalTime>
  <ScaleCrop>false</ScaleCrop>
  <LinksUpToDate>false</LinksUpToDate>
  <CharactersWithSpaces>2596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2025-08-12T02:03:00Z</dcterms:created>
  <dc:creator>8618679129655</dc:creator>
  <cp:lastModifiedBy>Cy.D.One</cp:lastModifiedBy>
  <dcterms:modified xsi:type="dcterms:W3CDTF">2026-06-26T07:06:25Z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eyJoZGlkIjoiNGEwMGY4MjE0Mzk5N2JiOTg1NGNmMjU4NTBhOGRlZTciLCJ1c2VySWQiOiIyMDc1NTE2NTYifQ==</vt:lpwstr>
  </property>
  <property fmtid="{D5CDD505-2E9C-101B-9397-08002B2CF9AE}" pid="3" name="KSOProductBuildVer">
    <vt:lpwstr>2052-12.1.0.26895</vt:lpwstr>
  </property>
  <property fmtid="{D5CDD505-2E9C-101B-9397-08002B2CF9AE}" pid="4" name="ICV">
    <vt:lpwstr>B39CE0F0BB2F4C52A9A19E11DB2149EA_13</vt:lpwstr>
  </property>
</Properties>
</file>