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44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276"/>
        <w:gridCol w:w="1320"/>
        <w:gridCol w:w="3105"/>
        <w:gridCol w:w="1967"/>
      </w:tblGrid>
      <w:tr w:rsidR="0017680C" w14:paraId="0B57233C" w14:textId="77777777">
        <w:trPr>
          <w:trHeight w:val="606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E1193" w14:textId="77777777" w:rsidR="0017680C" w:rsidRDefault="00652A0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315A6" w14:textId="77777777" w:rsidR="0017680C" w:rsidRDefault="00652A0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C97F" w14:textId="77777777" w:rsidR="0017680C" w:rsidRDefault="00652A0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57B9" w14:textId="77777777" w:rsidR="0017680C" w:rsidRDefault="00652A0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BD8C" w14:textId="77777777" w:rsidR="0017680C" w:rsidRDefault="00652A0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17680C" w14:paraId="19FA03CD" w14:textId="77777777">
        <w:trPr>
          <w:trHeight w:val="86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9A8E" w14:textId="77777777" w:rsidR="0017680C" w:rsidRDefault="00652A0E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7741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AA75CC3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6F68F42B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ABDDC03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F05F463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726A0229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43EAED45" w14:textId="77777777" w:rsidR="0017680C" w:rsidRDefault="00652A0E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肝素结合蛋白测定试剂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ab/>
            </w:r>
          </w:p>
          <w:p w14:paraId="32C696BE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3E4F62E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B902D9F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4B558E83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70E9915E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48B49268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CADE" w14:textId="77777777" w:rsidR="0017680C" w:rsidRDefault="00652A0E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肝素结合蛋白测定试剂盒（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磁微粒化学发光免疫分析法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）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9030" w14:textId="3A14587F" w:rsidR="0017680C" w:rsidRDefault="00652A0E">
            <w:pPr>
              <w:spacing w:line="241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 w:rsidR="008D790F">
              <w:rPr>
                <w:rFonts w:ascii="仿宋" w:eastAsia="仿宋" w:hAnsi="仿宋" w:cs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规格要求：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测试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盒；</w:t>
            </w:r>
          </w:p>
          <w:p w14:paraId="44C11334" w14:textId="7549BE14" w:rsidR="0017680C" w:rsidRDefault="00652A0E">
            <w:pPr>
              <w:spacing w:line="241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 w:rsidR="008D790F">
              <w:rPr>
                <w:rFonts w:ascii="仿宋" w:eastAsia="仿宋" w:hAnsi="仿宋" w:cs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用途：用于体外定量测定人血浆中肝素结合蛋白（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HBP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）的含量；</w:t>
            </w:r>
          </w:p>
          <w:p w14:paraId="0D059F18" w14:textId="1A4ADA77" w:rsidR="0017680C" w:rsidRDefault="00652A0E">
            <w:pPr>
              <w:spacing w:line="241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 w:rsidR="008D790F">
              <w:rPr>
                <w:rFonts w:ascii="仿宋" w:eastAsia="仿宋" w:hAnsi="仿宋" w:cs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随试剂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盒配套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免费的原厂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质控品和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校准品；</w:t>
            </w:r>
          </w:p>
          <w:p w14:paraId="0E7180A7" w14:textId="13F89AF3" w:rsidR="0017680C" w:rsidRDefault="00652A0E">
            <w:pPr>
              <w:spacing w:line="241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 w:rsidR="008D790F">
              <w:rPr>
                <w:rFonts w:ascii="仿宋" w:eastAsia="仿宋" w:hAnsi="仿宋" w:cs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准确度：回收率在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85%</w:t>
            </w:r>
            <w:r w:rsidR="008D790F"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-115%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范围内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;</w:t>
            </w:r>
          </w:p>
          <w:p w14:paraId="13EFAE2D" w14:textId="5D87D3A9" w:rsidR="0017680C" w:rsidRDefault="00652A0E">
            <w:pPr>
              <w:spacing w:line="241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 w:rsidR="008D790F">
              <w:rPr>
                <w:rFonts w:ascii="仿宋" w:eastAsia="仿宋" w:hAnsi="仿宋" w:cs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检出限：最低检出限不大于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4.0ng/mL;</w:t>
            </w:r>
          </w:p>
          <w:p w14:paraId="15350935" w14:textId="26ECF5B7" w:rsidR="0017680C" w:rsidRDefault="00652A0E">
            <w:pPr>
              <w:spacing w:line="241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  <w:r w:rsidR="008D790F">
              <w:rPr>
                <w:rFonts w:ascii="仿宋" w:eastAsia="仿宋" w:hAnsi="仿宋" w:cs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线性：在[5.0,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1000.0]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ng/mL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区间内，线性相关系数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r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应≥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0.990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；</w:t>
            </w:r>
          </w:p>
          <w:p w14:paraId="28D63E46" w14:textId="677D1C54" w:rsidR="0017680C" w:rsidRDefault="00652A0E">
            <w:pPr>
              <w:spacing w:line="241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  <w:r w:rsidR="008D790F">
              <w:rPr>
                <w:rFonts w:ascii="仿宋" w:eastAsia="仿宋" w:hAnsi="仿宋" w:cs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重复性：使用高、低不同浓度的样本重复测定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次，其测定的变异系数（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CV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）应不大于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10%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；</w:t>
            </w:r>
          </w:p>
          <w:p w14:paraId="0AAF5F18" w14:textId="255A4AE9" w:rsidR="0017680C" w:rsidRDefault="00652A0E">
            <w:pPr>
              <w:spacing w:line="241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  <w:r w:rsidR="008D790F">
              <w:rPr>
                <w:rFonts w:ascii="仿宋" w:eastAsia="仿宋" w:hAnsi="仿宋" w:cs="仿宋"/>
                <w:color w:val="000000"/>
                <w:sz w:val="24"/>
              </w:rPr>
              <w:t>.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批间差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：随机抽取三个批次试剂盒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的批间变异系数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CV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）应不大于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15%</w:t>
            </w:r>
            <w:r w:rsidR="008D790F"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14:paraId="0599A785" w14:textId="77777777" w:rsidR="0017680C" w:rsidRDefault="0017680C">
            <w:pPr>
              <w:spacing w:line="241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C669" w14:textId="77777777" w:rsidR="0017680C" w:rsidRDefault="00652A0E" w:rsidP="00652A0E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100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测试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盒</w:t>
            </w:r>
          </w:p>
        </w:tc>
      </w:tr>
    </w:tbl>
    <w:p w14:paraId="61DF19F0" w14:textId="77777777" w:rsidR="0017680C" w:rsidRDefault="0017680C">
      <w:bookmarkStart w:id="0" w:name="_GoBack"/>
      <w:bookmarkEnd w:id="0"/>
    </w:p>
    <w:sectPr w:rsidR="00176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017680C"/>
    <w:rsid w:val="00652A0E"/>
    <w:rsid w:val="008D790F"/>
    <w:rsid w:val="04DC371F"/>
    <w:rsid w:val="19773B7D"/>
    <w:rsid w:val="21C54FD0"/>
    <w:rsid w:val="25CB2069"/>
    <w:rsid w:val="2A790520"/>
    <w:rsid w:val="2BAF2430"/>
    <w:rsid w:val="3F373A49"/>
    <w:rsid w:val="53F60CF8"/>
    <w:rsid w:val="5F6D68D1"/>
    <w:rsid w:val="68A77CAE"/>
    <w:rsid w:val="69B103E6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E24011-774D-4C64-AB2A-6669368B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Microsoft 帐户</cp:lastModifiedBy>
  <cp:revision>3</cp:revision>
  <dcterms:created xsi:type="dcterms:W3CDTF">2026-01-07T02:58:00Z</dcterms:created>
  <dcterms:modified xsi:type="dcterms:W3CDTF">2026-06-15T01:24:00Z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76D203169EF842999B5D5924B0E2E168_13</vt:lpwstr>
  </property>
  <property fmtid="{D5CDD505-2E9C-101B-9397-08002B2CF9AE}" pid="4" name="KSOTemplateDocerSaveRecord">
    <vt:lpwstr>eyJoZGlkIjoiMjE2MzBmODQ3ZTQxNmI2YWZiMmE5MDI0MDg1ZmI2MjkiLCJ1c2VySWQiOiIyNjM3OTAwNzMifQ==</vt:lpwstr>
  </property>
</Properties>
</file>