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>
      <w:pPr>
        <w:spacing w:before="312" w:beforeLines="100" w:after="312" w:afterLines="100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中医药大学附属</w:t>
      </w:r>
      <w:r>
        <w:rPr>
          <w:rFonts w:hint="eastAsia" w:ascii="仿宋_GB2312" w:eastAsia="仿宋_GB2312"/>
          <w:sz w:val="32"/>
          <w:szCs w:val="32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，代表我公司参加贵院此次医用耗材议价，全权处理议价过程中的一切事项。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或印章</w:t>
      </w:r>
      <w:r>
        <w:rPr>
          <w:rFonts w:hint="eastAsia"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p/>
    <w:p/>
    <w:p/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940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身份证正、反面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正面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授权委托人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身份证正、反面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4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正面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22DD34-BFD3-4906-8BD3-0FEB02256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A20A00-8BCE-4F3B-8C76-1AC7BFFE2A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B86EF44-7ACC-4563-B397-779BD8CF76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4A32422-3D18-4976-A13C-55422CCE66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DNjODg5OTQzNjllZDAyYzMwN2I2ZTI2MGZhOTQifQ=="/>
  </w:docVars>
  <w:rsids>
    <w:rsidRoot w:val="70517358"/>
    <w:rsid w:val="355D115C"/>
    <w:rsid w:val="50004EDC"/>
    <w:rsid w:val="6FD82939"/>
    <w:rsid w:val="7051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170</Characters>
  <Lines>0</Lines>
  <Paragraphs>0</Paragraphs>
  <TotalTime>7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2023-11-21T13:49:00Z</dcterms:created>
  <dc:creator>Cy.D.One</dc:creator>
  <cp:lastModifiedBy>Cy.D.One</cp:lastModifiedBy>
  <dcterms:modified xsi:type="dcterms:W3CDTF">2024-05-17T08:14:02Z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18F2137E52094B7397F9259D2B91D579_11</vt:lpwstr>
  </property>
</Properties>
</file>