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全省最低报价承诺书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对江西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中医药大学附属</w:t>
      </w:r>
      <w:r>
        <w:rPr>
          <w:rFonts w:hint="eastAsia" w:ascii="仿宋_GB2312" w:eastAsia="仿宋_GB2312"/>
          <w:sz w:val="32"/>
          <w:szCs w:val="32"/>
        </w:rPr>
        <w:t>医院本次医用耗材院内遴选议价，我公司作出如下承诺：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一、我公司或代理产品的报价为全省最低价。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二、如果产品入围医院采购目录，当出现省内其他单位同一产品的采购价格低于江西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中医药大学附属</w:t>
      </w:r>
      <w:r>
        <w:rPr>
          <w:rFonts w:hint="eastAsia" w:ascii="仿宋_GB2312" w:eastAsia="仿宋_GB2312"/>
          <w:sz w:val="32"/>
          <w:szCs w:val="32"/>
        </w:rPr>
        <w:t>医院采购价，我公司将及时调整报价，第一时间通知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医学装备部</w:t>
      </w:r>
      <w:r>
        <w:rPr>
          <w:rFonts w:hint="eastAsia" w:ascii="仿宋_GB2312" w:eastAsia="仿宋_GB2312"/>
          <w:sz w:val="32"/>
          <w:szCs w:val="32"/>
        </w:rPr>
        <w:t>并提供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产品调价单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三、如我公司未履行上述承诺，医院有权取消我公司或者代理的产品入围资格，并承担差价十倍的处罚。</w:t>
      </w:r>
    </w:p>
    <w:p>
      <w:pPr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480" w:firstLineChars="15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pStyle w:val="4"/>
        <w:ind w:firstLine="640"/>
        <w:rPr>
          <w:rFonts w:ascii="仿宋_GB2312" w:eastAsia="仿宋_GB2312"/>
          <w:sz w:val="32"/>
          <w:szCs w:val="32"/>
        </w:rPr>
      </w:pPr>
    </w:p>
    <w:p>
      <w:pPr>
        <w:pStyle w:val="4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720" w:lineRule="auto"/>
        <w:ind w:firstLine="2880" w:firstLineChars="9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单位名称（盖章）：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spacing w:line="720" w:lineRule="auto"/>
        <w:ind w:firstLine="2880" w:firstLineChars="9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法定代表人（签字）：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</w:p>
    <w:p>
      <w:pPr>
        <w:spacing w:line="720" w:lineRule="auto"/>
        <w:ind w:firstLine="2880" w:firstLineChars="9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授权委托人（签字）：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</w:p>
    <w:p>
      <w:pPr>
        <w:spacing w:line="720" w:lineRule="auto"/>
        <w:ind w:firstLine="4960" w:firstLineChars="1550"/>
      </w:pPr>
      <w:r>
        <w:rPr>
          <w:rFonts w:hint="eastAsia" w:ascii="仿宋_GB2312" w:eastAsia="仿宋_GB2312"/>
          <w:sz w:val="32"/>
          <w:szCs w:val="32"/>
        </w:rPr>
        <w:t>年     月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972E741-6045-478B-B2BB-08EFA0BA336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1DBE231-2C8F-4103-8477-1AA9E1F5768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7BE7EAAC-32B0-41BA-A29E-28AE22158D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MDNjODg5OTQzNjllZDAyYzMwN2I2ZTI2MGZhOTQifQ=="/>
  </w:docVars>
  <w:rsids>
    <w:rsidRoot w:val="5F8E17D1"/>
    <w:rsid w:val="5F8E17D1"/>
    <w:rsid w:val="76A6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2023-11-21T13:51:00Z</dcterms:created>
  <dc:creator>Cy.D.One</dc:creator>
  <cp:lastModifiedBy>Cy.D.One</cp:lastModifiedBy>
  <dcterms:modified xsi:type="dcterms:W3CDTF">2023-11-29T08:45:34Z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057F8AA5A62441D08F8879AFDFB9EDA8_11</vt:lpwstr>
  </property>
</Properties>
</file>