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52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1187"/>
        <w:gridCol w:w="1400"/>
        <w:gridCol w:w="3857"/>
        <w:gridCol w:w="1401"/>
      </w:tblGrid>
      <w:tr w14:paraId="0B5723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E1193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315A6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项目名称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6C97F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产品名称</w:t>
            </w:r>
          </w:p>
        </w:tc>
        <w:tc>
          <w:tcPr>
            <w:tcW w:w="3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857B9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产品参数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3BD8C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lang w:val="en-US" w:eastAsia="zh-CN"/>
              </w:rPr>
              <w:t>产品限价</w:t>
            </w:r>
          </w:p>
        </w:tc>
      </w:tr>
      <w:tr w14:paraId="19FA03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759A8E">
            <w:pPr>
              <w:pStyle w:val="2"/>
              <w:spacing w:line="219" w:lineRule="auto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B49268">
            <w:pPr>
              <w:pStyle w:val="2"/>
              <w:spacing w:line="219" w:lineRule="auto"/>
              <w:rPr>
                <w:rFonts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衣原体原体核酸检测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CCADE">
            <w:pPr>
              <w:pStyle w:val="2"/>
              <w:spacing w:line="219" w:lineRule="auto"/>
              <w:rPr>
                <w:rFonts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衣原体原体核酸检测试剂盒（RNA恒温扩增）</w:t>
            </w:r>
          </w:p>
        </w:tc>
        <w:tc>
          <w:tcPr>
            <w:tcW w:w="3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6C2DF">
            <w:pPr>
              <w:pStyle w:val="2"/>
              <w:numPr>
                <w:ilvl w:val="0"/>
                <w:numId w:val="1"/>
              </w:numPr>
              <w:spacing w:line="219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采购试剂：沙眼衣原体（CT）核酸检测试剂盒，应具有中国NMPA认证；需为与生殖支原体(MG)核酸检测试剂同一品牌。</w:t>
            </w:r>
          </w:p>
          <w:p w14:paraId="3B8D1DFB">
            <w:pPr>
              <w:pStyle w:val="2"/>
              <w:numPr>
                <w:ilvl w:val="0"/>
                <w:numId w:val="1"/>
              </w:numPr>
              <w:spacing w:line="219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核酸提取方法：磁珠法提取。</w:t>
            </w:r>
          </w:p>
          <w:p w14:paraId="6087B84F">
            <w:pPr>
              <w:pStyle w:val="2"/>
              <w:numPr>
                <w:ilvl w:val="0"/>
                <w:numId w:val="1"/>
              </w:numPr>
              <w:spacing w:line="219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样本类型：分泌物、尿液，尿液样本可直接检测，无需对尿液离心富集取沉淀预处理。</w:t>
            </w:r>
          </w:p>
          <w:p w14:paraId="384EAF96">
            <w:pPr>
              <w:pStyle w:val="2"/>
              <w:numPr>
                <w:ilvl w:val="0"/>
                <w:numId w:val="1"/>
              </w:numPr>
              <w:spacing w:line="219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扩增方法：产物扩增方法学为恒温扩增。</w:t>
            </w:r>
          </w:p>
          <w:p w14:paraId="55DB633A">
            <w:pPr>
              <w:pStyle w:val="2"/>
              <w:numPr>
                <w:ilvl w:val="0"/>
                <w:numId w:val="1"/>
              </w:numPr>
              <w:spacing w:line="219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检测方法：产物检测为实时荧光检测。</w:t>
            </w:r>
          </w:p>
          <w:p w14:paraId="0696D59F">
            <w:pPr>
              <w:pStyle w:val="2"/>
              <w:numPr>
                <w:ilvl w:val="0"/>
                <w:numId w:val="1"/>
              </w:numPr>
              <w:spacing w:line="219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检测通量：可同时对≥90个以上标本同时提取，同时上机扩增，同时出结果。</w:t>
            </w:r>
          </w:p>
          <w:p w14:paraId="6DBD4C43">
            <w:pPr>
              <w:pStyle w:val="2"/>
              <w:numPr>
                <w:ilvl w:val="0"/>
                <w:numId w:val="1"/>
              </w:numPr>
              <w:spacing w:line="219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可拓展搭配全自动设备进行全自动提取扩增，全程无需人工干预</w:t>
            </w:r>
          </w:p>
          <w:p w14:paraId="6B11C3BD">
            <w:pPr>
              <w:pStyle w:val="2"/>
              <w:numPr>
                <w:ilvl w:val="0"/>
                <w:numId w:val="1"/>
              </w:numPr>
              <w:spacing w:line="219" w:lineRule="auto"/>
              <w:rPr>
                <w:lang w:eastAsia="zh-CN"/>
              </w:rPr>
            </w:pPr>
            <w:r>
              <w:rPr>
                <w:lang w:eastAsia="zh-CN"/>
              </w:rPr>
              <w:t>省内三甲医院用户≥5家。</w:t>
            </w:r>
          </w:p>
          <w:p w14:paraId="7CCC1EC9">
            <w:pPr>
              <w:pStyle w:val="2"/>
              <w:numPr>
                <w:ilvl w:val="0"/>
                <w:numId w:val="1"/>
              </w:numPr>
              <w:spacing w:line="219" w:lineRule="auto"/>
              <w:rPr>
                <w:lang w:eastAsia="zh-CN"/>
              </w:rPr>
            </w:pPr>
            <w:r>
              <w:rPr>
                <w:lang w:eastAsia="zh-CN"/>
              </w:rPr>
              <w:t>提供多种规格（20人份/盒、</w:t>
            </w:r>
            <w:r>
              <w:rPr>
                <w:rFonts w:hint="eastAsia"/>
                <w:lang w:eastAsia="zh-CN"/>
              </w:rPr>
              <w:t>40</w:t>
            </w:r>
            <w:r>
              <w:rPr>
                <w:lang w:eastAsia="zh-CN"/>
              </w:rPr>
              <w:t>人份/盒</w:t>
            </w:r>
            <w:r>
              <w:rPr>
                <w:rFonts w:hint="eastAsia"/>
                <w:lang w:eastAsia="zh-CN"/>
              </w:rPr>
              <w:t>、100</w:t>
            </w:r>
            <w:r>
              <w:rPr>
                <w:lang w:eastAsia="zh-CN"/>
              </w:rPr>
              <w:t>人份/盒）供选择，到货有效期≥6个月。</w:t>
            </w:r>
          </w:p>
          <w:p w14:paraId="5C3F9C66">
            <w:pPr>
              <w:pStyle w:val="2"/>
              <w:numPr>
                <w:ilvl w:val="0"/>
                <w:numId w:val="1"/>
              </w:numPr>
              <w:spacing w:line="219" w:lineRule="auto"/>
              <w:rPr>
                <w:lang w:eastAsia="zh-CN"/>
              </w:rPr>
            </w:pPr>
            <w:r>
              <w:rPr>
                <w:rFonts w:hint="eastAsia"/>
                <w:lang w:val="en-US" w:eastAsia="zh-CN"/>
              </w:rPr>
              <w:t>报价产品规格需为人份包装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F28F8">
            <w:pPr>
              <w:pStyle w:val="2"/>
              <w:spacing w:line="219" w:lineRule="auto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35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元/人份</w:t>
            </w:r>
          </w:p>
        </w:tc>
      </w:tr>
      <w:tr w14:paraId="5AAEDB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2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91C52D">
            <w:pPr>
              <w:pStyle w:val="2"/>
              <w:spacing w:line="219" w:lineRule="auto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55F411">
            <w:pPr>
              <w:pStyle w:val="2"/>
              <w:spacing w:line="219" w:lineRule="auto"/>
              <w:rPr>
                <w:rFonts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生殖支原体核酸检测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EADDE">
            <w:pPr>
              <w:pStyle w:val="2"/>
              <w:spacing w:line="219" w:lineRule="auto"/>
              <w:rPr>
                <w:rFonts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生殖支原体核酸检测试剂盒（RNA恒温扩增）</w:t>
            </w:r>
          </w:p>
        </w:tc>
        <w:tc>
          <w:tcPr>
            <w:tcW w:w="3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38251">
            <w:pPr>
              <w:pStyle w:val="2"/>
              <w:numPr>
                <w:ilvl w:val="0"/>
                <w:numId w:val="2"/>
              </w:numPr>
              <w:spacing w:line="219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采购试剂：生殖支原体(MG)核酸检测试剂盒，应具有中国NMPA认证；需为与沙眼衣原体(CT)核酸检测试剂同一品牌。</w:t>
            </w:r>
          </w:p>
          <w:p w14:paraId="0658F4DD">
            <w:pPr>
              <w:pStyle w:val="2"/>
              <w:numPr>
                <w:ilvl w:val="0"/>
                <w:numId w:val="2"/>
              </w:numPr>
              <w:spacing w:line="219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核酸提取方法：磁珠法提取。</w:t>
            </w:r>
          </w:p>
          <w:p w14:paraId="79A40260">
            <w:pPr>
              <w:pStyle w:val="2"/>
              <w:numPr>
                <w:ilvl w:val="0"/>
                <w:numId w:val="2"/>
              </w:numPr>
              <w:spacing w:line="219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样本类型：分泌物、尿液，尿液样本可直接检测，无需对尿液离心富集取沉淀预处理。</w:t>
            </w:r>
          </w:p>
          <w:p w14:paraId="3AC5C385">
            <w:pPr>
              <w:pStyle w:val="2"/>
              <w:numPr>
                <w:ilvl w:val="0"/>
                <w:numId w:val="2"/>
              </w:numPr>
              <w:spacing w:line="219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扩增方法：产物扩增方法学为恒温扩增。</w:t>
            </w:r>
          </w:p>
          <w:p w14:paraId="218CF923">
            <w:pPr>
              <w:pStyle w:val="2"/>
              <w:numPr>
                <w:ilvl w:val="0"/>
                <w:numId w:val="2"/>
              </w:numPr>
              <w:spacing w:line="219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检测方法：产物检测为实时荧光检测。</w:t>
            </w:r>
          </w:p>
          <w:p w14:paraId="1663F3FD">
            <w:pPr>
              <w:pStyle w:val="2"/>
              <w:numPr>
                <w:ilvl w:val="0"/>
                <w:numId w:val="2"/>
              </w:numPr>
              <w:spacing w:line="219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检测通量：可同时对≥90个以上标本同时提取，同时上机扩增，同时出结果。</w:t>
            </w:r>
          </w:p>
          <w:p w14:paraId="21936080">
            <w:pPr>
              <w:pStyle w:val="2"/>
              <w:numPr>
                <w:ilvl w:val="0"/>
                <w:numId w:val="2"/>
              </w:numPr>
              <w:spacing w:line="219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可拓展搭配全自动设备进行全自动提取扩增，全程无需人工干预</w:t>
            </w:r>
          </w:p>
          <w:p w14:paraId="743DF154">
            <w:pPr>
              <w:pStyle w:val="2"/>
              <w:numPr>
                <w:ilvl w:val="0"/>
                <w:numId w:val="2"/>
              </w:numPr>
              <w:spacing w:line="219" w:lineRule="auto"/>
              <w:rPr>
                <w:lang w:eastAsia="zh-CN"/>
              </w:rPr>
            </w:pPr>
            <w:r>
              <w:rPr>
                <w:lang w:eastAsia="zh-CN"/>
              </w:rPr>
              <w:t>省内三甲医院用户≥5家。</w:t>
            </w:r>
          </w:p>
          <w:p w14:paraId="75B4A6D9">
            <w:pPr>
              <w:pStyle w:val="2"/>
              <w:numPr>
                <w:ilvl w:val="0"/>
                <w:numId w:val="2"/>
              </w:numPr>
              <w:spacing w:line="219" w:lineRule="auto"/>
              <w:rPr>
                <w:lang w:eastAsia="zh-CN"/>
              </w:rPr>
            </w:pPr>
            <w:r>
              <w:rPr>
                <w:lang w:eastAsia="zh-CN"/>
              </w:rPr>
              <w:t>提供多种规格（20人份/盒、</w:t>
            </w:r>
            <w:r>
              <w:rPr>
                <w:rFonts w:hint="eastAsia"/>
                <w:lang w:eastAsia="zh-CN"/>
              </w:rPr>
              <w:t>40</w:t>
            </w:r>
            <w:r>
              <w:rPr>
                <w:lang w:eastAsia="zh-CN"/>
              </w:rPr>
              <w:t>人份/盒</w:t>
            </w:r>
            <w:r>
              <w:rPr>
                <w:rFonts w:hint="eastAsia"/>
                <w:lang w:eastAsia="zh-CN"/>
              </w:rPr>
              <w:t>、100</w:t>
            </w:r>
            <w:r>
              <w:rPr>
                <w:lang w:eastAsia="zh-CN"/>
              </w:rPr>
              <w:t>人份/盒）供选择，到货有效期≥6个月。</w:t>
            </w:r>
          </w:p>
          <w:p w14:paraId="3BFAED0E">
            <w:pPr>
              <w:pStyle w:val="2"/>
              <w:numPr>
                <w:ilvl w:val="0"/>
                <w:numId w:val="2"/>
              </w:numPr>
              <w:spacing w:line="219" w:lineRule="auto"/>
              <w:rPr>
                <w:lang w:eastAsia="zh-CN"/>
              </w:rPr>
            </w:pPr>
            <w:r>
              <w:rPr>
                <w:rFonts w:hint="eastAsia"/>
                <w:lang w:val="en-US" w:eastAsia="zh-CN"/>
              </w:rPr>
              <w:t>报价产品规格需为人份包装</w:t>
            </w:r>
            <w:bookmarkStart w:id="0" w:name="_GoBack"/>
            <w:bookmarkEnd w:id="0"/>
          </w:p>
          <w:p w14:paraId="62E8F975">
            <w:pPr>
              <w:pStyle w:val="2"/>
              <w:spacing w:line="219" w:lineRule="auto"/>
              <w:rPr>
                <w:rFonts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82CC2">
            <w:pPr>
              <w:pStyle w:val="2"/>
              <w:spacing w:line="219" w:lineRule="auto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32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元/人份</w:t>
            </w:r>
          </w:p>
        </w:tc>
      </w:tr>
    </w:tbl>
    <w:p w14:paraId="61DF19F0"/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1B5CB3D"/>
    <w:multiLevelType w:val="singleLevel"/>
    <w:tmpl w:val="91B5CB3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6540B386"/>
    <w:multiLevelType w:val="singleLevel"/>
    <w:tmpl w:val="6540B38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773B7D"/>
    <w:rsid w:val="00037108"/>
    <w:rsid w:val="00393BB8"/>
    <w:rsid w:val="04DC371F"/>
    <w:rsid w:val="19773B7D"/>
    <w:rsid w:val="21C54FD0"/>
    <w:rsid w:val="25CB2069"/>
    <w:rsid w:val="2A790520"/>
    <w:rsid w:val="2BAF2430"/>
    <w:rsid w:val="3F373A49"/>
    <w:rsid w:val="53F60CF8"/>
    <w:rsid w:val="68A77CAE"/>
    <w:rsid w:val="6C475692"/>
    <w:rsid w:val="738B1067"/>
    <w:rsid w:val="74813957"/>
    <w:rsid w:val="79E95018"/>
    <w:rsid w:val="7A746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Cs w:val="21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613</Words>
  <Characters>651</Characters>
  <Lines>4</Lines>
  <Paragraphs>1</Paragraphs>
  <TotalTime>6</TotalTime>
  <ScaleCrop>false</ScaleCrop>
  <LinksUpToDate>false</LinksUpToDate>
  <CharactersWithSpaces>651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2026-01-07T02:58:00Z</dcterms:created>
  <dc:creator>Cy.D.One</dc:creator>
  <cp:lastModifiedBy>Cy.D.One</cp:lastModifiedBy>
  <dcterms:modified xsi:type="dcterms:W3CDTF">2026-05-21T00:51:22Z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03A8B15F22F049AF8B78FDA6F551A144_13</vt:lpwstr>
  </property>
  <property fmtid="{D5CDD505-2E9C-101B-9397-08002B2CF9AE}" pid="4" name="KSOTemplateDocerSaveRecord">
    <vt:lpwstr>eyJoZGlkIjoiNGEwMGY4MjE0Mzk5N2JiOTg1NGNmMjU4NTBhOGRlZTciLCJ1c2VySWQiOiIyMDc1NTE2NTYifQ==</vt:lpwstr>
  </property>
</Properties>
</file>