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32D4D">
      <w:pPr>
        <w:spacing w:before="108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江西中医药大学附属医院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东湖</w:t>
      </w:r>
      <w:r>
        <w:rPr>
          <w:rFonts w:hint="eastAsia"/>
          <w:b/>
          <w:bCs/>
          <w:sz w:val="28"/>
          <w:szCs w:val="28"/>
        </w:rPr>
        <w:t>院区变压器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及高压柜</w:t>
      </w:r>
      <w:r>
        <w:rPr>
          <w:rFonts w:hint="eastAsia"/>
          <w:b/>
          <w:bCs/>
          <w:sz w:val="28"/>
          <w:szCs w:val="28"/>
        </w:rPr>
        <w:t>检测</w:t>
      </w:r>
    </w:p>
    <w:p w14:paraId="49338DE5">
      <w:pPr>
        <w:spacing w:before="108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采购需求及报价单</w:t>
      </w:r>
    </w:p>
    <w:p w14:paraId="7B775528">
      <w:pPr>
        <w:spacing w:before="108"/>
        <w:jc w:val="both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1"/>
          <w:lang w:val="en-US" w:eastAsia="zh-CN"/>
        </w:rPr>
        <w:t>①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．</w:t>
      </w:r>
    </w:p>
    <w:tbl>
      <w:tblPr>
        <w:tblStyle w:val="2"/>
        <w:tblW w:w="10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813"/>
        <w:gridCol w:w="1437"/>
        <w:gridCol w:w="1160"/>
        <w:gridCol w:w="795"/>
        <w:gridCol w:w="585"/>
        <w:gridCol w:w="1785"/>
        <w:gridCol w:w="2004"/>
      </w:tblGrid>
      <w:tr w14:paraId="48C0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4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3F497E"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变压器检测及保养：</w:t>
            </w: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1DEDF0">
            <w:pPr>
              <w:spacing w:beforeLines="0" w:afterLines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</w:p>
        </w:tc>
      </w:tr>
      <w:tr w14:paraId="6662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7B53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品目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名称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CA48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编号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4DA9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额定容量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5670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上次检测时间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00CED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电压等级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87782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数量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EE025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检测报价</w:t>
            </w:r>
          </w:p>
          <w:p w14:paraId="5FC2147E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5FA25D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0"/>
                <w:lang w:val="en-US" w:eastAsia="zh-CN"/>
              </w:rPr>
              <w:t>备注</w:t>
            </w:r>
          </w:p>
        </w:tc>
      </w:tr>
      <w:tr w14:paraId="0EC3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75ABF6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1#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楼配电间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0E6D8B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710664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000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VA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D8E8C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CBC37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C36E8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193D2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34F0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2F34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CEBDA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1#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楼配电间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791AB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26BC9B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2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000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VA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44BEA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E392C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FA79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1D6D9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A0F2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5670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C731D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6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#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楼配电间</w:t>
            </w: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变压器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F4C3EC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3#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7F6644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25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00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VA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1C4276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F046A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B2D93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1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4065E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94754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</w:tr>
      <w:tr w14:paraId="6AAB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84035E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箱变（油浸式变压器）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A333DE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2A6258"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630*2k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VA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5E495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11701F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BBED84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AA303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1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A94239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  <w:t>油浸式变压器缺油</w:t>
            </w:r>
          </w:p>
        </w:tc>
      </w:tr>
      <w:tr w14:paraId="4DEB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B314D42">
            <w:pPr>
              <w:spacing w:beforeLines="0" w:afterLines="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箱变(油浸式变压器)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5625078">
            <w:pPr>
              <w:spacing w:beforeLines="0" w:afterLines="0"/>
              <w:jc w:val="center"/>
              <w:rPr>
                <w:rFonts w:hint="eastAsia" w:ascii="Calibri" w:hAnsi="Calibri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2#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572CEE4">
            <w:pPr>
              <w:spacing w:beforeLines="0" w:afterLines="0"/>
              <w:jc w:val="center"/>
              <w:rPr>
                <w:rFonts w:hint="eastAsia" w:ascii="Calibri" w:hAnsi="Calibri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630*2k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VA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0D5C881">
            <w:pPr>
              <w:spacing w:beforeLines="0" w:afterLines="0"/>
              <w:jc w:val="center"/>
              <w:rPr>
                <w:rFonts w:hint="eastAsia" w:ascii="Calibri" w:hAnsi="Calibri" w:eastAsia="Calibri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202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3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D92030D">
            <w:pPr>
              <w:spacing w:beforeLines="0" w:afterLines="0"/>
              <w:jc w:val="center"/>
              <w:rPr>
                <w:rFonts w:hint="eastAsia" w:ascii="Calibri" w:hAnsi="Calibri" w:eastAsia="Calibri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10</w:t>
            </w: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k</w:t>
            </w:r>
            <w:r>
              <w:rPr>
                <w:rFonts w:hint="eastAsia" w:ascii="Calibri" w:hAnsi="Calibri" w:eastAsia="Calibri"/>
                <w:color w:val="000000"/>
                <w:sz w:val="28"/>
                <w:szCs w:val="21"/>
              </w:rPr>
              <w:t>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D326AD3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FCE47C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F96887D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  <w:t>油浸式变压器缺油</w:t>
            </w:r>
          </w:p>
        </w:tc>
      </w:tr>
      <w:tr w14:paraId="0FACE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597FBF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真空负荷开关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4E351B6">
            <w:pPr>
              <w:spacing w:beforeLines="0" w:afterLines="0"/>
              <w:jc w:val="center"/>
              <w:rPr>
                <w:rFonts w:hint="eastAsia" w:ascii="Calibri" w:hAnsi="Calibri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1#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318E548">
            <w:pPr>
              <w:spacing w:beforeLines="0" w:afterLines="0"/>
              <w:jc w:val="center"/>
              <w:rPr>
                <w:rFonts w:hint="eastAsia" w:ascii="Calibri" w:hAnsi="Calibri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D565F10">
            <w:pPr>
              <w:spacing w:beforeLines="0" w:afterLines="0"/>
              <w:jc w:val="center"/>
              <w:rPr>
                <w:rFonts w:hint="eastAsia" w:ascii="Calibri" w:hAnsi="Calibri" w:eastAsia="Calibri" w:cs="Arial"/>
                <w:snapToGrid w:val="0"/>
                <w:color w:val="000000"/>
                <w:kern w:val="0"/>
                <w:sz w:val="28"/>
                <w:szCs w:val="21"/>
                <w:lang w:val="en-US" w:eastAsia="en-US" w:bidi="ar-SA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61ACD9EF">
            <w:pPr>
              <w:spacing w:beforeLines="0" w:afterLines="0"/>
              <w:jc w:val="center"/>
              <w:rPr>
                <w:rFonts w:hint="eastAsia" w:ascii="Calibri" w:hAnsi="Calibri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10KV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683AB55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F3C4C27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2CCCFC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1号箱变高压断路器有故障</w:t>
            </w:r>
          </w:p>
        </w:tc>
      </w:tr>
      <w:tr w14:paraId="25E8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CBE03C8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无功补偿柜</w:t>
            </w:r>
          </w:p>
        </w:tc>
        <w:tc>
          <w:tcPr>
            <w:tcW w:w="8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0C009D3">
            <w:pPr>
              <w:spacing w:beforeLines="0" w:afterLines="0"/>
              <w:jc w:val="center"/>
              <w:rPr>
                <w:rFonts w:hint="default" w:ascii="Calibri" w:hAnsi="Calibri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  <w:t>低压辅柜</w:t>
            </w:r>
          </w:p>
        </w:tc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6DFDF0">
            <w:pPr>
              <w:spacing w:beforeLines="0" w:afterLines="0"/>
              <w:jc w:val="center"/>
              <w:rPr>
                <w:rFonts w:hint="eastAsia" w:ascii="Calibri" w:hAnsi="Calibri" w:eastAsia="宋体"/>
                <w:color w:val="000000"/>
                <w:sz w:val="28"/>
                <w:szCs w:val="21"/>
                <w:lang w:val="en-US" w:eastAsia="zh-CN"/>
              </w:rPr>
            </w:pP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4EBC432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5F27BD3">
            <w:pPr>
              <w:spacing w:beforeLines="0" w:afterLines="0"/>
              <w:jc w:val="center"/>
              <w:rPr>
                <w:rFonts w:hint="eastAsia" w:ascii="Calibri" w:hAnsi="Calibri" w:eastAsia="Calibri"/>
                <w:color w:val="000000"/>
                <w:sz w:val="28"/>
                <w:szCs w:val="21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BBBAC03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AA13EC9">
            <w:pPr>
              <w:spacing w:beforeLines="0" w:afterLines="0"/>
              <w:jc w:val="center"/>
              <w:rPr>
                <w:rFonts w:hint="default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3CEEB3D4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  <w:t>二次线路故障，现场缺电气图纸接触器不吸合</w:t>
            </w:r>
          </w:p>
        </w:tc>
      </w:tr>
      <w:tr w14:paraId="0E8B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7496B9C3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报价合计：</w:t>
            </w:r>
          </w:p>
        </w:tc>
        <w:tc>
          <w:tcPr>
            <w:tcW w:w="85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57E279">
            <w:pPr>
              <w:spacing w:beforeLines="0" w:afterLines="0"/>
              <w:jc w:val="center"/>
              <w:rPr>
                <w:rFonts w:hint="eastAsia" w:ascii="宋体" w:hAnsi="宋体" w:eastAsia="宋体" w:cs="Arial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</w:p>
        </w:tc>
      </w:tr>
    </w:tbl>
    <w:p w14:paraId="24A9BD40"/>
    <w:p w14:paraId="06008E4E"/>
    <w:p w14:paraId="5E7A38AC"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1"/>
          <w:lang w:val="en-US" w:eastAsia="zh-CN"/>
        </w:rPr>
        <w:t>②</w:t>
      </w:r>
      <w:r>
        <w:rPr>
          <w:rFonts w:hint="eastAsia" w:eastAsia="宋体"/>
          <w:b/>
          <w:bCs/>
          <w:sz w:val="28"/>
          <w:szCs w:val="28"/>
          <w:lang w:val="en-US" w:eastAsia="zh-CN"/>
        </w:rPr>
        <w:t>．</w:t>
      </w:r>
    </w:p>
    <w:tbl>
      <w:tblPr>
        <w:tblStyle w:val="2"/>
        <w:tblpPr w:leftFromText="180" w:rightFromText="180" w:vertAnchor="text" w:horzAnchor="page" w:tblpX="1386" w:tblpY="1257"/>
        <w:tblOverlap w:val="never"/>
        <w:tblW w:w="9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9"/>
      </w:tblGrid>
      <w:tr w14:paraId="1682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FD9200D">
            <w:pPr>
              <w:spacing w:beforeLines="0" w:afterLines="0"/>
              <w:jc w:val="left"/>
              <w:rPr>
                <w:rFonts w:hint="default" w:ascii="宋体" w:hAnsi="宋体" w:eastAsia="宋体" w:cs="Arial"/>
                <w:b w:val="0"/>
                <w:bCs w:val="0"/>
                <w:snapToGrid w:val="0"/>
                <w:color w:val="000000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 xml:space="preserve">1.6#楼配电间高压柜：AH1.AH2.AH3.AH4.AH5共5台  </w:t>
            </w:r>
          </w:p>
        </w:tc>
      </w:tr>
      <w:tr w14:paraId="7A1A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0E67975F">
            <w:pPr>
              <w:spacing w:beforeLines="0" w:afterLine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2.1#箱变高压柜：共4台</w:t>
            </w:r>
          </w:p>
        </w:tc>
      </w:tr>
      <w:tr w14:paraId="6A38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498CA2">
            <w:pPr>
              <w:spacing w:beforeLines="0" w:afterLine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3.2#箱变高压柜：共4台</w:t>
            </w:r>
          </w:p>
        </w:tc>
      </w:tr>
      <w:tr w14:paraId="363A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02DFB6">
            <w:pPr>
              <w:spacing w:beforeLines="0" w:afterLines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4.以上高、低压柜检测及保养报价合计：</w:t>
            </w:r>
          </w:p>
        </w:tc>
      </w:tr>
    </w:tbl>
    <w:p w14:paraId="43494B1C"/>
    <w:tbl>
      <w:tblPr>
        <w:tblStyle w:val="2"/>
        <w:tblW w:w="95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4"/>
      </w:tblGrid>
      <w:tr w14:paraId="2033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BE551A">
            <w:pPr>
              <w:spacing w:beforeLines="0" w:afterLines="0"/>
              <w:jc w:val="left"/>
              <w:rPr>
                <w:rFonts w:hint="default" w:ascii="宋体" w:hAnsi="宋体" w:eastAsia="宋体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高压柜检测及保养：</w:t>
            </w:r>
          </w:p>
        </w:tc>
      </w:tr>
    </w:tbl>
    <w:p w14:paraId="13D10B7F"/>
    <w:p w14:paraId="70DEADB5"/>
    <w:p w14:paraId="351C6ECF"/>
    <w:p w14:paraId="282690BC"/>
    <w:p w14:paraId="660F85E6"/>
    <w:p w14:paraId="3008278D"/>
    <w:p w14:paraId="0CB15695"/>
    <w:p w14:paraId="58EF2EAD"/>
    <w:tbl>
      <w:tblPr>
        <w:tblStyle w:val="2"/>
        <w:tblW w:w="1009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6874"/>
      </w:tblGrid>
      <w:tr w14:paraId="5F36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BF73A2">
            <w:pPr>
              <w:spacing w:beforeLines="0" w:afterLines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年检测费用报价</w:t>
            </w:r>
          </w:p>
          <w:p w14:paraId="45260B90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（以上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8"/>
                <w:szCs w:val="21"/>
                <w:lang w:val="en-US" w:eastAsia="zh-CN"/>
              </w:rPr>
              <w:t>①②所有项目合计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）：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AD58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  <w:szCs w:val="24"/>
              </w:rPr>
            </w:pPr>
          </w:p>
        </w:tc>
      </w:tr>
      <w:tr w14:paraId="0419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185751">
            <w:pPr>
              <w:spacing w:beforeLines="0" w:afterLines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备注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21DB34"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36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8"/>
                <w:szCs w:val="21"/>
                <w:lang w:val="en-US" w:eastAsia="zh-CN"/>
              </w:rPr>
              <w:t>以上保养包含合同期内的检查、维护。包括但不限于：变压器风机、温控器测试、高压柜继保试验、低压进线柜和联络柜机械电气连锁调试、室外油变加油（如有）和测试、高压直流屏测试、变压器冷风机、低压母联柜、箱变的电源无功补偿风扇、箱变的压盘面板等日常维护内容。</w:t>
            </w:r>
            <w:bookmarkStart w:id="0" w:name="_GoBack"/>
            <w:bookmarkEnd w:id="0"/>
          </w:p>
        </w:tc>
      </w:tr>
      <w:tr w14:paraId="64C6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3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2DB31E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32"/>
                <w:szCs w:val="22"/>
                <w:lang w:val="en-US" w:eastAsia="zh-CN"/>
              </w:rPr>
              <w:t>报价单位：（盖章）</w:t>
            </w:r>
          </w:p>
        </w:tc>
        <w:tc>
          <w:tcPr>
            <w:tcW w:w="6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6EFC7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6"/>
                <w:szCs w:val="24"/>
              </w:rPr>
            </w:pPr>
          </w:p>
        </w:tc>
      </w:tr>
    </w:tbl>
    <w:p w14:paraId="2FE1AE20"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</w:p>
    <w:sectPr>
      <w:pgSz w:w="11906" w:h="16839"/>
      <w:pgMar w:top="1431" w:right="954" w:bottom="0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TA5ZTA4MjUzNTA1MTU2NGEwOTgyZWU4ZTMwOTcwMGIifQ=="/>
  </w:docVars>
  <w:rsids>
    <w:rsidRoot w:val="00172A27"/>
    <w:rsid w:val="01871F01"/>
    <w:rsid w:val="028D51E8"/>
    <w:rsid w:val="0339322C"/>
    <w:rsid w:val="03BB4781"/>
    <w:rsid w:val="0BCD4E9B"/>
    <w:rsid w:val="0BF95B27"/>
    <w:rsid w:val="0D0759E7"/>
    <w:rsid w:val="113F6E39"/>
    <w:rsid w:val="13C24A51"/>
    <w:rsid w:val="15F10CBB"/>
    <w:rsid w:val="166444E5"/>
    <w:rsid w:val="18BD2625"/>
    <w:rsid w:val="1A3A6836"/>
    <w:rsid w:val="1B210BF7"/>
    <w:rsid w:val="1E594BC8"/>
    <w:rsid w:val="2253731F"/>
    <w:rsid w:val="24C20367"/>
    <w:rsid w:val="24ED01D1"/>
    <w:rsid w:val="28CB3175"/>
    <w:rsid w:val="2C620420"/>
    <w:rsid w:val="2DD80354"/>
    <w:rsid w:val="32B97159"/>
    <w:rsid w:val="33150BE9"/>
    <w:rsid w:val="36E91B0F"/>
    <w:rsid w:val="3A2D4A6A"/>
    <w:rsid w:val="3A8F2F2A"/>
    <w:rsid w:val="3DA93057"/>
    <w:rsid w:val="3DAE5EC2"/>
    <w:rsid w:val="41EF6F7F"/>
    <w:rsid w:val="42100EF9"/>
    <w:rsid w:val="433C7ACC"/>
    <w:rsid w:val="45961716"/>
    <w:rsid w:val="459A2D9F"/>
    <w:rsid w:val="4E716530"/>
    <w:rsid w:val="4FC65BB9"/>
    <w:rsid w:val="53B316E5"/>
    <w:rsid w:val="547048D7"/>
    <w:rsid w:val="574E2E72"/>
    <w:rsid w:val="5B352D49"/>
    <w:rsid w:val="5EE4753E"/>
    <w:rsid w:val="5F4C263E"/>
    <w:rsid w:val="5F6744A9"/>
    <w:rsid w:val="605405AE"/>
    <w:rsid w:val="607E307A"/>
    <w:rsid w:val="68E36170"/>
    <w:rsid w:val="6E7206C2"/>
    <w:rsid w:val="70D35074"/>
    <w:rsid w:val="7193113F"/>
    <w:rsid w:val="75BF428D"/>
    <w:rsid w:val="77252086"/>
    <w:rsid w:val="7CFF732A"/>
    <w:rsid w:val="7DA22646"/>
    <w:rsid w:val="7FF32C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410</Characters>
  <TotalTime>21</TotalTime>
  <ScaleCrop>false</ScaleCrop>
  <LinksUpToDate>false</LinksUpToDate>
  <CharactersWithSpaces>412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2025-06-13T12:07:00Z</dcterms:created>
  <dc:creator>搬砖可汗</dc:creator>
  <cp:lastModifiedBy>张佳佳</cp:lastModifiedBy>
  <dcterms:modified xsi:type="dcterms:W3CDTF">2026-04-10T02:17:47Z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2025-06-16T14:49:48Z</vt:filetime>
  </property>
  <property fmtid="{D5CDD505-2E9C-101B-9397-08002B2CF9AE}" pid="4" name="KSOTemplateDocerSaveRecord">
    <vt:lpwstr>eyJoZGlkIjoiMmNiZTYwOTM1ZjAxNDNkYTZiZTM4NTkyNWE2YjQ4ZmEiLCJ1c2VySWQiOiIxNjQ2MjM1NTQ3In0=</vt:lpwstr>
  </property>
  <property fmtid="{D5CDD505-2E9C-101B-9397-08002B2CF9AE}" pid="5" name="KSOProductBuildVer">
    <vt:lpwstr>2052-12.1.0.19770</vt:lpwstr>
  </property>
  <property fmtid="{D5CDD505-2E9C-101B-9397-08002B2CF9AE}" pid="6" name="ICV">
    <vt:lpwstr>0C781DB337364F7FBB3F99C38FCCA50A_13</vt:lpwstr>
  </property>
</Properties>
</file>