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0D39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CYP2C19基因多态性检测试剂盒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（床旁快速检测系统）</w:t>
      </w:r>
    </w:p>
    <w:p w14:paraId="49CE969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一、CYP2C19基因多态性检测试剂盒招标要求：</w:t>
      </w:r>
    </w:p>
    <w:p w14:paraId="158F0D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1、外观：外包装盒应完好无损，印刷文字和图案正确；喷码的产品批号、有效期应正确无误。标签应清晰、易识别；试剂组分应为无色透明液体，无悬浮物及沉淀物，无杂质；</w:t>
      </w:r>
    </w:p>
    <w:p w14:paraId="185FD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2、要求为三类试剂、保质期12个月</w:t>
      </w:r>
    </w:p>
    <w:p w14:paraId="752F9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3、用途：用于检测样本中的 CYP2C19*2（c.G681A）及*3（c.G636A）基因多态性</w:t>
      </w:r>
    </w:p>
    <w:p w14:paraId="62DE75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4、准确性：检测结果准确率达99%以上</w:t>
      </w:r>
    </w:p>
    <w:p w14:paraId="1A7BFF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5、取样至出报告全过程：≤1小时</w:t>
      </w:r>
    </w:p>
    <w:p w14:paraId="4053D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6、加样方式：直接加样，无需二次处理</w:t>
      </w:r>
    </w:p>
    <w:p w14:paraId="3A93E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7、采样方式：能满足无创采样</w:t>
      </w:r>
    </w:p>
    <w:p w14:paraId="54C5E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8、可适配JY-1000B核酸扩增仪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49E1"/>
    <w:rsid w:val="2A9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theme="minorBid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Theme="minorHAnsi" w:hAnsiTheme="minorHAnsi" w:eastAsiaTheme="minorEastAsia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2026-01-14T09:03:00Z</dcterms:created>
  <dc:creator>骆玲玲</dc:creator>
  <cp:lastModifiedBy>骆玲玲</cp:lastModifiedBy>
  <dcterms:modified xsi:type="dcterms:W3CDTF">2026-01-14T09:10:03Z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8842C612C56A417E8AAD0DEC43B2FEBF_11</vt:lpwstr>
  </property>
  <property fmtid="{D5CDD505-2E9C-101B-9397-08002B2CF9AE}" pid="4" name="KSOTemplateDocerSaveRecord">
    <vt:lpwstr>eyJoZGlkIjoiMmE1NWJjOTM2ZWQ4ODQwOThiYzg1NzI0NmE5MDgzYjkiLCJ1c2VySWQiOiIzNjAwNTE4MjcifQ==</vt:lpwstr>
  </property>
</Properties>
</file>