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83"/>
        <w:gridCol w:w="1134"/>
        <w:gridCol w:w="3189"/>
        <w:gridCol w:w="1764"/>
        <w:gridCol w:w="1764"/>
      </w:tblGrid>
      <w:tr w14:paraId="3452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对应手术名称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0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适用病症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B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需求部件</w:t>
            </w:r>
          </w:p>
        </w:tc>
      </w:tr>
      <w:tr w14:paraId="5E70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9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骨缺损假体（定制）耗材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髋关节肿瘤假体骨科材料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1E9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股骨病损切除术</w:t>
            </w:r>
          </w:p>
          <w:p w14:paraId="5C0A3A00"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人工股骨头置换术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FF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适用于股骨肿瘤。假体根据患者情况进行定制，分股骨近端、股骨远端、中段假体、垫块、髋臼外杯、螺钉等。</w:t>
            </w:r>
          </w:p>
          <w:p w14:paraId="7D6919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  <w:p w14:paraId="128475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假体需与双极头（连接球头），球头（连接双极头）等假体共同配合使用。</w:t>
            </w:r>
          </w:p>
          <w:p w14:paraId="653909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术中为了精确截骨，需与3D打印髋关节截骨导板、金属骨针定位配合使用。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74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4BDAFB0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肿瘤累及股骨中上段或全部股骨。</w:t>
            </w:r>
          </w:p>
          <w:p w14:paraId="4A4C8F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3.原发及继发恶性肿瘤累及股骨中上段，骨中间型肿瘤或良性肿瘤，股骨严重变形或复发概率高患者。</w:t>
            </w:r>
          </w:p>
          <w:p w14:paraId="3A3D75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4.切除后股骨中上段骨缺损患者。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93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股骨近端</w:t>
            </w:r>
          </w:p>
          <w:p w14:paraId="7CD7762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股骨远端</w:t>
            </w:r>
          </w:p>
          <w:p w14:paraId="48D85F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中段假体</w:t>
            </w:r>
          </w:p>
          <w:p w14:paraId="7B0053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垫块</w:t>
            </w:r>
          </w:p>
          <w:p w14:paraId="553E7C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髋臼外杯</w:t>
            </w:r>
          </w:p>
          <w:p w14:paraId="42F7AD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螺钉</w:t>
            </w:r>
          </w:p>
          <w:p w14:paraId="4654AB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双极头</w:t>
            </w:r>
          </w:p>
          <w:p w14:paraId="1BECC5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球头</w:t>
            </w:r>
          </w:p>
          <w:p w14:paraId="1F6A9D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股骨头重建棒</w:t>
            </w:r>
          </w:p>
          <w:p w14:paraId="688A10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孔塞</w:t>
            </w:r>
          </w:p>
          <w:p w14:paraId="0A1C669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129583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347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C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F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骨缺损假体（定制）耗材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膝关节肿瘤假体骨科材料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7550">
            <w:pPr>
              <w:numPr>
                <w:ilvl w:val="0"/>
                <w:numId w:val="4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股骨病损切除术、胫骨病损切除术</w:t>
            </w:r>
          </w:p>
          <w:p w14:paraId="5DE63CA6">
            <w:pPr>
              <w:numPr>
                <w:ilvl w:val="0"/>
                <w:numId w:val="4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铰链式人工膝关节置换术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9C7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适用于股骨、胫骨肿瘤；假体根据患者情况进行定制。</w:t>
            </w:r>
          </w:p>
          <w:p w14:paraId="2225CF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  <w:p w14:paraId="5C0B6B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术中为了精确截骨，需与3D打印膝关节截骨导板、金属骨针定位配合使用。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C2B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7580A5E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肿瘤累及股骨中下段或全部股骨。</w:t>
            </w:r>
          </w:p>
          <w:p w14:paraId="1E8BBD1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3.原发及继发恶性肿瘤累及股骨、胫腓骨下端，骨中间型肿瘤或良性肿瘤，股骨、胫腓骨上端严重变形或复发概率高患者。</w:t>
            </w:r>
          </w:p>
          <w:p w14:paraId="5B5ABD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4.切除后股骨中下段、胫腓骨下端骨缺损患者。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651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膝关节假体</w:t>
            </w:r>
          </w:p>
          <w:p w14:paraId="0DBB6D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胫骨假体</w:t>
            </w:r>
          </w:p>
          <w:p w14:paraId="7CE2BC8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胫骨髓针</w:t>
            </w:r>
          </w:p>
          <w:p w14:paraId="07E552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3D打印膝关节截骨导板</w:t>
            </w:r>
          </w:p>
          <w:p w14:paraId="115392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金属骨针</w:t>
            </w:r>
          </w:p>
        </w:tc>
      </w:tr>
      <w:tr w14:paraId="509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D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D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骨缺损假体（定制）耗材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骨盆肿瘤假体骨科材料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248">
            <w:pPr>
              <w:numPr>
                <w:ilvl w:val="0"/>
                <w:numId w:val="7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骨盆病损切除术</w:t>
            </w:r>
          </w:p>
          <w:p w14:paraId="6120D16E">
            <w:pPr>
              <w:numPr>
                <w:ilvl w:val="0"/>
                <w:numId w:val="7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全髋关节置换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E51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1.适用于各种骨盆肿瘤，骶骨肿瘤、髂骨肿瘤。</w:t>
            </w:r>
          </w:p>
          <w:p w14:paraId="0D422A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假体根据患者情况进行定制，分骨盆假体、骶骨假体、3D打印髋臼杯、螺钉等。</w:t>
            </w:r>
          </w:p>
          <w:p w14:paraId="6B843B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  <w:p w14:paraId="04C76A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假体需与球头（连接股骨柄），股骨柄（连接球头）等假体共同配合使用。</w:t>
            </w:r>
          </w:p>
          <w:p w14:paraId="6CF303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术中为了精确截骨，需与3D打印髋关节截骨导板、金属骨针定位配合使用。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800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5B7C730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肿瘤累及股骨头、骨盆或骶骨。</w:t>
            </w:r>
          </w:p>
          <w:p w14:paraId="10C33B4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3.原发及继发恶性肿瘤累及股骨头、骨盆或骶骨，骨中间型肿瘤或良性肿瘤，骨盆或骶骨严重变形或复发概率高患者。</w:t>
            </w:r>
          </w:p>
          <w:p w14:paraId="1F940E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4.切除后骨盆、髋臼、骶骨骨缺损患者。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87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骨盆假体</w:t>
            </w:r>
          </w:p>
          <w:p w14:paraId="57F833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骶骨假体</w:t>
            </w:r>
          </w:p>
          <w:p w14:paraId="493465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3D打印髋臼杯</w:t>
            </w:r>
          </w:p>
          <w:p w14:paraId="575530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螺钉</w:t>
            </w:r>
          </w:p>
          <w:p w14:paraId="0F5599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股骨柄</w:t>
            </w:r>
          </w:p>
          <w:p w14:paraId="0A72D40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金属骨针</w:t>
            </w:r>
          </w:p>
          <w:p w14:paraId="6B0604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3D打印髋关节截骨导板</w:t>
            </w:r>
          </w:p>
        </w:tc>
      </w:tr>
      <w:tr w14:paraId="08A8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73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1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骨缺损假体（定制）耗材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肩关节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肿瘤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B1F">
            <w:pPr>
              <w:numPr>
                <w:ilvl w:val="0"/>
                <w:numId w:val="9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肱骨病损切除术</w:t>
            </w:r>
          </w:p>
          <w:p w14:paraId="58E3885C">
            <w:pPr>
              <w:numPr>
                <w:ilvl w:val="0"/>
                <w:numId w:val="9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人工肱骨头置换术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D66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适用于肱骨肿瘤、肩胛盂肿瘤、肩胛骨肿瘤。       假体根据患者情况进行定制，分半肩关节假体、全肩关节假体、反肩关节假体、肱骨假体、肱骨髓针、间隔器、肩胛骨、肩胛盂、截骨段等。</w:t>
            </w:r>
          </w:p>
          <w:p w14:paraId="574962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  <w:p w14:paraId="7F1EBE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术中为了精确截骨，需与3D打印四肢小关节截骨导板、金属骨针定位配合使用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5CC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6C2BA60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肿瘤累及肱骨中上段骨。</w:t>
            </w:r>
          </w:p>
          <w:p w14:paraId="18C61DA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3.原发及继发恶性肿瘤累及肱骨，中间型肿瘤或良性肿瘤，肱骨严重变形或复发概率高患者，骨中间型肿瘤或良性肿瘤，肱骨中上段严重变形或复发概率高患者。</w:t>
            </w:r>
          </w:p>
          <w:p w14:paraId="53DC38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4.切除后肱骨中上段骨缺损患者。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0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半肩关节假体</w:t>
            </w:r>
          </w:p>
          <w:p w14:paraId="29AC56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全肩关节假体</w:t>
            </w:r>
          </w:p>
          <w:p w14:paraId="22A355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反肩关节假体</w:t>
            </w:r>
          </w:p>
          <w:p w14:paraId="3CE694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肱骨假体</w:t>
            </w:r>
          </w:p>
          <w:p w14:paraId="4692A21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肱骨髓针</w:t>
            </w:r>
          </w:p>
          <w:p w14:paraId="057B2D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间隔器</w:t>
            </w:r>
          </w:p>
          <w:p w14:paraId="1B7898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肩胛骨</w:t>
            </w:r>
          </w:p>
          <w:p w14:paraId="13CA88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肩胛盂</w:t>
            </w:r>
          </w:p>
          <w:p w14:paraId="374A51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截骨段</w:t>
            </w:r>
          </w:p>
          <w:p w14:paraId="6D89E9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DB7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44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17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骨缺损假体（定制）耗材-肘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关节肿瘤假体骨科材料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08C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06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适用于病变产生的骨缺损、肘关节骨肿瘤。       假体根据患者情况进行定制，分肘关节假体、尺骨假体、桡骨假体等。</w:t>
            </w:r>
          </w:p>
          <w:p w14:paraId="212386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0D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5AC84DB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肿瘤累及肱骨中下段及尺桡骨上端。</w:t>
            </w:r>
          </w:p>
          <w:p w14:paraId="5B68BF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3.原发及继发恶性肿瘤累及肱骨、尺桡骨，骨中间型肿瘤或良性肿瘤，肱骨严重变形或复发概率高患者，骨中间型肿瘤或良性肿瘤，肱骨中下段及尺桡骨上端严重变形或复发概率高患者。</w:t>
            </w:r>
          </w:p>
          <w:p w14:paraId="3C60DD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4.切除后肱骨中下段、尺桡骨上段骨缺损患者。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8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肘关节假体</w:t>
            </w:r>
          </w:p>
          <w:p w14:paraId="1EFA64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尺骨假体</w:t>
            </w:r>
          </w:p>
          <w:p w14:paraId="11DA52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桡骨假体</w:t>
            </w:r>
          </w:p>
        </w:tc>
      </w:tr>
      <w:tr w14:paraId="7E9C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C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5D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骨缺损假体（定制）耗材-小关节肿瘤假体骨科材料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C37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48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适用于小关节病变产生的骨缺损、骨肿瘤。 假体根据患者情况进行定制，分指关节髓针、 指关节平台、趾关节假体等。   </w:t>
            </w:r>
          </w:p>
          <w:p w14:paraId="7858B5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产品采用GB/T13810标准要求的钛合金材料、YY/T0966-2014标准要求的纯钽材料，通过电子束熔融快速成型技术或其他工艺加工制造，其他部件采用符合YY0117.3标准规定的钴铬钼合金、GB/T19701.2标准规定的2型超高分子量聚乙烯、YY/T0811标准规定的高交联超高分子量聚乙烯等材料、ASTM F2695的维他命E高交联超高分子量聚乙烯材料、GB/T13810 标准规定的 TA3 纯钛材料和 TC4 钛合金材料、IS06474-2 标准规定的X型氧化锆增韧氧化铝基复合陶瓷材料，和表面具有耐磨涂层的钛合金材料制造，部分钛合金部件表面经阳极氧化处理。</w:t>
            </w:r>
          </w:p>
          <w:p w14:paraId="533EF4C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术中为了精确截骨，需与3D打印四肢小关节截骨导板、金属骨针定位配合使用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37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1、2岁至85岁患者。</w:t>
            </w:r>
          </w:p>
          <w:p w14:paraId="4464D7E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2. 肿瘤累及关节组成骨，影响关节稳定。</w:t>
            </w:r>
          </w:p>
          <w:p w14:paraId="7F968623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3.原发及继发恶性肿瘤累及小关节组成骨，骨中间型肿瘤或良性肿瘤，需切除关节组成骨，关节稳定下降。</w:t>
            </w:r>
          </w:p>
          <w:p w14:paraId="4565B1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  <w:t>4.切除骨缺损，局部稳定性下降患者。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12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小关节假体</w:t>
            </w:r>
          </w:p>
          <w:p w14:paraId="70A3E6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锁骨假体</w:t>
            </w:r>
          </w:p>
          <w:p w14:paraId="58DA9E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胸骨钛板</w:t>
            </w:r>
          </w:p>
          <w:p w14:paraId="56E6DD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指关节髓针</w:t>
            </w:r>
          </w:p>
          <w:p w14:paraId="0B4281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指关节平台</w:t>
            </w:r>
          </w:p>
          <w:p w14:paraId="2A176D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接头锚</w:t>
            </w:r>
          </w:p>
          <w:p w14:paraId="0AD610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接骨板</w:t>
            </w:r>
          </w:p>
          <w:p w14:paraId="7DE501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距骨假体</w:t>
            </w:r>
          </w:p>
          <w:p w14:paraId="07D76F9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平台垫</w:t>
            </w:r>
          </w:p>
          <w:p w14:paraId="7403277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趾关节假体</w:t>
            </w:r>
          </w:p>
          <w:p w14:paraId="79F59E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3D打印四肢小关节截骨导板</w:t>
            </w:r>
          </w:p>
        </w:tc>
      </w:tr>
    </w:tbl>
    <w:p w14:paraId="0948E09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报价说明：</w:t>
      </w:r>
    </w:p>
    <w:p w14:paraId="7D91DF34"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1.供应商提交的报价方案应充分考虑实际情况，需全面覆盖本清单所有需求，无隐形收费、无遗漏项。提供的方案应是最优方案，同类型病症所产生的费用，不能超过所提供方案的报价。</w:t>
      </w:r>
    </w:p>
    <w:p w14:paraId="18C683C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2.所报产品需与每个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项目中的需求部件名称</w:t>
      </w:r>
      <w:r>
        <w:rPr>
          <w:rFonts w:hint="eastAsia"/>
          <w:lang w:val="en-US" w:eastAsia="zh-CN"/>
        </w:rPr>
        <w:t>对应填</w:t>
      </w:r>
      <w:bookmarkStart w:id="0" w:name="_GoBack"/>
      <w:bookmarkEnd w:id="0"/>
      <w:r>
        <w:rPr>
          <w:rFonts w:hint="eastAsia"/>
          <w:lang w:val="en-US" w:eastAsia="zh-CN"/>
        </w:rPr>
        <w:t>报医用耗材试剂询价表。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C257"/>
    <w:multiLevelType w:val="singleLevel"/>
    <w:tmpl w:val="9B47C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F7976A"/>
    <w:multiLevelType w:val="singleLevel"/>
    <w:tmpl w:val="ADF797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D61751"/>
    <w:multiLevelType w:val="singleLevel"/>
    <w:tmpl w:val="B7D617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5BAF02"/>
    <w:multiLevelType w:val="singleLevel"/>
    <w:tmpl w:val="BF5BAF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A3472A5"/>
    <w:multiLevelType w:val="singleLevel"/>
    <w:tmpl w:val="DA347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AF2ADB"/>
    <w:multiLevelType w:val="singleLevel"/>
    <w:tmpl w:val="DFAF2A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AE2ABF"/>
    <w:multiLevelType w:val="singleLevel"/>
    <w:tmpl w:val="EBAE2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5E5EAE"/>
    <w:multiLevelType w:val="singleLevel"/>
    <w:tmpl w:val="FF5E5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891A88"/>
    <w:multiLevelType w:val="singleLevel"/>
    <w:tmpl w:val="FF891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F4931D"/>
    <w:multiLevelType w:val="singleLevel"/>
    <w:tmpl w:val="17F493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DEFD391"/>
    <w:multiLevelType w:val="singleLevel"/>
    <w:tmpl w:val="1DEFD3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EC6ABED"/>
    <w:multiLevelType w:val="singleLevel"/>
    <w:tmpl w:val="2EC6AB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EFB1172"/>
    <w:multiLevelType w:val="singleLevel"/>
    <w:tmpl w:val="3EFB1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39590E2"/>
    <w:multiLevelType w:val="singleLevel"/>
    <w:tmpl w:val="53959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FFFB3E3"/>
    <w:multiLevelType w:val="singleLevel"/>
    <w:tmpl w:val="7FFFB3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0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4DC371F"/>
    <w:rsid w:val="060D6439"/>
    <w:rsid w:val="19773B7D"/>
    <w:rsid w:val="21C54FD0"/>
    <w:rsid w:val="23D87418"/>
    <w:rsid w:val="25CB2069"/>
    <w:rsid w:val="2A1F034A"/>
    <w:rsid w:val="2A790520"/>
    <w:rsid w:val="2BAF2430"/>
    <w:rsid w:val="2D3BF3D8"/>
    <w:rsid w:val="344256BF"/>
    <w:rsid w:val="3A79B232"/>
    <w:rsid w:val="3F373A49"/>
    <w:rsid w:val="4520239F"/>
    <w:rsid w:val="53F60CF8"/>
    <w:rsid w:val="623732D8"/>
    <w:rsid w:val="65D2351C"/>
    <w:rsid w:val="68A77CAE"/>
    <w:rsid w:val="718E188D"/>
    <w:rsid w:val="79E95018"/>
    <w:rsid w:val="7A746FD1"/>
    <w:rsid w:val="7F5F515C"/>
    <w:rsid w:val="FF77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2921</Words>
  <Characters>3384</Characters>
  <Lines>0</Lines>
  <Paragraphs>0</Paragraphs>
  <TotalTime>6</TotalTime>
  <ScaleCrop>false</ScaleCrop>
  <LinksUpToDate>false</LinksUpToDate>
  <CharactersWithSpaces>3451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2026-01-08T02:58:00Z</dcterms:created>
  <dc:creator>Cy.D.One</dc:creator>
  <cp:lastModifiedBy>Cy.D.One</cp:lastModifiedBy>
  <dcterms:modified xsi:type="dcterms:W3CDTF">2026-02-13T09:02:52Z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E81BEC76F5E94E629A4F51D013577813_13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