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3E6F5">
      <w:pPr>
        <w:pStyle w:val="3"/>
        <w:spacing w:before="0" w:after="0" w:line="360" w:lineRule="auto"/>
        <w:jc w:val="center"/>
        <w:rPr>
          <w:rFonts w:hint="eastAsia" w:hAnsi="宋体"/>
          <w:sz w:val="44"/>
          <w:szCs w:val="44"/>
        </w:rPr>
      </w:pPr>
      <w:bookmarkStart w:id="0" w:name="_Toc110339554"/>
      <w:r>
        <w:rPr>
          <w:rFonts w:hint="eastAsia" w:hAnsi="宋体"/>
          <w:sz w:val="44"/>
          <w:szCs w:val="44"/>
        </w:rPr>
        <w:t>血透</w:t>
      </w:r>
      <w:r>
        <w:rPr>
          <w:rFonts w:hint="eastAsia" w:hAnsi="宋体"/>
          <w:sz w:val="44"/>
          <w:szCs w:val="44"/>
          <w:lang w:val="en-US" w:eastAsia="zh-CN"/>
        </w:rPr>
        <w:t>血滤</w:t>
      </w:r>
      <w:r>
        <w:rPr>
          <w:rFonts w:hint="eastAsia" w:hAnsi="宋体"/>
          <w:sz w:val="44"/>
          <w:szCs w:val="44"/>
        </w:rPr>
        <w:t>机设备维保服务</w:t>
      </w:r>
    </w:p>
    <w:p w14:paraId="627E10E7">
      <w:pPr>
        <w:pStyle w:val="3"/>
        <w:spacing w:before="0" w:after="0" w:line="360" w:lineRule="auto"/>
        <w:jc w:val="center"/>
        <w:rPr>
          <w:rFonts w:hint="eastAsia" w:eastAsia="宋体"/>
          <w:sz w:val="28"/>
          <w:szCs w:val="30"/>
          <w:lang w:val="en-US" w:eastAsia="zh-CN"/>
        </w:rPr>
      </w:pPr>
      <w:r>
        <w:rPr>
          <w:rFonts w:hint="eastAsia" w:hAnsi="宋体"/>
          <w:sz w:val="44"/>
          <w:szCs w:val="44"/>
        </w:rPr>
        <w:t>采购项目</w:t>
      </w:r>
      <w:r>
        <w:rPr>
          <w:rFonts w:hint="eastAsia" w:hAnsi="宋体"/>
          <w:sz w:val="44"/>
          <w:szCs w:val="44"/>
          <w:lang w:val="en-US" w:eastAsia="zh-CN"/>
        </w:rPr>
        <w:t>需</w:t>
      </w:r>
      <w:r>
        <w:rPr>
          <w:rFonts w:hint="eastAsia" w:hAnsi="宋体"/>
          <w:sz w:val="44"/>
          <w:szCs w:val="44"/>
        </w:rPr>
        <w:t>求</w:t>
      </w:r>
      <w:r>
        <w:rPr>
          <w:rFonts w:hint="eastAsia"/>
          <w:sz w:val="44"/>
          <w:szCs w:val="44"/>
          <w:lang w:val="en-US" w:eastAsia="zh-CN"/>
        </w:rPr>
        <w:t>文件</w:t>
      </w:r>
    </w:p>
    <w:p w14:paraId="295C26FB">
      <w:pPr>
        <w:pStyle w:val="3"/>
        <w:spacing w:before="0" w:after="0" w:line="360" w:lineRule="auto"/>
        <w:rPr>
          <w:sz w:val="28"/>
          <w:szCs w:val="30"/>
        </w:rPr>
      </w:pPr>
      <w:r>
        <w:rPr>
          <w:rFonts w:hint="eastAsia"/>
          <w:sz w:val="28"/>
          <w:szCs w:val="30"/>
        </w:rPr>
        <w:t>一、采购清单</w:t>
      </w:r>
    </w:p>
    <w:tbl>
      <w:tblPr>
        <w:tblStyle w:val="7"/>
        <w:tblW w:w="5000" w:type="pct"/>
        <w:jc w:val="center"/>
        <w:tblLayout w:type="fixed"/>
        <w:tblCellMar>
          <w:top w:w="0" w:type="dxa"/>
          <w:left w:w="108" w:type="dxa"/>
          <w:bottom w:w="0" w:type="dxa"/>
          <w:right w:w="108" w:type="dxa"/>
        </w:tblCellMar>
      </w:tblPr>
      <w:tblGrid>
        <w:gridCol w:w="754"/>
        <w:gridCol w:w="2466"/>
        <w:gridCol w:w="933"/>
        <w:gridCol w:w="783"/>
        <w:gridCol w:w="1178"/>
        <w:gridCol w:w="1178"/>
        <w:gridCol w:w="1230"/>
      </w:tblGrid>
      <w:tr w14:paraId="1702414B">
        <w:tblPrEx>
          <w:tblCellMar>
            <w:top w:w="0" w:type="dxa"/>
            <w:left w:w="108" w:type="dxa"/>
            <w:bottom w:w="0" w:type="dxa"/>
            <w:right w:w="108" w:type="dxa"/>
          </w:tblCellMar>
        </w:tblPrEx>
        <w:trPr>
          <w:trHeight w:val="577"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3A4A9D91">
            <w:pPr>
              <w:adjustRightInd w:val="0"/>
              <w:snapToGrid w:val="0"/>
              <w:jc w:val="center"/>
              <w:rPr>
                <w:rFonts w:ascii="宋体" w:hAnsi="宋体"/>
              </w:rPr>
            </w:pPr>
            <w:r>
              <w:rPr>
                <w:rFonts w:ascii="宋体" w:hAnsi="宋体"/>
                <w:b/>
              </w:rPr>
              <w:t>序号</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31E42D6">
            <w:pPr>
              <w:adjustRightInd w:val="0"/>
              <w:snapToGrid w:val="0"/>
              <w:jc w:val="center"/>
              <w:rPr>
                <w:rFonts w:ascii="宋体" w:hAnsi="宋体"/>
              </w:rPr>
            </w:pPr>
            <w:r>
              <w:rPr>
                <w:rFonts w:ascii="宋体" w:hAnsi="宋体"/>
                <w:b/>
              </w:rPr>
              <w:t>项目名称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EDC5EDC">
            <w:pPr>
              <w:adjustRightInd w:val="0"/>
              <w:snapToGrid w:val="0"/>
              <w:jc w:val="center"/>
              <w:rPr>
                <w:rFonts w:ascii="宋体" w:hAnsi="宋体"/>
              </w:rPr>
            </w:pPr>
            <w:r>
              <w:rPr>
                <w:rFonts w:ascii="宋体" w:hAnsi="宋体"/>
                <w:b/>
              </w:rPr>
              <w:t>数量（台）</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5EBA3025">
            <w:pPr>
              <w:adjustRightInd w:val="0"/>
              <w:snapToGrid w:val="0"/>
              <w:jc w:val="center"/>
              <w:rPr>
                <w:rFonts w:ascii="宋体" w:hAnsi="宋体"/>
              </w:rPr>
            </w:pPr>
            <w:r>
              <w:rPr>
                <w:rFonts w:ascii="宋体" w:hAnsi="宋体"/>
                <w:b/>
              </w:rPr>
              <w:t>品牌</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61FB4B94">
            <w:pPr>
              <w:adjustRightInd w:val="0"/>
              <w:snapToGrid w:val="0"/>
              <w:jc w:val="center"/>
              <w:rPr>
                <w:rFonts w:ascii="宋体" w:hAnsi="宋体"/>
              </w:rPr>
            </w:pPr>
            <w:r>
              <w:rPr>
                <w:rFonts w:ascii="宋体" w:hAnsi="宋体"/>
                <w:b/>
              </w:rPr>
              <w:t>服务类别</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487B9098">
            <w:pPr>
              <w:adjustRightInd w:val="0"/>
              <w:snapToGrid w:val="0"/>
              <w:jc w:val="center"/>
              <w:rPr>
                <w:rFonts w:ascii="宋体" w:hAnsi="宋体"/>
              </w:rPr>
            </w:pPr>
            <w:r>
              <w:rPr>
                <w:rFonts w:ascii="宋体" w:hAnsi="宋体"/>
                <w:b/>
              </w:rPr>
              <w:t>服务期限</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894599A">
            <w:pPr>
              <w:adjustRightInd w:val="0"/>
              <w:snapToGrid w:val="0"/>
              <w:jc w:val="center"/>
              <w:rPr>
                <w:rFonts w:ascii="宋体" w:hAnsi="宋体"/>
              </w:rPr>
            </w:pPr>
            <w:r>
              <w:rPr>
                <w:rFonts w:ascii="宋体" w:hAnsi="宋体"/>
                <w:b/>
              </w:rPr>
              <w:t>服务地点</w:t>
            </w:r>
          </w:p>
        </w:tc>
      </w:tr>
      <w:tr w14:paraId="635A2FEE">
        <w:tblPrEx>
          <w:tblCellMar>
            <w:top w:w="0" w:type="dxa"/>
            <w:left w:w="108" w:type="dxa"/>
            <w:bottom w:w="0" w:type="dxa"/>
            <w:right w:w="108" w:type="dxa"/>
          </w:tblCellMar>
        </w:tblPrEx>
        <w:trPr>
          <w:trHeight w:val="84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64861C7E">
            <w:pPr>
              <w:adjustRightInd w:val="0"/>
              <w:snapToGrid w:val="0"/>
              <w:jc w:val="center"/>
              <w:rPr>
                <w:rFonts w:ascii="宋体" w:hAnsi="宋体"/>
              </w:rPr>
            </w:pPr>
            <w:r>
              <w:rPr>
                <w:rFonts w:ascii="宋体" w:hAnsi="宋体"/>
              </w:rPr>
              <w:t>1</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5E3917B">
            <w:pPr>
              <w:adjustRightInd w:val="0"/>
              <w:snapToGrid w:val="0"/>
              <w:jc w:val="center"/>
              <w:rPr>
                <w:rFonts w:ascii="宋体" w:hAnsi="宋体"/>
              </w:rPr>
            </w:pPr>
            <w:r>
              <w:rPr>
                <w:rFonts w:hint="eastAsia" w:ascii="宋体" w:hAnsi="宋体"/>
                <w:kern w:val="0"/>
                <w:lang w:val="en-US" w:eastAsia="zh-CN"/>
              </w:rPr>
              <w:t>血透血滤机</w:t>
            </w:r>
            <w:r>
              <w:rPr>
                <w:rFonts w:ascii="宋体" w:hAnsi="宋体"/>
                <w:kern w:val="0"/>
              </w:rPr>
              <w:t>维保服务</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ECB20D0">
            <w:pPr>
              <w:adjustRightInd w:val="0"/>
              <w:snapToGrid w:val="0"/>
              <w:jc w:val="center"/>
              <w:rPr>
                <w:rFonts w:hint="eastAsia" w:ascii="宋体" w:hAnsi="宋体" w:eastAsia="宋体"/>
                <w:lang w:val="en-US" w:eastAsia="zh-CN"/>
              </w:rPr>
            </w:pPr>
            <w:r>
              <w:rPr>
                <w:rFonts w:hint="eastAsia" w:ascii="宋体" w:hAnsi="宋体"/>
                <w:color w:val="000000"/>
              </w:rPr>
              <w:t>1</w:t>
            </w:r>
            <w:r>
              <w:rPr>
                <w:rFonts w:hint="eastAsia" w:ascii="宋体" w:hAnsi="宋体"/>
                <w:color w:val="000000"/>
                <w:lang w:val="en-US" w:eastAsia="zh-CN"/>
              </w:rPr>
              <w:t>4</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DB8EC73">
            <w:pPr>
              <w:adjustRightInd w:val="0"/>
              <w:snapToGrid w:val="0"/>
              <w:jc w:val="center"/>
              <w:rPr>
                <w:rFonts w:hint="eastAsia" w:ascii="宋体" w:hAnsi="宋体" w:eastAsia="宋体"/>
                <w:lang w:eastAsia="zh-CN"/>
              </w:rPr>
            </w:pPr>
            <w:r>
              <w:rPr>
                <w:rFonts w:hint="eastAsia" w:ascii="宋体" w:hAnsi="宋体"/>
                <w:lang w:eastAsia="zh-CN"/>
              </w:rPr>
              <w:t>费森尤斯</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26413ABF">
            <w:pPr>
              <w:adjustRightInd w:val="0"/>
              <w:snapToGrid w:val="0"/>
              <w:jc w:val="center"/>
              <w:rPr>
                <w:rFonts w:ascii="宋体" w:hAnsi="宋体"/>
              </w:rPr>
            </w:pPr>
            <w:r>
              <w:rPr>
                <w:rFonts w:ascii="宋体" w:hAnsi="宋体"/>
              </w:rPr>
              <w:t>全保</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02B0E8E1">
            <w:pPr>
              <w:adjustRightInd w:val="0"/>
              <w:snapToGrid w:val="0"/>
              <w:jc w:val="center"/>
              <w:rPr>
                <w:rFonts w:ascii="宋体" w:hAnsi="宋体"/>
              </w:rPr>
            </w:pPr>
            <w:r>
              <w:rPr>
                <w:rFonts w:hint="eastAsia" w:ascii="宋体" w:hAnsi="宋体"/>
                <w:lang w:eastAsia="zh-CN"/>
              </w:rPr>
              <w:t>壹</w:t>
            </w:r>
            <w:r>
              <w:rPr>
                <w:rFonts w:ascii="宋体" w:hAnsi="宋体"/>
              </w:rPr>
              <w:t>年</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DE9836C">
            <w:pPr>
              <w:adjustRightInd w:val="0"/>
              <w:snapToGrid w:val="0"/>
              <w:jc w:val="center"/>
              <w:rPr>
                <w:rFonts w:ascii="宋体" w:hAnsi="宋体"/>
              </w:rPr>
            </w:pPr>
            <w:r>
              <w:rPr>
                <w:rFonts w:hint="eastAsia" w:ascii="宋体" w:hAnsi="宋体"/>
              </w:rPr>
              <w:t>采购人指定地点</w:t>
            </w:r>
          </w:p>
        </w:tc>
      </w:tr>
    </w:tbl>
    <w:p w14:paraId="2C5E4DA4">
      <w:pPr>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lang w:val="en-US" w:eastAsia="zh-CN"/>
        </w:rPr>
      </w:pPr>
      <w:r>
        <w:rPr>
          <w:rFonts w:hint="eastAsia" w:ascii="宋体" w:hAnsi="宋体"/>
        </w:rPr>
        <w:t>设备序列号：SN：9SXA1D78</w:t>
      </w:r>
      <w:r>
        <w:rPr>
          <w:rFonts w:hint="eastAsia" w:ascii="宋体" w:hAnsi="宋体"/>
          <w:lang w:eastAsia="zh-CN"/>
        </w:rPr>
        <w:t>、</w:t>
      </w:r>
      <w:r>
        <w:rPr>
          <w:rFonts w:hint="eastAsia" w:ascii="宋体" w:hAnsi="宋体"/>
        </w:rPr>
        <w:t>9SXA1DY7</w:t>
      </w:r>
      <w:r>
        <w:rPr>
          <w:rFonts w:hint="eastAsia" w:ascii="宋体" w:hAnsi="宋体"/>
          <w:lang w:eastAsia="zh-CN"/>
        </w:rPr>
        <w:t>、</w:t>
      </w:r>
      <w:r>
        <w:rPr>
          <w:rFonts w:hint="eastAsia" w:ascii="宋体" w:hAnsi="宋体"/>
        </w:rPr>
        <w:t>9SXA1BYS</w:t>
      </w:r>
      <w:r>
        <w:rPr>
          <w:rFonts w:hint="eastAsia" w:ascii="宋体" w:hAnsi="宋体"/>
          <w:lang w:eastAsia="zh-CN"/>
        </w:rPr>
        <w:t>、</w:t>
      </w:r>
      <w:r>
        <w:rPr>
          <w:rFonts w:hint="eastAsia" w:ascii="宋体" w:hAnsi="宋体"/>
        </w:rPr>
        <w:t>9SXA1D5Y</w:t>
      </w:r>
      <w:r>
        <w:rPr>
          <w:rFonts w:hint="eastAsia" w:ascii="宋体" w:hAnsi="宋体"/>
          <w:lang w:eastAsia="zh-CN"/>
        </w:rPr>
        <w:t>、</w:t>
      </w:r>
      <w:r>
        <w:rPr>
          <w:rFonts w:hint="eastAsia" w:ascii="宋体" w:hAnsi="宋体"/>
        </w:rPr>
        <w:t>2VCAZL95</w:t>
      </w:r>
      <w:r>
        <w:rPr>
          <w:rFonts w:hint="eastAsia" w:ascii="宋体" w:hAnsi="宋体"/>
          <w:lang w:eastAsia="zh-CN"/>
        </w:rPr>
        <w:t>、</w:t>
      </w:r>
      <w:r>
        <w:rPr>
          <w:rFonts w:hint="eastAsia" w:ascii="宋体" w:hAnsi="宋体"/>
        </w:rPr>
        <w:t>9SXA1D7W</w:t>
      </w:r>
      <w:r>
        <w:rPr>
          <w:rFonts w:hint="eastAsia" w:ascii="宋体" w:hAnsi="宋体"/>
          <w:lang w:eastAsia="zh-CN"/>
        </w:rPr>
        <w:t>、</w:t>
      </w:r>
      <w:r>
        <w:rPr>
          <w:rFonts w:hint="eastAsia" w:ascii="宋体" w:hAnsi="宋体"/>
        </w:rPr>
        <w:t>3VCAOBQM</w:t>
      </w:r>
      <w:r>
        <w:rPr>
          <w:rFonts w:hint="eastAsia" w:ascii="宋体" w:hAnsi="宋体"/>
          <w:lang w:eastAsia="zh-CN"/>
        </w:rPr>
        <w:t>、</w:t>
      </w:r>
      <w:r>
        <w:rPr>
          <w:rFonts w:hint="eastAsia" w:ascii="宋体" w:hAnsi="宋体"/>
        </w:rPr>
        <w:t>2VCAZL96</w:t>
      </w:r>
      <w:r>
        <w:rPr>
          <w:rFonts w:hint="eastAsia" w:ascii="宋体" w:hAnsi="宋体"/>
          <w:lang w:eastAsia="zh-CN"/>
        </w:rPr>
        <w:t>、</w:t>
      </w:r>
      <w:r>
        <w:rPr>
          <w:rFonts w:hint="eastAsia" w:ascii="宋体" w:hAnsi="宋体"/>
        </w:rPr>
        <w:t>9SXA1D6B</w:t>
      </w:r>
      <w:r>
        <w:rPr>
          <w:rFonts w:hint="eastAsia" w:ascii="宋体" w:hAnsi="宋体"/>
          <w:lang w:eastAsia="zh-CN"/>
        </w:rPr>
        <w:t>、</w:t>
      </w:r>
      <w:r>
        <w:rPr>
          <w:rFonts w:hint="eastAsia" w:ascii="宋体" w:hAnsi="宋体"/>
        </w:rPr>
        <w:t>3VCA0BQN</w:t>
      </w:r>
      <w:r>
        <w:rPr>
          <w:rFonts w:hint="eastAsia" w:ascii="宋体" w:hAnsi="宋体"/>
          <w:lang w:eastAsia="zh-CN"/>
        </w:rPr>
        <w:t>、</w:t>
      </w:r>
      <w:r>
        <w:rPr>
          <w:rFonts w:hint="eastAsia" w:ascii="宋体" w:hAnsi="宋体"/>
        </w:rPr>
        <w:t>9SXA1D6X</w:t>
      </w:r>
      <w:r>
        <w:rPr>
          <w:rFonts w:hint="eastAsia" w:ascii="宋体" w:hAnsi="宋体"/>
          <w:lang w:eastAsia="zh-CN"/>
        </w:rPr>
        <w:t>、</w:t>
      </w:r>
      <w:r>
        <w:rPr>
          <w:rFonts w:hint="eastAsia" w:ascii="宋体" w:hAnsi="宋体"/>
        </w:rPr>
        <w:t>9SXA1C2C</w:t>
      </w:r>
      <w:r>
        <w:rPr>
          <w:rFonts w:hint="eastAsia" w:ascii="宋体" w:hAnsi="宋体"/>
          <w:lang w:eastAsia="zh-CN"/>
        </w:rPr>
        <w:t>、</w:t>
      </w:r>
      <w:bookmarkStart w:id="1" w:name="_GoBack"/>
      <w:bookmarkEnd w:id="1"/>
      <w:r>
        <w:rPr>
          <w:rFonts w:hint="eastAsia" w:ascii="宋体" w:hAnsi="宋体"/>
          <w:lang w:val="en-US" w:eastAsia="zh-CN"/>
        </w:rPr>
        <w:t>1SXA2L5V、1VSAUX08</w:t>
      </w:r>
    </w:p>
    <w:p w14:paraId="18317154">
      <w:pPr>
        <w:pageBreakBefore w:val="0"/>
        <w:widowControl w:val="0"/>
        <w:kinsoku/>
        <w:wordWrap/>
        <w:overflowPunct/>
        <w:topLinePunct w:val="0"/>
        <w:autoSpaceDE/>
        <w:autoSpaceDN/>
        <w:bidi w:val="0"/>
        <w:adjustRightInd w:val="0"/>
        <w:snapToGrid w:val="0"/>
        <w:spacing w:line="480" w:lineRule="exact"/>
        <w:textAlignment w:val="auto"/>
        <w:rPr>
          <w:rFonts w:ascii="宋体" w:hAnsi="宋体" w:cs="仿宋"/>
          <w:b/>
          <w:bCs/>
          <w:szCs w:val="24"/>
        </w:rPr>
      </w:pPr>
      <w:r>
        <w:rPr>
          <w:rFonts w:hint="eastAsia"/>
          <w:sz w:val="28"/>
          <w:szCs w:val="30"/>
        </w:rPr>
        <w:t>二、</w:t>
      </w:r>
      <w:bookmarkEnd w:id="0"/>
      <w:r>
        <w:rPr>
          <w:rFonts w:hint="eastAsia" w:ascii="宋体" w:hAnsi="宋体" w:eastAsia="宋体" w:cs="Times New Roman"/>
          <w:b/>
          <w:bCs/>
          <w:kern w:val="0"/>
          <w:sz w:val="28"/>
          <w:szCs w:val="30"/>
          <w:lang w:val="en-US" w:eastAsia="zh-CN" w:bidi="ar-SA"/>
        </w:rPr>
        <w:t>项目概况</w:t>
      </w:r>
    </w:p>
    <w:p w14:paraId="4B395CBB">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1.项目名称：</w:t>
      </w:r>
      <w:r>
        <w:rPr>
          <w:rFonts w:hint="eastAsia" w:ascii="宋体" w:hAnsi="宋体"/>
          <w:kern w:val="0"/>
          <w:lang w:val="en-US" w:eastAsia="zh-CN"/>
        </w:rPr>
        <w:t>血透血滤机</w:t>
      </w:r>
      <w:r>
        <w:rPr>
          <w:rFonts w:hint="eastAsia" w:ascii="宋体" w:hAnsi="宋体"/>
        </w:rPr>
        <w:t>维保服务。</w:t>
      </w:r>
    </w:p>
    <w:p w14:paraId="08BB5E62">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2.设备品牌：</w:t>
      </w:r>
      <w:r>
        <w:rPr>
          <w:rFonts w:hint="eastAsia" w:ascii="宋体" w:hAnsi="宋体"/>
          <w:lang w:eastAsia="zh-CN"/>
        </w:rPr>
        <w:t>费森尤斯</w:t>
      </w:r>
      <w:r>
        <w:rPr>
          <w:rFonts w:hint="eastAsia" w:ascii="宋体" w:hAnsi="宋体"/>
        </w:rPr>
        <w:t>。</w:t>
      </w:r>
    </w:p>
    <w:p w14:paraId="04632C50">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3.维保类别:全保，含所有零配件、人工保、人工劳务、差旅、运输、调试、税费等与维保保养所有相关费用，采购人不再支付任何费用；不涵盖设备相关血透及血滤耗材</w:t>
      </w:r>
      <w:r>
        <w:rPr>
          <w:rFonts w:hint="eastAsia" w:ascii="宋体" w:hAnsi="宋体"/>
          <w:lang w:eastAsia="zh-CN"/>
        </w:rPr>
        <w:t>。</w:t>
      </w:r>
    </w:p>
    <w:p w14:paraId="735B621D">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4.维保期限：</w:t>
      </w:r>
      <w:r>
        <w:rPr>
          <w:rFonts w:hint="eastAsia" w:ascii="宋体" w:hAnsi="宋体"/>
          <w:lang w:eastAsia="zh-CN"/>
        </w:rPr>
        <w:t>壹</w:t>
      </w:r>
      <w:r>
        <w:rPr>
          <w:rFonts w:hint="eastAsia" w:ascii="宋体" w:hAnsi="宋体"/>
        </w:rPr>
        <w:t>年</w:t>
      </w:r>
      <w:r>
        <w:rPr>
          <w:rFonts w:hint="eastAsia" w:ascii="宋体" w:hAnsi="宋体"/>
          <w:lang w:eastAsia="zh-CN"/>
        </w:rPr>
        <w:t>。</w:t>
      </w:r>
    </w:p>
    <w:p w14:paraId="2F9A0A6A">
      <w:pPr>
        <w:rPr>
          <w:rFonts w:hint="eastAsia"/>
          <w:lang w:val="en-US" w:eastAsia="zh-CN"/>
        </w:rPr>
      </w:pPr>
      <w:r>
        <w:rPr>
          <w:rFonts w:hint="eastAsia"/>
          <w:lang w:val="en-US" w:eastAsia="zh-CN"/>
        </w:rPr>
        <w:br w:type="page"/>
      </w:r>
    </w:p>
    <w:p w14:paraId="2B1EB719">
      <w:pPr>
        <w:pStyle w:val="2"/>
        <w:pageBreakBefore w:val="0"/>
        <w:kinsoku/>
        <w:wordWrap/>
        <w:overflowPunct/>
        <w:topLinePunct w:val="0"/>
        <w:autoSpaceDE/>
        <w:autoSpaceDN/>
        <w:bidi w:val="0"/>
        <w:adjustRightInd w:val="0"/>
        <w:snapToGrid w:val="0"/>
        <w:spacing w:before="0" w:after="0" w:line="240" w:lineRule="auto"/>
        <w:jc w:val="center"/>
        <w:rPr>
          <w:rFonts w:hint="eastAsia" w:eastAsia="宋体"/>
          <w:lang w:val="en-US" w:eastAsia="zh-CN"/>
        </w:rPr>
      </w:pPr>
      <w:r>
        <w:rPr>
          <w:rFonts w:hint="eastAsia"/>
          <w:lang w:val="en-US" w:eastAsia="zh-CN"/>
        </w:rPr>
        <w:t>响应偏离表</w:t>
      </w:r>
    </w:p>
    <w:tbl>
      <w:tblPr>
        <w:tblStyle w:val="7"/>
        <w:tblW w:w="9439" w:type="dxa"/>
        <w:tblInd w:w="0" w:type="dxa"/>
        <w:tblLayout w:type="fixed"/>
        <w:tblCellMar>
          <w:top w:w="0" w:type="dxa"/>
          <w:left w:w="108" w:type="dxa"/>
          <w:bottom w:w="0" w:type="dxa"/>
          <w:right w:w="108" w:type="dxa"/>
        </w:tblCellMar>
      </w:tblPr>
      <w:tblGrid>
        <w:gridCol w:w="1221"/>
        <w:gridCol w:w="6180"/>
        <w:gridCol w:w="1050"/>
        <w:gridCol w:w="988"/>
      </w:tblGrid>
      <w:tr w14:paraId="69B78922">
        <w:tblPrEx>
          <w:tblCellMar>
            <w:top w:w="0" w:type="dxa"/>
            <w:left w:w="108" w:type="dxa"/>
            <w:bottom w:w="0" w:type="dxa"/>
            <w:right w:w="108" w:type="dxa"/>
          </w:tblCellMar>
        </w:tblPrEx>
        <w:trPr>
          <w:trHeight w:val="482"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C14">
            <w:pPr>
              <w:pageBreakBefore w:val="0"/>
              <w:widowControl/>
              <w:kinsoku/>
              <w:wordWrap/>
              <w:overflowPunct/>
              <w:topLinePunct w:val="0"/>
              <w:autoSpaceDE/>
              <w:autoSpaceDN/>
              <w:bidi w:val="0"/>
              <w:adjustRightInd w:val="0"/>
              <w:snapToGrid w:val="0"/>
              <w:spacing w:line="240" w:lineRule="auto"/>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0BE6F3F7">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B8B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val="0"/>
                <w:bCs w:val="0"/>
                <w:color w:val="000000" w:themeColor="text1"/>
                <w:sz w:val="24"/>
                <w:szCs w:val="24"/>
                <w:lang w:val="en-US" w:eastAsia="zh-CN"/>
                <w14:textFill>
                  <w14:solidFill>
                    <w14:schemeClr w14:val="tx1"/>
                  </w14:solidFill>
                </w14:textFill>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AA6">
            <w:pPr>
              <w:numPr>
                <w:ilvl w:val="0"/>
                <w:numId w:val="0"/>
              </w:numPr>
              <w:spacing w:line="360" w:lineRule="auto"/>
              <w:rPr>
                <w:rFonts w:hint="eastAsia" w:ascii="宋体" w:hAnsi="宋体"/>
                <w:szCs w:val="21"/>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E1A">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ED5">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20633A4C">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27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144E">
            <w:pPr>
              <w:numPr>
                <w:ilvl w:val="0"/>
                <w:numId w:val="0"/>
              </w:numPr>
              <w:spacing w:line="360" w:lineRule="auto"/>
              <w:rPr>
                <w:rFonts w:hint="default" w:ascii="宋体" w:hAnsi="宋体"/>
                <w:szCs w:val="21"/>
                <w:lang w:val="en-US" w:eastAsia="zh-CN"/>
              </w:rPr>
            </w:pPr>
            <w:r>
              <w:rPr>
                <w:rFonts w:hint="eastAsia" w:ascii="宋体" w:hAnsi="宋体"/>
                <w:szCs w:val="21"/>
              </w:rPr>
              <w:t>按照国家及行业的有关规定及监管部门要求提供维保服务，严格执行血液净化标准操作规程（2021版）。</w:t>
            </w:r>
          </w:p>
        </w:tc>
        <w:tc>
          <w:tcPr>
            <w:tcW w:w="1050" w:type="dxa"/>
            <w:tcBorders>
              <w:top w:val="single" w:color="000000" w:sz="4" w:space="0"/>
              <w:left w:val="single" w:color="000000" w:sz="4" w:space="0"/>
              <w:bottom w:val="single" w:color="000000" w:sz="4" w:space="0"/>
              <w:right w:val="single" w:color="000000" w:sz="4" w:space="0"/>
            </w:tcBorders>
            <w:vAlign w:val="center"/>
          </w:tcPr>
          <w:p w14:paraId="31C849BC">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1ACD9AE">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r>
      <w:tr w14:paraId="2B74B8C1">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588F2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180" w:type="dxa"/>
            <w:tcBorders>
              <w:top w:val="single" w:color="auto" w:sz="4" w:space="0"/>
              <w:left w:val="single" w:color="auto" w:sz="4" w:space="0"/>
              <w:bottom w:val="single" w:color="auto" w:sz="4" w:space="0"/>
              <w:right w:val="single" w:color="auto" w:sz="4" w:space="0"/>
            </w:tcBorders>
            <w:vAlign w:val="center"/>
          </w:tcPr>
          <w:p w14:paraId="72CE8ABB">
            <w:pPr>
              <w:numPr>
                <w:ilvl w:val="0"/>
                <w:numId w:val="0"/>
              </w:numPr>
              <w:spacing w:line="360" w:lineRule="auto"/>
              <w:rPr>
                <w:rFonts w:hint="default" w:ascii="宋体" w:hAnsi="宋体"/>
                <w:szCs w:val="21"/>
                <w:lang w:val="en-US" w:eastAsia="zh-CN"/>
              </w:rPr>
            </w:pPr>
            <w:r>
              <w:rPr>
                <w:rFonts w:hint="eastAsia" w:ascii="宋体" w:hAnsi="宋体"/>
                <w:szCs w:val="21"/>
              </w:rPr>
              <w:t>成交供应商须提供以下但不仅限于下列所列服务：</w:t>
            </w:r>
          </w:p>
        </w:tc>
        <w:tc>
          <w:tcPr>
            <w:tcW w:w="1050" w:type="dxa"/>
            <w:tcBorders>
              <w:top w:val="single" w:color="auto" w:sz="4" w:space="0"/>
              <w:left w:val="single" w:color="auto" w:sz="4" w:space="0"/>
              <w:bottom w:val="single" w:color="auto" w:sz="4" w:space="0"/>
              <w:right w:val="single" w:color="auto" w:sz="4" w:space="0"/>
            </w:tcBorders>
            <w:vAlign w:val="top"/>
          </w:tcPr>
          <w:p w14:paraId="12648AB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5D800D5">
            <w:pPr>
              <w:spacing w:line="360" w:lineRule="auto"/>
              <w:rPr>
                <w:rFonts w:hint="eastAsia" w:ascii="宋体" w:hAnsi="宋体" w:eastAsia="宋体" w:cs="宋体"/>
                <w:sz w:val="24"/>
                <w:szCs w:val="24"/>
                <w:lang w:val="en-US" w:eastAsia="zh-CN"/>
              </w:rPr>
            </w:pPr>
          </w:p>
        </w:tc>
      </w:tr>
      <w:tr w14:paraId="18A1A6FE">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05F5A58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6180" w:type="dxa"/>
            <w:tcBorders>
              <w:top w:val="single" w:color="auto" w:sz="4" w:space="0"/>
              <w:left w:val="single" w:color="auto" w:sz="4" w:space="0"/>
              <w:bottom w:val="single" w:color="auto" w:sz="4" w:space="0"/>
              <w:right w:val="single" w:color="auto" w:sz="4" w:space="0"/>
            </w:tcBorders>
            <w:vAlign w:val="center"/>
          </w:tcPr>
          <w:p w14:paraId="4461810F">
            <w:pPr>
              <w:numPr>
                <w:ilvl w:val="0"/>
                <w:numId w:val="0"/>
              </w:numPr>
              <w:spacing w:line="360" w:lineRule="auto"/>
              <w:rPr>
                <w:rFonts w:hint="eastAsia" w:ascii="宋体" w:hAnsi="宋体"/>
                <w:szCs w:val="21"/>
                <w:lang w:val="en-US" w:eastAsia="zh-CN"/>
              </w:rPr>
            </w:pPr>
            <w:r>
              <w:rPr>
                <w:rFonts w:hint="eastAsia" w:ascii="宋体" w:hAnsi="宋体"/>
                <w:szCs w:val="21"/>
              </w:rPr>
              <w:t>提供设备安全检查。</w:t>
            </w:r>
          </w:p>
        </w:tc>
        <w:tc>
          <w:tcPr>
            <w:tcW w:w="1050" w:type="dxa"/>
            <w:tcBorders>
              <w:top w:val="single" w:color="auto" w:sz="4" w:space="0"/>
              <w:left w:val="single" w:color="auto" w:sz="4" w:space="0"/>
              <w:bottom w:val="single" w:color="auto" w:sz="4" w:space="0"/>
              <w:right w:val="single" w:color="auto" w:sz="4" w:space="0"/>
            </w:tcBorders>
            <w:vAlign w:val="top"/>
          </w:tcPr>
          <w:p w14:paraId="6ACF5C16">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EEC5D44">
            <w:pPr>
              <w:spacing w:line="360" w:lineRule="auto"/>
              <w:rPr>
                <w:rFonts w:hint="eastAsia" w:ascii="宋体" w:hAnsi="宋体" w:eastAsia="宋体" w:cs="宋体"/>
                <w:sz w:val="24"/>
                <w:szCs w:val="24"/>
                <w:lang w:val="en-US" w:eastAsia="zh-CN"/>
              </w:rPr>
            </w:pPr>
          </w:p>
        </w:tc>
      </w:tr>
      <w:tr w14:paraId="5C5176C0">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485158C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180" w:type="dxa"/>
            <w:tcBorders>
              <w:top w:val="single" w:color="auto" w:sz="4" w:space="0"/>
              <w:left w:val="single" w:color="auto" w:sz="4" w:space="0"/>
              <w:bottom w:val="single" w:color="auto" w:sz="4" w:space="0"/>
              <w:right w:val="single" w:color="auto" w:sz="4" w:space="0"/>
            </w:tcBorders>
            <w:vAlign w:val="center"/>
          </w:tcPr>
          <w:p w14:paraId="1E5E4EDE">
            <w:pPr>
              <w:numPr>
                <w:ilvl w:val="0"/>
                <w:numId w:val="0"/>
              </w:numPr>
              <w:spacing w:line="360" w:lineRule="auto"/>
              <w:rPr>
                <w:rFonts w:hint="default" w:ascii="宋体" w:hAnsi="宋体"/>
                <w:szCs w:val="21"/>
                <w:lang w:val="en-US" w:eastAsia="zh-CN"/>
              </w:rPr>
            </w:pPr>
            <w:r>
              <w:rPr>
                <w:rFonts w:hint="eastAsia" w:ascii="宋体" w:hAnsi="宋体"/>
                <w:szCs w:val="21"/>
              </w:rPr>
              <w:t>提供维保设备质量、运行状态检查等服务。</w:t>
            </w:r>
          </w:p>
        </w:tc>
        <w:tc>
          <w:tcPr>
            <w:tcW w:w="1050" w:type="dxa"/>
            <w:tcBorders>
              <w:top w:val="single" w:color="auto" w:sz="4" w:space="0"/>
              <w:left w:val="single" w:color="auto" w:sz="4" w:space="0"/>
              <w:bottom w:val="single" w:color="auto" w:sz="4" w:space="0"/>
              <w:right w:val="single" w:color="auto" w:sz="4" w:space="0"/>
            </w:tcBorders>
            <w:vAlign w:val="top"/>
          </w:tcPr>
          <w:p w14:paraId="1FCDC89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7A78958">
            <w:pPr>
              <w:spacing w:line="360" w:lineRule="auto"/>
              <w:rPr>
                <w:rFonts w:hint="eastAsia" w:ascii="宋体" w:hAnsi="宋体" w:eastAsia="宋体" w:cs="宋体"/>
                <w:sz w:val="24"/>
                <w:szCs w:val="24"/>
                <w:lang w:val="en-US" w:eastAsia="zh-CN"/>
              </w:rPr>
            </w:pPr>
          </w:p>
        </w:tc>
      </w:tr>
      <w:tr w14:paraId="7D6B8E6D">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4B996FE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6180" w:type="dxa"/>
            <w:tcBorders>
              <w:top w:val="single" w:color="auto" w:sz="4" w:space="0"/>
              <w:left w:val="single" w:color="auto" w:sz="4" w:space="0"/>
              <w:bottom w:val="single" w:color="auto" w:sz="4" w:space="0"/>
              <w:right w:val="single" w:color="auto" w:sz="4" w:space="0"/>
            </w:tcBorders>
            <w:vAlign w:val="center"/>
          </w:tcPr>
          <w:p w14:paraId="0DABA1B2">
            <w:pPr>
              <w:numPr>
                <w:ilvl w:val="0"/>
                <w:numId w:val="0"/>
              </w:numPr>
              <w:spacing w:line="360" w:lineRule="auto"/>
              <w:rPr>
                <w:rFonts w:hint="eastAsia" w:ascii="宋体" w:hAnsi="宋体"/>
                <w:szCs w:val="21"/>
                <w:lang w:val="en-US" w:eastAsia="zh-CN"/>
              </w:rPr>
            </w:pPr>
            <w:r>
              <w:rPr>
                <w:rFonts w:hint="eastAsia" w:ascii="宋体" w:hAnsi="宋体"/>
                <w:szCs w:val="21"/>
              </w:rPr>
              <w:t>提供维保设备保养及维护保养报告。</w:t>
            </w:r>
          </w:p>
        </w:tc>
        <w:tc>
          <w:tcPr>
            <w:tcW w:w="1050" w:type="dxa"/>
            <w:tcBorders>
              <w:top w:val="single" w:color="auto" w:sz="4" w:space="0"/>
              <w:left w:val="single" w:color="auto" w:sz="4" w:space="0"/>
              <w:bottom w:val="single" w:color="auto" w:sz="4" w:space="0"/>
              <w:right w:val="single" w:color="auto" w:sz="4" w:space="0"/>
            </w:tcBorders>
            <w:vAlign w:val="top"/>
          </w:tcPr>
          <w:p w14:paraId="360C645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4BC629C">
            <w:pPr>
              <w:spacing w:line="360" w:lineRule="auto"/>
              <w:rPr>
                <w:rFonts w:hint="eastAsia" w:ascii="宋体" w:hAnsi="宋体" w:eastAsia="宋体" w:cs="宋体"/>
                <w:sz w:val="24"/>
                <w:szCs w:val="24"/>
                <w:lang w:val="en-US" w:eastAsia="zh-CN"/>
              </w:rPr>
            </w:pPr>
          </w:p>
        </w:tc>
      </w:tr>
      <w:tr w14:paraId="2CBBD67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0C682D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180" w:type="dxa"/>
            <w:tcBorders>
              <w:top w:val="single" w:color="auto" w:sz="4" w:space="0"/>
              <w:left w:val="single" w:color="auto" w:sz="4" w:space="0"/>
              <w:bottom w:val="single" w:color="auto" w:sz="4" w:space="0"/>
              <w:right w:val="single" w:color="auto" w:sz="4" w:space="0"/>
            </w:tcBorders>
            <w:vAlign w:val="center"/>
          </w:tcPr>
          <w:p w14:paraId="5A494450">
            <w:pPr>
              <w:numPr>
                <w:ilvl w:val="0"/>
                <w:numId w:val="0"/>
              </w:numPr>
              <w:spacing w:line="360" w:lineRule="auto"/>
              <w:rPr>
                <w:rFonts w:hint="eastAsia" w:ascii="宋体" w:hAnsi="宋体"/>
                <w:szCs w:val="21"/>
                <w:lang w:val="en-US" w:eastAsia="zh-CN"/>
              </w:rPr>
            </w:pPr>
            <w:r>
              <w:rPr>
                <w:rFonts w:hint="eastAsia" w:ascii="宋体" w:hAnsi="宋体"/>
                <w:szCs w:val="21"/>
              </w:rPr>
              <w:t>预防性保养：</w:t>
            </w:r>
          </w:p>
        </w:tc>
        <w:tc>
          <w:tcPr>
            <w:tcW w:w="1050" w:type="dxa"/>
            <w:tcBorders>
              <w:top w:val="single" w:color="auto" w:sz="4" w:space="0"/>
              <w:left w:val="single" w:color="auto" w:sz="4" w:space="0"/>
              <w:bottom w:val="single" w:color="auto" w:sz="4" w:space="0"/>
              <w:right w:val="single" w:color="auto" w:sz="4" w:space="0"/>
            </w:tcBorders>
            <w:vAlign w:val="top"/>
          </w:tcPr>
          <w:p w14:paraId="198F6BE3">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C5536AC">
            <w:pPr>
              <w:spacing w:line="360" w:lineRule="auto"/>
              <w:rPr>
                <w:rFonts w:hint="eastAsia" w:ascii="宋体" w:hAnsi="宋体" w:eastAsia="宋体" w:cs="宋体"/>
                <w:sz w:val="24"/>
                <w:szCs w:val="24"/>
                <w:lang w:val="en-US" w:eastAsia="zh-CN"/>
              </w:rPr>
            </w:pPr>
          </w:p>
        </w:tc>
      </w:tr>
      <w:tr w14:paraId="29ACE95B">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07668F9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6180" w:type="dxa"/>
            <w:tcBorders>
              <w:top w:val="single" w:color="auto" w:sz="4" w:space="0"/>
              <w:left w:val="single" w:color="auto" w:sz="4" w:space="0"/>
              <w:bottom w:val="single" w:color="auto" w:sz="4" w:space="0"/>
              <w:right w:val="single" w:color="auto" w:sz="4" w:space="0"/>
            </w:tcBorders>
            <w:vAlign w:val="center"/>
          </w:tcPr>
          <w:p w14:paraId="4D2B01C3">
            <w:pPr>
              <w:numPr>
                <w:ilvl w:val="0"/>
                <w:numId w:val="0"/>
              </w:numPr>
              <w:spacing w:line="360" w:lineRule="auto"/>
              <w:rPr>
                <w:rFonts w:hint="eastAsia" w:ascii="宋体" w:hAnsi="宋体"/>
                <w:szCs w:val="21"/>
                <w:lang w:val="en-US" w:eastAsia="zh-CN"/>
              </w:rPr>
            </w:pPr>
            <w:r>
              <w:rPr>
                <w:rFonts w:hint="eastAsia" w:ascii="宋体" w:hAnsi="宋体"/>
                <w:szCs w:val="21"/>
              </w:rPr>
              <w:t>按照</w:t>
            </w:r>
            <w:r>
              <w:rPr>
                <w:rFonts w:hint="eastAsia" w:ascii="宋体" w:hAnsi="宋体"/>
                <w:szCs w:val="21"/>
                <w:lang w:eastAsia="zh-CN"/>
              </w:rPr>
              <w:t>生产厂家标准，维保透析机每</w:t>
            </w:r>
            <w:r>
              <w:rPr>
                <w:rFonts w:hint="eastAsia" w:ascii="宋体" w:hAnsi="宋体"/>
                <w:szCs w:val="21"/>
              </w:rPr>
              <w:t>月</w:t>
            </w:r>
            <w:r>
              <w:rPr>
                <w:rFonts w:hint="eastAsia" w:ascii="宋体" w:hAnsi="宋体"/>
                <w:szCs w:val="21"/>
                <w:lang w:eastAsia="zh-CN"/>
              </w:rPr>
              <w:t>进行</w:t>
            </w:r>
            <w:r>
              <w:rPr>
                <w:rFonts w:hint="eastAsia" w:ascii="宋体" w:hAnsi="宋体"/>
                <w:szCs w:val="21"/>
              </w:rPr>
              <w:t>1次的</w:t>
            </w:r>
            <w:r>
              <w:rPr>
                <w:rFonts w:hint="eastAsia" w:ascii="宋体" w:hAnsi="宋体"/>
                <w:szCs w:val="21"/>
                <w:lang w:eastAsia="zh-CN"/>
              </w:rPr>
              <w:t>调校，</w:t>
            </w:r>
            <w:r>
              <w:rPr>
                <w:rFonts w:hint="eastAsia" w:ascii="宋体" w:hAnsi="宋体"/>
                <w:szCs w:val="21"/>
              </w:rPr>
              <w:t>以保证设备处于最佳运行状态</w:t>
            </w:r>
            <w:r>
              <w:rPr>
                <w:rFonts w:hint="eastAsia" w:ascii="宋体" w:hAnsi="宋体"/>
                <w:szCs w:val="21"/>
                <w:lang w:eastAsia="zh-CN"/>
              </w:rPr>
              <w:t>，并做好维护记录</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96B1D2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409E1CA">
            <w:pPr>
              <w:spacing w:line="360" w:lineRule="auto"/>
              <w:rPr>
                <w:rFonts w:hint="eastAsia" w:ascii="宋体" w:hAnsi="宋体" w:eastAsia="宋体" w:cs="宋体"/>
                <w:sz w:val="24"/>
                <w:szCs w:val="24"/>
                <w:lang w:val="en-US" w:eastAsia="zh-CN"/>
              </w:rPr>
            </w:pPr>
          </w:p>
        </w:tc>
      </w:tr>
      <w:tr w14:paraId="0F319914">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4CFB74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6180" w:type="dxa"/>
            <w:tcBorders>
              <w:top w:val="single" w:color="auto" w:sz="4" w:space="0"/>
              <w:left w:val="single" w:color="auto" w:sz="4" w:space="0"/>
              <w:bottom w:val="single" w:color="auto" w:sz="4" w:space="0"/>
              <w:right w:val="single" w:color="auto" w:sz="4" w:space="0"/>
            </w:tcBorders>
            <w:vAlign w:val="center"/>
          </w:tcPr>
          <w:p w14:paraId="36A69E2E">
            <w:pPr>
              <w:numPr>
                <w:ilvl w:val="0"/>
                <w:numId w:val="0"/>
              </w:numPr>
              <w:spacing w:line="360" w:lineRule="auto"/>
              <w:rPr>
                <w:rFonts w:hint="eastAsia" w:ascii="宋体" w:hAnsi="宋体"/>
                <w:szCs w:val="21"/>
                <w:lang w:val="en-US" w:eastAsia="zh-CN"/>
              </w:rPr>
            </w:pPr>
            <w:r>
              <w:rPr>
                <w:rFonts w:hint="eastAsia" w:ascii="宋体" w:hAnsi="宋体"/>
                <w:szCs w:val="21"/>
                <w:lang w:eastAsia="zh-CN"/>
              </w:rPr>
              <w:t>每年至少</w:t>
            </w:r>
            <w:r>
              <w:rPr>
                <w:rFonts w:hint="eastAsia" w:ascii="宋体" w:hAnsi="宋体"/>
                <w:szCs w:val="21"/>
                <w:lang w:val="en-US" w:eastAsia="zh-CN"/>
              </w:rPr>
              <w:t>2次全面技术维护，</w:t>
            </w:r>
            <w:r>
              <w:rPr>
                <w:rFonts w:hint="eastAsia" w:ascii="宋体" w:hAnsi="宋体"/>
                <w:szCs w:val="21"/>
              </w:rPr>
              <w:t>最后一次设备全面技术维护需在维保期结束前</w:t>
            </w:r>
            <w:r>
              <w:rPr>
                <w:rFonts w:hint="eastAsia" w:ascii="宋体" w:hAnsi="宋体"/>
                <w:szCs w:val="21"/>
                <w:lang w:val="en-US" w:eastAsia="zh-CN"/>
              </w:rPr>
              <w:t>1</w:t>
            </w:r>
            <w:r>
              <w:rPr>
                <w:rFonts w:hint="eastAsia" w:ascii="宋体" w:hAnsi="宋体"/>
                <w:szCs w:val="21"/>
              </w:rPr>
              <w:t>周内进行，并提供设备维护保养、设备状态评估报告。</w:t>
            </w:r>
          </w:p>
        </w:tc>
        <w:tc>
          <w:tcPr>
            <w:tcW w:w="1050" w:type="dxa"/>
            <w:tcBorders>
              <w:top w:val="single" w:color="auto" w:sz="4" w:space="0"/>
              <w:left w:val="single" w:color="auto" w:sz="4" w:space="0"/>
              <w:bottom w:val="single" w:color="auto" w:sz="4" w:space="0"/>
              <w:right w:val="single" w:color="auto" w:sz="4" w:space="0"/>
            </w:tcBorders>
            <w:vAlign w:val="top"/>
          </w:tcPr>
          <w:p w14:paraId="07584D2A">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18093CB">
            <w:pPr>
              <w:spacing w:line="360" w:lineRule="auto"/>
              <w:rPr>
                <w:rFonts w:hint="eastAsia" w:ascii="宋体" w:hAnsi="宋体" w:eastAsia="宋体" w:cs="宋体"/>
                <w:sz w:val="24"/>
                <w:szCs w:val="24"/>
                <w:lang w:val="en-US" w:eastAsia="zh-CN"/>
              </w:rPr>
            </w:pPr>
          </w:p>
        </w:tc>
      </w:tr>
      <w:tr w14:paraId="68E2A3B9">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5E1A498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180" w:type="dxa"/>
            <w:tcBorders>
              <w:top w:val="single" w:color="auto" w:sz="4" w:space="0"/>
              <w:left w:val="single" w:color="auto" w:sz="4" w:space="0"/>
              <w:bottom w:val="single" w:color="auto" w:sz="4" w:space="0"/>
              <w:right w:val="single" w:color="auto" w:sz="4" w:space="0"/>
            </w:tcBorders>
            <w:vAlign w:val="center"/>
          </w:tcPr>
          <w:p w14:paraId="39D5C3E7">
            <w:pPr>
              <w:numPr>
                <w:ilvl w:val="0"/>
                <w:numId w:val="0"/>
              </w:numPr>
              <w:spacing w:line="360" w:lineRule="auto"/>
              <w:rPr>
                <w:rFonts w:hint="default" w:ascii="宋体" w:hAnsi="宋体"/>
                <w:szCs w:val="21"/>
                <w:lang w:val="en-US" w:eastAsia="zh-CN"/>
              </w:rPr>
            </w:pPr>
            <w:r>
              <w:rPr>
                <w:rFonts w:hint="eastAsia" w:ascii="宋体" w:hAnsi="宋体"/>
                <w:szCs w:val="21"/>
              </w:rPr>
              <w:t>维保期内</w:t>
            </w:r>
            <w:r>
              <w:rPr>
                <w:rFonts w:hint="eastAsia" w:ascii="宋体" w:hAnsi="宋体"/>
                <w:szCs w:val="21"/>
                <w:lang w:eastAsia="zh-CN"/>
              </w:rPr>
              <w:t>提供免费</w:t>
            </w:r>
            <w:r>
              <w:rPr>
                <w:rFonts w:hint="eastAsia" w:ascii="宋体" w:hAnsi="宋体"/>
                <w:szCs w:val="21"/>
              </w:rPr>
              <w:t>维修</w:t>
            </w:r>
            <w:r>
              <w:rPr>
                <w:rFonts w:hint="eastAsia" w:ascii="宋体" w:hAnsi="宋体"/>
                <w:szCs w:val="21"/>
                <w:lang w:eastAsia="zh-CN"/>
              </w:rPr>
              <w:t>、</w:t>
            </w:r>
            <w:r>
              <w:rPr>
                <w:rFonts w:hint="eastAsia" w:ascii="宋体" w:hAnsi="宋体"/>
                <w:szCs w:val="21"/>
              </w:rPr>
              <w:t>零配件更换和维修劳务</w:t>
            </w:r>
            <w:r>
              <w:rPr>
                <w:rFonts w:hint="eastAsia" w:ascii="宋体" w:hAnsi="宋体"/>
                <w:szCs w:val="21"/>
                <w:lang w:eastAsia="zh-CN"/>
              </w:rPr>
              <w:t>等</w:t>
            </w:r>
            <w:r>
              <w:rPr>
                <w:rFonts w:hint="eastAsia" w:ascii="宋体" w:hAnsi="宋体"/>
                <w:szCs w:val="21"/>
              </w:rPr>
              <w:t>各</w:t>
            </w:r>
            <w:r>
              <w:rPr>
                <w:rFonts w:hint="eastAsia" w:ascii="宋体" w:hAnsi="宋体"/>
                <w:szCs w:val="21"/>
                <w:lang w:eastAsia="zh-CN"/>
              </w:rPr>
              <w:t>项</w:t>
            </w:r>
            <w:r>
              <w:rPr>
                <w:rFonts w:hint="eastAsia" w:ascii="宋体" w:hAnsi="宋体"/>
                <w:szCs w:val="21"/>
              </w:rPr>
              <w:t>服务，保证设备</w:t>
            </w:r>
            <w:r>
              <w:rPr>
                <w:rFonts w:hint="eastAsia" w:ascii="宋体" w:hAnsi="宋体"/>
                <w:szCs w:val="21"/>
                <w:lang w:eastAsia="zh-CN"/>
              </w:rPr>
              <w:t>正常使用</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45F66B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43749AA">
            <w:pPr>
              <w:spacing w:line="360" w:lineRule="auto"/>
              <w:rPr>
                <w:rFonts w:hint="eastAsia" w:ascii="宋体" w:hAnsi="宋体" w:eastAsia="宋体" w:cs="宋体"/>
                <w:sz w:val="24"/>
                <w:szCs w:val="24"/>
                <w:lang w:val="en-US" w:eastAsia="zh-CN"/>
              </w:rPr>
            </w:pPr>
          </w:p>
        </w:tc>
      </w:tr>
      <w:tr w14:paraId="450F397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3B72AC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180" w:type="dxa"/>
            <w:tcBorders>
              <w:top w:val="single" w:color="auto" w:sz="4" w:space="0"/>
              <w:left w:val="single" w:color="auto" w:sz="4" w:space="0"/>
              <w:bottom w:val="single" w:color="auto" w:sz="4" w:space="0"/>
              <w:right w:val="single" w:color="auto" w:sz="4" w:space="0"/>
            </w:tcBorders>
            <w:vAlign w:val="center"/>
          </w:tcPr>
          <w:p w14:paraId="71B25BDC">
            <w:pPr>
              <w:numPr>
                <w:ilvl w:val="0"/>
                <w:numId w:val="0"/>
              </w:numPr>
              <w:spacing w:line="360" w:lineRule="auto"/>
              <w:rPr>
                <w:rFonts w:hint="eastAsia" w:ascii="宋体" w:hAnsi="宋体"/>
                <w:szCs w:val="21"/>
                <w:lang w:val="en-US" w:eastAsia="zh-CN"/>
              </w:rPr>
            </w:pPr>
            <w:r>
              <w:rPr>
                <w:rFonts w:hint="eastAsia" w:ascii="宋体" w:hAnsi="宋体"/>
                <w:szCs w:val="21"/>
              </w:rPr>
              <w:t>设备故障排除后，工作性能指标达到该设备生产厂家提供性能指标。</w:t>
            </w:r>
          </w:p>
        </w:tc>
        <w:tc>
          <w:tcPr>
            <w:tcW w:w="1050" w:type="dxa"/>
            <w:tcBorders>
              <w:top w:val="single" w:color="auto" w:sz="4" w:space="0"/>
              <w:left w:val="single" w:color="auto" w:sz="4" w:space="0"/>
              <w:bottom w:val="single" w:color="auto" w:sz="4" w:space="0"/>
              <w:right w:val="single" w:color="auto" w:sz="4" w:space="0"/>
            </w:tcBorders>
            <w:vAlign w:val="top"/>
          </w:tcPr>
          <w:p w14:paraId="3CDC9DA8">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DDC9467">
            <w:pPr>
              <w:spacing w:line="360" w:lineRule="auto"/>
              <w:rPr>
                <w:rFonts w:hint="eastAsia" w:ascii="宋体" w:hAnsi="宋体" w:eastAsia="宋体" w:cs="宋体"/>
                <w:sz w:val="24"/>
                <w:szCs w:val="24"/>
                <w:lang w:val="en-US" w:eastAsia="zh-CN"/>
              </w:rPr>
            </w:pPr>
          </w:p>
        </w:tc>
      </w:tr>
      <w:tr w14:paraId="5F848F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418CC0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180" w:type="dxa"/>
            <w:tcBorders>
              <w:top w:val="single" w:color="auto" w:sz="4" w:space="0"/>
              <w:left w:val="single" w:color="auto" w:sz="4" w:space="0"/>
              <w:bottom w:val="single" w:color="auto" w:sz="4" w:space="0"/>
              <w:right w:val="single" w:color="auto" w:sz="4" w:space="0"/>
            </w:tcBorders>
            <w:vAlign w:val="center"/>
          </w:tcPr>
          <w:p w14:paraId="38F49DF2">
            <w:pPr>
              <w:numPr>
                <w:ilvl w:val="0"/>
                <w:numId w:val="0"/>
              </w:numPr>
              <w:spacing w:line="360" w:lineRule="auto"/>
              <w:rPr>
                <w:rFonts w:hint="default" w:ascii="宋体" w:hAnsi="宋体"/>
                <w:szCs w:val="21"/>
                <w:lang w:val="en-US" w:eastAsia="zh-CN"/>
              </w:rPr>
            </w:pPr>
            <w:r>
              <w:rPr>
                <w:rFonts w:hint="eastAsia" w:ascii="宋体" w:hAnsi="宋体"/>
                <w:szCs w:val="21"/>
              </w:rPr>
              <w:t>成交供应商全年</w:t>
            </w:r>
            <w:r>
              <w:rPr>
                <w:rFonts w:hint="eastAsia" w:ascii="宋体" w:hAnsi="宋体"/>
                <w:szCs w:val="21"/>
                <w:lang w:val="en-US" w:eastAsia="zh-CN"/>
              </w:rPr>
              <w:t>365天（</w:t>
            </w:r>
            <w:r>
              <w:rPr>
                <w:rFonts w:hint="eastAsia" w:ascii="宋体" w:hAnsi="宋体"/>
                <w:szCs w:val="21"/>
              </w:rPr>
              <w:t>含节假日</w:t>
            </w:r>
            <w:r>
              <w:rPr>
                <w:rFonts w:hint="eastAsia" w:ascii="宋体" w:hAnsi="宋体"/>
                <w:szCs w:val="21"/>
                <w:lang w:eastAsia="zh-CN"/>
              </w:rPr>
              <w:t>）</w:t>
            </w:r>
            <w:r>
              <w:rPr>
                <w:rFonts w:hint="eastAsia" w:ascii="宋体" w:hAnsi="宋体"/>
                <w:szCs w:val="21"/>
              </w:rPr>
              <w:t>提供维修服务</w:t>
            </w:r>
            <w:r>
              <w:rPr>
                <w:rFonts w:hint="eastAsia" w:ascii="宋体" w:hAnsi="宋体"/>
                <w:szCs w:val="21"/>
                <w:lang w:eastAsia="zh-CN"/>
              </w:rPr>
              <w:t>，</w:t>
            </w:r>
            <w:r>
              <w:rPr>
                <w:rFonts w:hint="eastAsia" w:ascii="宋体" w:hAnsi="宋体"/>
                <w:szCs w:val="21"/>
              </w:rPr>
              <w:t>以保证设备的正常</w:t>
            </w:r>
            <w:r>
              <w:rPr>
                <w:rFonts w:hint="eastAsia" w:ascii="宋体" w:hAnsi="宋体"/>
                <w:szCs w:val="21"/>
                <w:lang w:eastAsia="zh-CN"/>
              </w:rPr>
              <w:t>运行</w:t>
            </w:r>
            <w:r>
              <w:rPr>
                <w:rFonts w:hint="eastAsia" w:ascii="宋体" w:hAnsi="宋体"/>
                <w:szCs w:val="21"/>
              </w:rPr>
              <w:t>。</w:t>
            </w:r>
            <w:r>
              <w:rPr>
                <w:rFonts w:hint="eastAsia" w:ascii="宋体" w:hAnsi="宋体"/>
                <w:szCs w:val="21"/>
                <w:lang w:eastAsia="zh-CN"/>
              </w:rPr>
              <w:t>要求</w:t>
            </w:r>
            <w:r>
              <w:rPr>
                <w:rFonts w:hint="eastAsia" w:ascii="宋体" w:hAnsi="宋体"/>
                <w:szCs w:val="21"/>
              </w:rPr>
              <w:t>一般性故障维修须在2小时内完成，重大故障维修须在3个工作日内完成，不得以任何非不可抗力的理由拖延维修响应时间</w:t>
            </w:r>
            <w:r>
              <w:rPr>
                <w:rFonts w:hint="eastAsia" w:ascii="宋体" w:hAnsi="宋体"/>
                <w:szCs w:val="21"/>
                <w:lang w:eastAsia="zh-CN"/>
              </w:rPr>
              <w:t>，</w:t>
            </w:r>
            <w:r>
              <w:rPr>
                <w:rFonts w:hint="eastAsia" w:ascii="宋体" w:hAnsi="宋体"/>
                <w:szCs w:val="21"/>
              </w:rPr>
              <w:t>完成后提供设备检查和维修报告,如果故障3天没有修复，医院可以和第三方联系或请厂商直接维修，费用由成交供应商全部承担。</w:t>
            </w:r>
          </w:p>
        </w:tc>
        <w:tc>
          <w:tcPr>
            <w:tcW w:w="1050" w:type="dxa"/>
            <w:tcBorders>
              <w:top w:val="single" w:color="auto" w:sz="4" w:space="0"/>
              <w:left w:val="single" w:color="auto" w:sz="4" w:space="0"/>
              <w:bottom w:val="single" w:color="auto" w:sz="4" w:space="0"/>
              <w:right w:val="single" w:color="auto" w:sz="4" w:space="0"/>
            </w:tcBorders>
            <w:vAlign w:val="top"/>
          </w:tcPr>
          <w:p w14:paraId="4A22BE5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C5AD60B">
            <w:pPr>
              <w:spacing w:line="360" w:lineRule="auto"/>
              <w:rPr>
                <w:rFonts w:hint="eastAsia" w:ascii="宋体" w:hAnsi="宋体" w:eastAsia="宋体" w:cs="宋体"/>
                <w:sz w:val="24"/>
                <w:szCs w:val="24"/>
                <w:lang w:val="en-US" w:eastAsia="zh-CN"/>
              </w:rPr>
            </w:pPr>
          </w:p>
        </w:tc>
      </w:tr>
      <w:tr w14:paraId="673E4CB2">
        <w:tblPrEx>
          <w:tblCellMar>
            <w:top w:w="0" w:type="dxa"/>
            <w:left w:w="108" w:type="dxa"/>
            <w:bottom w:w="0" w:type="dxa"/>
            <w:right w:w="108" w:type="dxa"/>
          </w:tblCellMar>
        </w:tblPrEx>
        <w:trPr>
          <w:trHeight w:val="414"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4BFB369D">
            <w:pPr>
              <w:jc w:val="both"/>
              <w:rPr>
                <w:rFonts w:hint="eastAsia" w:ascii="宋体" w:hAnsi="宋体" w:cs="Arial"/>
                <w:b/>
                <w:bCs/>
                <w:color w:val="000000" w:themeColor="text1"/>
                <w:kern w:val="2"/>
                <w:sz w:val="28"/>
                <w:szCs w:val="28"/>
                <w:lang w:val="en-US" w:eastAsia="zh-CN" w:bidi="ar-SA"/>
                <w14:textFill>
                  <w14:solidFill>
                    <w14:schemeClr w14:val="tx1"/>
                  </w14:solidFill>
                </w14:textFill>
              </w:rPr>
            </w:pPr>
            <w:r>
              <w:rPr>
                <w:rFonts w:hint="eastAsia" w:ascii="宋体" w:hAnsi="宋体"/>
                <w:b/>
                <w:bCs w:val="0"/>
                <w:szCs w:val="24"/>
              </w:rPr>
              <w:t>注：以上服务内容及要求各项内容必须满足或优于，否则视为无效响应</w:t>
            </w:r>
            <w:r>
              <w:rPr>
                <w:rFonts w:hint="eastAsia" w:ascii="宋体" w:hAnsi="宋体"/>
                <w:b/>
                <w:bCs w:val="0"/>
                <w:szCs w:val="24"/>
                <w:lang w:eastAsia="zh-CN"/>
              </w:rPr>
              <w:t>，</w:t>
            </w:r>
            <w:r>
              <w:rPr>
                <w:rFonts w:hint="eastAsia" w:ascii="宋体" w:hAnsi="宋体"/>
                <w:b/>
                <w:bCs w:val="0"/>
                <w:szCs w:val="24"/>
                <w:lang w:val="en-US" w:eastAsia="zh-CN"/>
              </w:rPr>
              <w:t>取消报价资格</w:t>
            </w:r>
            <w:r>
              <w:rPr>
                <w:rFonts w:hint="eastAsia" w:ascii="宋体" w:hAnsi="宋体"/>
                <w:b/>
                <w:bCs w:val="0"/>
                <w:szCs w:val="24"/>
              </w:rPr>
              <w:t>。</w:t>
            </w:r>
          </w:p>
        </w:tc>
      </w:tr>
    </w:tbl>
    <w:p w14:paraId="659814D5">
      <w:pPr>
        <w:pStyle w:val="2"/>
      </w:pPr>
    </w:p>
    <w:p w14:paraId="73E161A5"/>
    <w:tbl>
      <w:tblPr>
        <w:tblStyle w:val="7"/>
        <w:tblW w:w="9439" w:type="dxa"/>
        <w:tblInd w:w="-5" w:type="dxa"/>
        <w:tblLayout w:type="fixed"/>
        <w:tblCellMar>
          <w:top w:w="0" w:type="dxa"/>
          <w:left w:w="108" w:type="dxa"/>
          <w:bottom w:w="0" w:type="dxa"/>
          <w:right w:w="108" w:type="dxa"/>
        </w:tblCellMar>
      </w:tblPr>
      <w:tblGrid>
        <w:gridCol w:w="1221"/>
        <w:gridCol w:w="6180"/>
        <w:gridCol w:w="1050"/>
        <w:gridCol w:w="988"/>
      </w:tblGrid>
      <w:tr w14:paraId="34FDC598">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256875A3">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797A16CD">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3E78D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180" w:type="dxa"/>
            <w:tcBorders>
              <w:top w:val="single" w:color="auto" w:sz="4" w:space="0"/>
              <w:left w:val="single" w:color="auto" w:sz="4" w:space="0"/>
              <w:bottom w:val="single" w:color="auto" w:sz="4" w:space="0"/>
              <w:right w:val="single" w:color="auto" w:sz="4" w:space="0"/>
            </w:tcBorders>
            <w:vAlign w:val="center"/>
          </w:tcPr>
          <w:p w14:paraId="63F618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14:paraId="510671FD">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center"/>
          </w:tcPr>
          <w:p w14:paraId="5F251E80">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9DC66B3">
        <w:tblPrEx>
          <w:tblCellMar>
            <w:top w:w="0" w:type="dxa"/>
            <w:left w:w="108" w:type="dxa"/>
            <w:bottom w:w="0" w:type="dxa"/>
            <w:right w:w="108" w:type="dxa"/>
          </w:tblCellMar>
        </w:tblPrEx>
        <w:trPr>
          <w:trHeight w:val="64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392E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180" w:type="dxa"/>
            <w:tcBorders>
              <w:top w:val="single" w:color="auto" w:sz="4" w:space="0"/>
              <w:left w:val="single" w:color="auto" w:sz="4" w:space="0"/>
              <w:bottom w:val="single" w:color="auto" w:sz="4" w:space="0"/>
              <w:right w:val="single" w:color="auto" w:sz="4" w:space="0"/>
            </w:tcBorders>
            <w:vAlign w:val="center"/>
          </w:tcPr>
          <w:p w14:paraId="4682CD49">
            <w:pPr>
              <w:numPr>
                <w:ilvl w:val="0"/>
                <w:numId w:val="0"/>
              </w:numPr>
              <w:spacing w:line="360" w:lineRule="auto"/>
              <w:rPr>
                <w:rFonts w:hint="eastAsia" w:ascii="宋体" w:hAnsi="宋体"/>
                <w:szCs w:val="21"/>
              </w:rPr>
            </w:pPr>
            <w:r>
              <w:rPr>
                <w:rFonts w:hint="eastAsia" w:ascii="宋体" w:hAnsi="宋体"/>
                <w:szCs w:val="21"/>
                <w:lang w:val="en-US" w:eastAsia="zh-CN"/>
              </w:rPr>
              <w:t>服务内容</w:t>
            </w:r>
          </w:p>
        </w:tc>
        <w:tc>
          <w:tcPr>
            <w:tcW w:w="1050" w:type="dxa"/>
            <w:tcBorders>
              <w:top w:val="single" w:color="auto" w:sz="4" w:space="0"/>
              <w:left w:val="single" w:color="auto" w:sz="4" w:space="0"/>
              <w:bottom w:val="single" w:color="auto" w:sz="4" w:space="0"/>
              <w:right w:val="single" w:color="auto" w:sz="4" w:space="0"/>
            </w:tcBorders>
            <w:vAlign w:val="top"/>
          </w:tcPr>
          <w:p w14:paraId="17B664B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D2F070">
            <w:pPr>
              <w:rPr>
                <w:rFonts w:hint="eastAsia" w:ascii="宋体" w:hAnsi="宋体" w:eastAsia="宋体" w:cs="Arial"/>
                <w:color w:val="FF0000"/>
                <w:kern w:val="2"/>
                <w:sz w:val="22"/>
                <w:szCs w:val="22"/>
                <w:lang w:val="en-US" w:eastAsia="zh-CN" w:bidi="ar-SA"/>
              </w:rPr>
            </w:pPr>
          </w:p>
        </w:tc>
      </w:tr>
      <w:tr w14:paraId="52180099">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402C14E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6180" w:type="dxa"/>
            <w:tcBorders>
              <w:top w:val="single" w:color="auto" w:sz="4" w:space="0"/>
              <w:left w:val="single" w:color="auto" w:sz="4" w:space="0"/>
              <w:bottom w:val="single" w:color="auto" w:sz="4" w:space="0"/>
              <w:right w:val="single" w:color="auto" w:sz="4" w:space="0"/>
            </w:tcBorders>
            <w:vAlign w:val="center"/>
          </w:tcPr>
          <w:p w14:paraId="255C17D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服务内容应包含维修服务全部材料、配件、人工、机械、存储、运输、保险、劳保、各种税费及质量保证期间的一切费用，采购人不支付其他费用。</w:t>
            </w:r>
          </w:p>
        </w:tc>
        <w:tc>
          <w:tcPr>
            <w:tcW w:w="1050" w:type="dxa"/>
            <w:tcBorders>
              <w:top w:val="single" w:color="auto" w:sz="4" w:space="0"/>
              <w:left w:val="single" w:color="auto" w:sz="4" w:space="0"/>
              <w:bottom w:val="single" w:color="auto" w:sz="4" w:space="0"/>
              <w:right w:val="single" w:color="auto" w:sz="4" w:space="0"/>
            </w:tcBorders>
            <w:vAlign w:val="top"/>
          </w:tcPr>
          <w:p w14:paraId="103A9F12">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B02684A">
            <w:pPr>
              <w:rPr>
                <w:rFonts w:hint="eastAsia" w:ascii="宋体" w:hAnsi="宋体" w:eastAsia="宋体" w:cs="Arial"/>
                <w:color w:val="FF0000"/>
                <w:kern w:val="2"/>
                <w:sz w:val="22"/>
                <w:szCs w:val="22"/>
                <w:lang w:val="en-US" w:eastAsia="zh-CN" w:bidi="ar-SA"/>
              </w:rPr>
            </w:pPr>
          </w:p>
        </w:tc>
      </w:tr>
      <w:tr w14:paraId="1D703561">
        <w:tblPrEx>
          <w:tblCellMar>
            <w:top w:w="0" w:type="dxa"/>
            <w:left w:w="108" w:type="dxa"/>
            <w:bottom w:w="0" w:type="dxa"/>
            <w:right w:w="108" w:type="dxa"/>
          </w:tblCellMar>
        </w:tblPrEx>
        <w:trPr>
          <w:trHeight w:val="973" w:hRule="atLeast"/>
        </w:trPr>
        <w:tc>
          <w:tcPr>
            <w:tcW w:w="1221" w:type="dxa"/>
            <w:tcBorders>
              <w:top w:val="single" w:color="auto" w:sz="4" w:space="0"/>
              <w:left w:val="single" w:color="auto" w:sz="4" w:space="0"/>
              <w:bottom w:val="single" w:color="auto" w:sz="4" w:space="0"/>
              <w:right w:val="single" w:color="auto" w:sz="4" w:space="0"/>
            </w:tcBorders>
            <w:vAlign w:val="center"/>
          </w:tcPr>
          <w:p w14:paraId="11324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6180" w:type="dxa"/>
            <w:tcBorders>
              <w:top w:val="single" w:color="auto" w:sz="4" w:space="0"/>
              <w:left w:val="single" w:color="auto" w:sz="4" w:space="0"/>
              <w:bottom w:val="single" w:color="auto" w:sz="4" w:space="0"/>
              <w:right w:val="single" w:color="auto" w:sz="4" w:space="0"/>
            </w:tcBorders>
            <w:vAlign w:val="center"/>
          </w:tcPr>
          <w:p w14:paraId="2B5A6FB6">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供应商所提供的服务及货物须保证符合国家标准，且符合行业安全操作。</w:t>
            </w:r>
          </w:p>
        </w:tc>
        <w:tc>
          <w:tcPr>
            <w:tcW w:w="1050" w:type="dxa"/>
            <w:tcBorders>
              <w:top w:val="single" w:color="auto" w:sz="4" w:space="0"/>
              <w:left w:val="single" w:color="auto" w:sz="4" w:space="0"/>
              <w:bottom w:val="single" w:color="auto" w:sz="4" w:space="0"/>
              <w:right w:val="single" w:color="auto" w:sz="4" w:space="0"/>
            </w:tcBorders>
            <w:vAlign w:val="top"/>
          </w:tcPr>
          <w:p w14:paraId="7C0C298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7251BE">
            <w:pPr>
              <w:rPr>
                <w:rFonts w:hint="eastAsia" w:ascii="宋体" w:hAnsi="宋体" w:eastAsia="宋体" w:cs="Arial"/>
                <w:color w:val="FF0000"/>
                <w:kern w:val="2"/>
                <w:sz w:val="22"/>
                <w:szCs w:val="22"/>
                <w:lang w:val="en-US" w:eastAsia="zh-CN" w:bidi="ar-SA"/>
              </w:rPr>
            </w:pPr>
          </w:p>
        </w:tc>
      </w:tr>
      <w:tr w14:paraId="26C082E9">
        <w:tblPrEx>
          <w:tblCellMar>
            <w:top w:w="0" w:type="dxa"/>
            <w:left w:w="108" w:type="dxa"/>
            <w:bottom w:w="0" w:type="dxa"/>
            <w:right w:w="108" w:type="dxa"/>
          </w:tblCellMar>
        </w:tblPrEx>
        <w:trPr>
          <w:trHeight w:val="917" w:hRule="atLeast"/>
        </w:trPr>
        <w:tc>
          <w:tcPr>
            <w:tcW w:w="1221" w:type="dxa"/>
            <w:tcBorders>
              <w:top w:val="single" w:color="auto" w:sz="4" w:space="0"/>
              <w:left w:val="single" w:color="auto" w:sz="4" w:space="0"/>
              <w:bottom w:val="single" w:color="auto" w:sz="4" w:space="0"/>
              <w:right w:val="single" w:color="auto" w:sz="4" w:space="0"/>
            </w:tcBorders>
            <w:vAlign w:val="center"/>
          </w:tcPr>
          <w:p w14:paraId="62C2BB9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6180" w:type="dxa"/>
            <w:tcBorders>
              <w:top w:val="single" w:color="auto" w:sz="4" w:space="0"/>
              <w:left w:val="single" w:color="auto" w:sz="4" w:space="0"/>
              <w:bottom w:val="single" w:color="auto" w:sz="4" w:space="0"/>
              <w:right w:val="single" w:color="auto" w:sz="4" w:space="0"/>
            </w:tcBorders>
            <w:vAlign w:val="center"/>
          </w:tcPr>
          <w:p w14:paraId="735A1DF1">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供应商对维护服务所涉及的知识产权问题负责。</w:t>
            </w:r>
          </w:p>
        </w:tc>
        <w:tc>
          <w:tcPr>
            <w:tcW w:w="1050" w:type="dxa"/>
            <w:tcBorders>
              <w:top w:val="single" w:color="auto" w:sz="4" w:space="0"/>
              <w:left w:val="single" w:color="auto" w:sz="4" w:space="0"/>
              <w:bottom w:val="single" w:color="auto" w:sz="4" w:space="0"/>
              <w:right w:val="single" w:color="auto" w:sz="4" w:space="0"/>
            </w:tcBorders>
            <w:vAlign w:val="top"/>
          </w:tcPr>
          <w:p w14:paraId="0F39989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F428B9">
            <w:pPr>
              <w:rPr>
                <w:rFonts w:hint="eastAsia" w:ascii="宋体" w:hAnsi="宋体" w:eastAsia="宋体" w:cs="Arial"/>
                <w:color w:val="FF0000"/>
                <w:kern w:val="2"/>
                <w:sz w:val="22"/>
                <w:szCs w:val="22"/>
                <w:lang w:val="en-US" w:eastAsia="zh-CN" w:bidi="ar-SA"/>
              </w:rPr>
            </w:pPr>
          </w:p>
        </w:tc>
      </w:tr>
      <w:tr w14:paraId="0E27D624">
        <w:tblPrEx>
          <w:tblCellMar>
            <w:top w:w="0" w:type="dxa"/>
            <w:left w:w="108" w:type="dxa"/>
            <w:bottom w:w="0" w:type="dxa"/>
            <w:right w:w="108" w:type="dxa"/>
          </w:tblCellMar>
        </w:tblPrEx>
        <w:trPr>
          <w:trHeight w:val="827" w:hRule="atLeast"/>
        </w:trPr>
        <w:tc>
          <w:tcPr>
            <w:tcW w:w="1221" w:type="dxa"/>
            <w:tcBorders>
              <w:top w:val="single" w:color="auto" w:sz="4" w:space="0"/>
              <w:left w:val="single" w:color="auto" w:sz="4" w:space="0"/>
              <w:bottom w:val="single" w:color="auto" w:sz="4" w:space="0"/>
              <w:right w:val="single" w:color="auto" w:sz="4" w:space="0"/>
            </w:tcBorders>
            <w:vAlign w:val="center"/>
          </w:tcPr>
          <w:p w14:paraId="311699F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180" w:type="dxa"/>
            <w:tcBorders>
              <w:top w:val="single" w:color="auto" w:sz="4" w:space="0"/>
              <w:left w:val="single" w:color="auto" w:sz="4" w:space="0"/>
              <w:bottom w:val="single" w:color="auto" w:sz="4" w:space="0"/>
              <w:right w:val="single" w:color="auto" w:sz="4" w:space="0"/>
            </w:tcBorders>
            <w:vAlign w:val="center"/>
          </w:tcPr>
          <w:p w14:paraId="461A09CB">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供应商提供的故障维修服务维保期内不限次数。</w:t>
            </w:r>
          </w:p>
        </w:tc>
        <w:tc>
          <w:tcPr>
            <w:tcW w:w="1050" w:type="dxa"/>
            <w:tcBorders>
              <w:top w:val="single" w:color="auto" w:sz="4" w:space="0"/>
              <w:left w:val="single" w:color="auto" w:sz="4" w:space="0"/>
              <w:bottom w:val="single" w:color="auto" w:sz="4" w:space="0"/>
              <w:right w:val="single" w:color="auto" w:sz="4" w:space="0"/>
            </w:tcBorders>
            <w:vAlign w:val="top"/>
          </w:tcPr>
          <w:p w14:paraId="3BF031E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686D631">
            <w:pPr>
              <w:rPr>
                <w:rFonts w:hint="eastAsia" w:ascii="宋体" w:hAnsi="宋体" w:eastAsia="宋体" w:cs="Arial"/>
                <w:color w:val="FF0000"/>
                <w:kern w:val="2"/>
                <w:sz w:val="22"/>
                <w:szCs w:val="22"/>
                <w:lang w:val="en-US" w:eastAsia="zh-CN" w:bidi="ar-SA"/>
              </w:rPr>
            </w:pPr>
          </w:p>
        </w:tc>
      </w:tr>
      <w:tr w14:paraId="22A4A9AF">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FC06E4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180" w:type="dxa"/>
            <w:tcBorders>
              <w:top w:val="single" w:color="auto" w:sz="4" w:space="0"/>
              <w:left w:val="single" w:color="auto" w:sz="4" w:space="0"/>
              <w:bottom w:val="single" w:color="auto" w:sz="4" w:space="0"/>
              <w:right w:val="single" w:color="auto" w:sz="4" w:space="0"/>
            </w:tcBorders>
            <w:vAlign w:val="center"/>
          </w:tcPr>
          <w:p w14:paraId="70A5A91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付款方式：合同签订时供应商向采购人支付合同总价的5%作为履约保证金。验收合格、服务期满无异议后按医院的支付流程支付维保费用并向乙方无息退还履约保证金</w:t>
            </w:r>
            <w:r>
              <w:rPr>
                <w:rFonts w:hint="eastAsia" w:ascii="宋体" w:hAnsi="宋体" w:cs="Times New Roman"/>
                <w:kern w:val="2"/>
                <w:sz w:val="21"/>
                <w:szCs w:val="21"/>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top"/>
          </w:tcPr>
          <w:p w14:paraId="7086BBC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EF6F282">
            <w:pPr>
              <w:rPr>
                <w:rFonts w:hint="eastAsia" w:ascii="宋体" w:hAnsi="宋体" w:eastAsia="宋体" w:cs="Arial"/>
                <w:color w:val="FF0000"/>
                <w:kern w:val="2"/>
                <w:sz w:val="22"/>
                <w:szCs w:val="22"/>
                <w:lang w:val="en-US" w:eastAsia="zh-CN" w:bidi="ar-SA"/>
              </w:rPr>
            </w:pPr>
          </w:p>
        </w:tc>
      </w:tr>
      <w:tr w14:paraId="54845558">
        <w:tblPrEx>
          <w:tblCellMar>
            <w:top w:w="0" w:type="dxa"/>
            <w:left w:w="108" w:type="dxa"/>
            <w:bottom w:w="0" w:type="dxa"/>
            <w:right w:w="108" w:type="dxa"/>
          </w:tblCellMar>
        </w:tblPrEx>
        <w:trPr>
          <w:trHeight w:val="1028" w:hRule="atLeast"/>
        </w:trPr>
        <w:tc>
          <w:tcPr>
            <w:tcW w:w="1221" w:type="dxa"/>
            <w:tcBorders>
              <w:top w:val="single" w:color="auto" w:sz="4" w:space="0"/>
              <w:left w:val="single" w:color="auto" w:sz="4" w:space="0"/>
              <w:bottom w:val="single" w:color="auto" w:sz="4" w:space="0"/>
              <w:right w:val="single" w:color="auto" w:sz="4" w:space="0"/>
            </w:tcBorders>
            <w:vAlign w:val="center"/>
          </w:tcPr>
          <w:p w14:paraId="17D9F50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180" w:type="dxa"/>
            <w:tcBorders>
              <w:top w:val="single" w:color="auto" w:sz="4" w:space="0"/>
              <w:left w:val="single" w:color="auto" w:sz="4" w:space="0"/>
              <w:bottom w:val="single" w:color="auto" w:sz="4" w:space="0"/>
              <w:right w:val="single" w:color="auto" w:sz="4" w:space="0"/>
            </w:tcBorders>
            <w:vAlign w:val="center"/>
          </w:tcPr>
          <w:p w14:paraId="171D0857">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验收：每次维修服务由成交供应商填写维修服务报告单并由采购单位使用科室签字确认。</w:t>
            </w:r>
          </w:p>
        </w:tc>
        <w:tc>
          <w:tcPr>
            <w:tcW w:w="1050" w:type="dxa"/>
            <w:tcBorders>
              <w:top w:val="single" w:color="auto" w:sz="4" w:space="0"/>
              <w:left w:val="single" w:color="auto" w:sz="4" w:space="0"/>
              <w:bottom w:val="single" w:color="auto" w:sz="4" w:space="0"/>
              <w:right w:val="single" w:color="auto" w:sz="4" w:space="0"/>
            </w:tcBorders>
            <w:vAlign w:val="top"/>
          </w:tcPr>
          <w:p w14:paraId="3B08A3E4">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C5625C5">
            <w:pPr>
              <w:rPr>
                <w:rFonts w:hint="eastAsia" w:ascii="宋体" w:hAnsi="宋体" w:eastAsia="宋体" w:cs="Arial"/>
                <w:color w:val="FF0000"/>
                <w:kern w:val="2"/>
                <w:sz w:val="22"/>
                <w:szCs w:val="22"/>
                <w:lang w:val="en-US" w:eastAsia="zh-CN" w:bidi="ar-SA"/>
              </w:rPr>
            </w:pPr>
          </w:p>
        </w:tc>
      </w:tr>
      <w:tr w14:paraId="25215654">
        <w:tblPrEx>
          <w:tblCellMar>
            <w:top w:w="0" w:type="dxa"/>
            <w:left w:w="108" w:type="dxa"/>
            <w:bottom w:w="0" w:type="dxa"/>
            <w:right w:w="108" w:type="dxa"/>
          </w:tblCellMar>
        </w:tblPrEx>
        <w:trPr>
          <w:trHeight w:val="951" w:hRule="atLeast"/>
        </w:trPr>
        <w:tc>
          <w:tcPr>
            <w:tcW w:w="1221" w:type="dxa"/>
            <w:tcBorders>
              <w:top w:val="single" w:color="auto" w:sz="4" w:space="0"/>
              <w:left w:val="single" w:color="auto" w:sz="4" w:space="0"/>
              <w:bottom w:val="single" w:color="auto" w:sz="4" w:space="0"/>
              <w:right w:val="single" w:color="auto" w:sz="4" w:space="0"/>
            </w:tcBorders>
            <w:vAlign w:val="center"/>
          </w:tcPr>
          <w:p w14:paraId="08E1C3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6180" w:type="dxa"/>
            <w:tcBorders>
              <w:top w:val="single" w:color="auto" w:sz="4" w:space="0"/>
              <w:left w:val="single" w:color="auto" w:sz="4" w:space="0"/>
              <w:bottom w:val="single" w:color="auto" w:sz="4" w:space="0"/>
              <w:right w:val="single" w:color="auto" w:sz="4" w:space="0"/>
            </w:tcBorders>
            <w:vAlign w:val="center"/>
          </w:tcPr>
          <w:p w14:paraId="07131249">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因维保不及时造成停机，影响正常使用，每次按400元/日予处罚扣款。</w:t>
            </w:r>
          </w:p>
        </w:tc>
        <w:tc>
          <w:tcPr>
            <w:tcW w:w="1050" w:type="dxa"/>
            <w:tcBorders>
              <w:top w:val="single" w:color="auto" w:sz="4" w:space="0"/>
              <w:left w:val="single" w:color="auto" w:sz="4" w:space="0"/>
              <w:bottom w:val="single" w:color="auto" w:sz="4" w:space="0"/>
              <w:right w:val="single" w:color="auto" w:sz="4" w:space="0"/>
            </w:tcBorders>
            <w:vAlign w:val="top"/>
          </w:tcPr>
          <w:p w14:paraId="59C5C13A">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62F6D33">
            <w:pPr>
              <w:rPr>
                <w:rFonts w:hint="eastAsia" w:ascii="宋体" w:hAnsi="宋体" w:eastAsia="宋体" w:cs="Arial"/>
                <w:color w:val="FF0000"/>
                <w:kern w:val="2"/>
                <w:sz w:val="22"/>
                <w:szCs w:val="22"/>
                <w:lang w:val="en-US" w:eastAsia="zh-CN" w:bidi="ar-SA"/>
              </w:rPr>
            </w:pPr>
          </w:p>
        </w:tc>
      </w:tr>
      <w:tr w14:paraId="32EEBE16">
        <w:tblPrEx>
          <w:tblCellMar>
            <w:top w:w="0" w:type="dxa"/>
            <w:left w:w="108" w:type="dxa"/>
            <w:bottom w:w="0" w:type="dxa"/>
            <w:right w:w="108" w:type="dxa"/>
          </w:tblCellMar>
        </w:tblPrEx>
        <w:trPr>
          <w:trHeight w:val="469"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135A667B">
            <w:pPr>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Arial"/>
                <w:color w:val="FF0000"/>
                <w:kern w:val="2"/>
                <w:sz w:val="22"/>
                <w:szCs w:val="22"/>
                <w:lang w:val="en-US" w:eastAsia="zh-CN" w:bidi="ar-SA"/>
              </w:rPr>
            </w:pPr>
            <w:r>
              <w:rPr>
                <w:rFonts w:hint="eastAsia" w:ascii="宋体" w:hAnsi="宋体"/>
                <w:b/>
                <w:bCs/>
                <w:szCs w:val="24"/>
              </w:rPr>
              <w:t>注：以上商务条款各项内容必须满足或优于，否则视为无效响应</w:t>
            </w:r>
            <w:r>
              <w:rPr>
                <w:rFonts w:hint="eastAsia" w:ascii="宋体" w:hAnsi="宋体"/>
                <w:b/>
                <w:bCs/>
                <w:szCs w:val="24"/>
                <w:lang w:eastAsia="zh-CN"/>
              </w:rPr>
              <w:t>，</w:t>
            </w:r>
            <w:r>
              <w:rPr>
                <w:rFonts w:hint="eastAsia" w:ascii="宋体" w:hAnsi="宋体"/>
                <w:b/>
                <w:bCs w:val="0"/>
                <w:szCs w:val="24"/>
                <w:lang w:val="en-US" w:eastAsia="zh-CN"/>
              </w:rPr>
              <w:t>取消报价资格</w:t>
            </w:r>
            <w:r>
              <w:rPr>
                <w:rFonts w:hint="eastAsia" w:ascii="宋体" w:hAnsi="宋体"/>
                <w:b/>
                <w:bCs/>
                <w:szCs w:val="24"/>
              </w:rPr>
              <w:t>。</w:t>
            </w:r>
          </w:p>
        </w:tc>
      </w:tr>
    </w:tbl>
    <w:p w14:paraId="681BC239">
      <w:pPr>
        <w:widowControl/>
        <w:spacing w:line="360" w:lineRule="auto"/>
        <w:rPr>
          <w:rFonts w:hint="eastAsia" w:ascii="宋体" w:hAnsi="宋体" w:cs="宋体"/>
          <w:b/>
          <w:bCs/>
          <w:sz w:val="24"/>
          <w:szCs w:val="24"/>
        </w:rPr>
      </w:pPr>
    </w:p>
    <w:p w14:paraId="38C466CB">
      <w:pPr>
        <w:widowControl/>
        <w:spacing w:line="360" w:lineRule="auto"/>
        <w:rPr>
          <w:rFonts w:hint="eastAsia" w:ascii="宋体" w:hAnsi="宋体" w:cs="宋体"/>
          <w:b/>
          <w:bCs/>
          <w:sz w:val="24"/>
          <w:szCs w:val="24"/>
        </w:rPr>
      </w:pPr>
    </w:p>
    <w:p w14:paraId="2FBCC979">
      <w:pPr>
        <w:widowControl/>
        <w:spacing w:line="360" w:lineRule="auto"/>
        <w:rPr>
          <w:rFonts w:hint="eastAsia" w:ascii="宋体" w:hAnsi="宋体" w:cs="宋体"/>
          <w:b/>
          <w:bCs/>
          <w:sz w:val="24"/>
          <w:szCs w:val="24"/>
        </w:rPr>
      </w:pPr>
    </w:p>
    <w:p w14:paraId="3F4D1235">
      <w:pPr>
        <w:widowControl/>
        <w:spacing w:line="360" w:lineRule="auto"/>
        <w:rPr>
          <w:rFonts w:hint="eastAsia" w:ascii="宋体" w:hAnsi="宋体" w:cs="宋体"/>
          <w:b/>
          <w:bCs/>
          <w:sz w:val="24"/>
          <w:szCs w:val="24"/>
        </w:rPr>
      </w:pPr>
    </w:p>
    <w:p w14:paraId="7BE55BB3">
      <w:pPr>
        <w:widowControl/>
        <w:spacing w:line="360" w:lineRule="auto"/>
        <w:rPr>
          <w:rFonts w:hint="eastAsia" w:ascii="宋体" w:hAnsi="宋体" w:cs="宋体"/>
          <w:b/>
          <w:bCs/>
          <w:sz w:val="24"/>
          <w:szCs w:val="24"/>
        </w:rPr>
      </w:pPr>
    </w:p>
    <w:p w14:paraId="39BDA65E">
      <w:pPr>
        <w:widowControl/>
        <w:spacing w:line="360" w:lineRule="auto"/>
        <w:rPr>
          <w:rFonts w:hint="eastAsia" w:ascii="宋体" w:hAnsi="宋体" w:cs="宋体"/>
          <w:b/>
          <w:bCs/>
          <w:sz w:val="24"/>
          <w:szCs w:val="24"/>
        </w:rPr>
      </w:pPr>
    </w:p>
    <w:p w14:paraId="5C5924C0">
      <w:pPr>
        <w:widowControl/>
        <w:spacing w:line="360" w:lineRule="auto"/>
        <w:rPr>
          <w:rFonts w:hint="eastAsia" w:ascii="宋体" w:hAnsi="宋体" w:cs="宋体"/>
          <w:b/>
          <w:bCs/>
          <w:sz w:val="24"/>
          <w:szCs w:val="24"/>
        </w:rPr>
      </w:pPr>
    </w:p>
    <w:p w14:paraId="1790E614">
      <w:pPr>
        <w:spacing w:line="360" w:lineRule="auto"/>
        <w:ind w:left="3252" w:hanging="3252" w:hangingChars="900"/>
        <w:jc w:val="center"/>
        <w:rPr>
          <w:rFonts w:ascii="宋体" w:hAnsi="宋体" w:cs="宋体"/>
          <w:sz w:val="35"/>
          <w:szCs w:val="35"/>
        </w:rPr>
      </w:pPr>
      <w:r>
        <w:rPr>
          <w:rFonts w:hint="eastAsia" w:ascii="宋体" w:hAnsi="宋体" w:cs="宋体"/>
          <w:b/>
          <w:bCs/>
          <w:spacing w:val="5"/>
          <w:sz w:val="35"/>
          <w:szCs w:val="35"/>
        </w:rPr>
        <w:t>江西中医药大学附属医院</w:t>
      </w:r>
      <w:r>
        <w:rPr>
          <w:rFonts w:hint="eastAsia" w:ascii="宋体" w:hAnsi="宋体" w:cs="宋体"/>
          <w:b/>
          <w:bCs/>
          <w:spacing w:val="5"/>
          <w:sz w:val="35"/>
          <w:szCs w:val="35"/>
          <w:lang w:val="en-US" w:eastAsia="zh-CN"/>
        </w:rPr>
        <w:t>议价会首次</w:t>
      </w:r>
      <w:r>
        <w:rPr>
          <w:rFonts w:hint="eastAsia" w:ascii="宋体" w:hAnsi="宋体" w:cs="宋体"/>
          <w:b/>
          <w:bCs/>
          <w:spacing w:val="5"/>
          <w:sz w:val="35"/>
          <w:szCs w:val="35"/>
        </w:rPr>
        <w:t>报价表</w:t>
      </w:r>
    </w:p>
    <w:tbl>
      <w:tblPr>
        <w:tblStyle w:val="9"/>
        <w:tblpPr w:leftFromText="180" w:rightFromText="180" w:vertAnchor="text" w:horzAnchor="page" w:tblpX="625" w:tblpY="303"/>
        <w:tblOverlap w:val="never"/>
        <w:tblW w:w="97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1941"/>
        <w:gridCol w:w="1290"/>
        <w:gridCol w:w="1893"/>
        <w:gridCol w:w="1944"/>
        <w:gridCol w:w="2062"/>
      </w:tblGrid>
      <w:tr w14:paraId="34DC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649" w:type="dxa"/>
            <w:vAlign w:val="center"/>
          </w:tcPr>
          <w:p w14:paraId="6B4358AA">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ascii="宋体" w:hAnsi="宋体" w:cs="宋体"/>
                <w:sz w:val="24"/>
                <w:szCs w:val="24"/>
              </w:rPr>
            </w:pPr>
            <w:r>
              <w:rPr>
                <w:rFonts w:ascii="宋体" w:hAnsi="宋体" w:cs="宋体"/>
                <w:spacing w:val="-5"/>
                <w:sz w:val="24"/>
                <w:szCs w:val="24"/>
              </w:rPr>
              <w:t>序号</w:t>
            </w:r>
          </w:p>
        </w:tc>
        <w:tc>
          <w:tcPr>
            <w:tcW w:w="1941" w:type="dxa"/>
            <w:vAlign w:val="center"/>
          </w:tcPr>
          <w:p w14:paraId="287B6096">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cs="宋体"/>
                <w:sz w:val="24"/>
                <w:szCs w:val="24"/>
              </w:rPr>
            </w:pPr>
            <w:r>
              <w:rPr>
                <w:rFonts w:hint="eastAsia" w:ascii="宋体" w:hAnsi="宋体" w:cs="宋体"/>
                <w:sz w:val="24"/>
                <w:szCs w:val="24"/>
                <w:lang w:val="en-US" w:eastAsia="zh-CN"/>
              </w:rPr>
              <w:t>维保项目</w:t>
            </w:r>
          </w:p>
        </w:tc>
        <w:tc>
          <w:tcPr>
            <w:tcW w:w="1290" w:type="dxa"/>
            <w:vAlign w:val="center"/>
          </w:tcPr>
          <w:p w14:paraId="676B1AC8">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宋体" w:hAnsi="宋体" w:eastAsia="宋体" w:cs="宋体"/>
                <w:sz w:val="24"/>
                <w:szCs w:val="24"/>
                <w:lang w:eastAsia="zh-CN"/>
              </w:rPr>
            </w:pPr>
            <w:r>
              <w:rPr>
                <w:rFonts w:ascii="宋体" w:hAnsi="宋体" w:cs="宋体"/>
                <w:spacing w:val="4"/>
                <w:sz w:val="24"/>
                <w:szCs w:val="24"/>
              </w:rPr>
              <w:t>数量</w:t>
            </w:r>
            <w:r>
              <w:rPr>
                <w:rFonts w:hint="eastAsia" w:ascii="宋体" w:hAnsi="宋体" w:cs="宋体"/>
                <w:spacing w:val="4"/>
                <w:sz w:val="24"/>
                <w:szCs w:val="24"/>
                <w:lang w:eastAsia="zh-CN"/>
              </w:rPr>
              <w:t>（</w:t>
            </w:r>
            <w:r>
              <w:rPr>
                <w:rFonts w:hint="eastAsia" w:ascii="宋体" w:hAnsi="宋体" w:cs="宋体"/>
                <w:spacing w:val="4"/>
                <w:sz w:val="24"/>
                <w:szCs w:val="24"/>
                <w:lang w:val="en-US" w:eastAsia="zh-CN"/>
              </w:rPr>
              <w:t>台</w:t>
            </w:r>
            <w:r>
              <w:rPr>
                <w:rFonts w:hint="eastAsia" w:ascii="宋体" w:hAnsi="宋体" w:cs="宋体"/>
                <w:spacing w:val="4"/>
                <w:sz w:val="24"/>
                <w:szCs w:val="24"/>
                <w:lang w:eastAsia="zh-CN"/>
              </w:rPr>
              <w:t>）</w:t>
            </w:r>
          </w:p>
        </w:tc>
        <w:tc>
          <w:tcPr>
            <w:tcW w:w="1893" w:type="dxa"/>
            <w:vAlign w:val="center"/>
          </w:tcPr>
          <w:p w14:paraId="14EFBB5B">
            <w:pPr>
              <w:keepNext w:val="0"/>
              <w:keepLines w:val="0"/>
              <w:pageBreakBefore w:val="0"/>
              <w:widowControl w:val="0"/>
              <w:kinsoku/>
              <w:wordWrap/>
              <w:overflowPunct/>
              <w:topLinePunct w:val="0"/>
              <w:autoSpaceDE/>
              <w:autoSpaceDN/>
              <w:bidi w:val="0"/>
              <w:adjustRightInd/>
              <w:snapToGrid/>
              <w:spacing w:line="214" w:lineRule="auto"/>
              <w:jc w:val="center"/>
              <w:textAlignment w:val="auto"/>
              <w:rPr>
                <w:rFonts w:ascii="宋体" w:hAnsi="宋体" w:cs="宋体"/>
                <w:spacing w:val="17"/>
                <w:sz w:val="24"/>
                <w:szCs w:val="24"/>
              </w:rPr>
            </w:pPr>
            <w:r>
              <w:rPr>
                <w:rFonts w:hint="eastAsia" w:ascii="宋体" w:hAnsi="宋体" w:cs="宋体"/>
                <w:spacing w:val="17"/>
                <w:sz w:val="24"/>
                <w:szCs w:val="24"/>
              </w:rPr>
              <w:t>品牌</w:t>
            </w:r>
          </w:p>
        </w:tc>
        <w:tc>
          <w:tcPr>
            <w:tcW w:w="1944" w:type="dxa"/>
            <w:vAlign w:val="center"/>
          </w:tcPr>
          <w:p w14:paraId="3FE1053B">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ascii="宋体" w:hAnsi="宋体" w:cs="宋体"/>
                <w:sz w:val="24"/>
                <w:szCs w:val="24"/>
              </w:rPr>
            </w:pPr>
            <w:r>
              <w:rPr>
                <w:rFonts w:hint="eastAsia" w:ascii="宋体" w:hAnsi="宋体" w:cs="宋体"/>
                <w:spacing w:val="5"/>
                <w:sz w:val="24"/>
                <w:szCs w:val="24"/>
                <w:lang w:val="en-US" w:eastAsia="zh-CN"/>
              </w:rPr>
              <w:t>价格</w:t>
            </w:r>
            <w:r>
              <w:rPr>
                <w:rFonts w:hint="eastAsia" w:ascii="宋体" w:hAnsi="宋体" w:cs="宋体"/>
                <w:spacing w:val="5"/>
                <w:sz w:val="24"/>
                <w:szCs w:val="24"/>
                <w:lang w:eastAsia="zh-CN"/>
              </w:rPr>
              <w:t>（</w:t>
            </w:r>
            <w:r>
              <w:rPr>
                <w:rFonts w:ascii="宋体" w:hAnsi="宋体" w:cs="宋体"/>
                <w:spacing w:val="17"/>
                <w:sz w:val="24"/>
                <w:szCs w:val="24"/>
              </w:rPr>
              <w:t>元</w:t>
            </w:r>
            <w:r>
              <w:rPr>
                <w:rFonts w:hint="eastAsia" w:ascii="宋体" w:hAnsi="宋体" w:cs="宋体"/>
                <w:spacing w:val="17"/>
                <w:sz w:val="24"/>
                <w:szCs w:val="24"/>
                <w:lang w:eastAsia="zh-CN"/>
              </w:rPr>
              <w:t>）</w:t>
            </w:r>
          </w:p>
        </w:tc>
        <w:tc>
          <w:tcPr>
            <w:tcW w:w="2062" w:type="dxa"/>
            <w:vAlign w:val="center"/>
          </w:tcPr>
          <w:p w14:paraId="038ADA84">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ascii="宋体" w:hAnsi="宋体" w:cs="宋体"/>
                <w:sz w:val="24"/>
                <w:szCs w:val="24"/>
              </w:rPr>
            </w:pPr>
            <w:r>
              <w:rPr>
                <w:rFonts w:ascii="宋体" w:hAnsi="宋体" w:cs="宋体"/>
                <w:spacing w:val="6"/>
                <w:sz w:val="24"/>
                <w:szCs w:val="24"/>
              </w:rPr>
              <w:t>备注</w:t>
            </w:r>
          </w:p>
        </w:tc>
      </w:tr>
      <w:tr w14:paraId="2CA4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649" w:type="dxa"/>
            <w:vAlign w:val="center"/>
          </w:tcPr>
          <w:p w14:paraId="4BA374C2">
            <w:pPr>
              <w:keepNext w:val="0"/>
              <w:keepLines w:val="0"/>
              <w:pageBreakBefore w:val="0"/>
              <w:widowControl w:val="0"/>
              <w:kinsoku/>
              <w:wordWrap/>
              <w:overflowPunct/>
              <w:topLinePunct w:val="0"/>
              <w:autoSpaceDE/>
              <w:autoSpaceDN/>
              <w:bidi w:val="0"/>
              <w:adjustRightInd/>
              <w:snapToGrid/>
              <w:spacing w:line="184" w:lineRule="auto"/>
              <w:jc w:val="center"/>
              <w:textAlignment w:val="auto"/>
              <w:rPr>
                <w:rFonts w:ascii="宋体" w:hAnsi="宋体" w:cs="宋体"/>
                <w:sz w:val="24"/>
                <w:szCs w:val="24"/>
              </w:rPr>
            </w:pPr>
            <w:r>
              <w:rPr>
                <w:rFonts w:ascii="宋体" w:hAnsi="宋体" w:cs="宋体"/>
                <w:sz w:val="24"/>
                <w:szCs w:val="24"/>
              </w:rPr>
              <w:t>1</w:t>
            </w:r>
          </w:p>
        </w:tc>
        <w:tc>
          <w:tcPr>
            <w:tcW w:w="1941" w:type="dxa"/>
            <w:vAlign w:val="center"/>
          </w:tcPr>
          <w:p w14:paraId="18862842">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ascii="宋体" w:hAnsi="宋体" w:cs="宋体"/>
                <w:sz w:val="24"/>
                <w:szCs w:val="24"/>
              </w:rPr>
            </w:pPr>
          </w:p>
        </w:tc>
        <w:tc>
          <w:tcPr>
            <w:tcW w:w="1290" w:type="dxa"/>
            <w:vAlign w:val="center"/>
          </w:tcPr>
          <w:p w14:paraId="5B118CF1">
            <w:pPr>
              <w:keepNext w:val="0"/>
              <w:keepLines w:val="0"/>
              <w:pageBreakBefore w:val="0"/>
              <w:widowControl w:val="0"/>
              <w:kinsoku/>
              <w:wordWrap/>
              <w:overflowPunct/>
              <w:topLinePunct w:val="0"/>
              <w:autoSpaceDE/>
              <w:autoSpaceDN/>
              <w:bidi w:val="0"/>
              <w:adjustRightInd/>
              <w:snapToGrid/>
              <w:spacing w:line="183" w:lineRule="auto"/>
              <w:jc w:val="both"/>
              <w:textAlignment w:val="auto"/>
              <w:rPr>
                <w:rFonts w:ascii="宋体" w:hAnsi="宋体" w:cs="宋体"/>
                <w:sz w:val="24"/>
                <w:szCs w:val="24"/>
              </w:rPr>
            </w:pPr>
          </w:p>
        </w:tc>
        <w:tc>
          <w:tcPr>
            <w:tcW w:w="1893" w:type="dxa"/>
            <w:vAlign w:val="center"/>
          </w:tcPr>
          <w:p w14:paraId="224484FE">
            <w:pPr>
              <w:keepNext w:val="0"/>
              <w:keepLines w:val="0"/>
              <w:pageBreakBefore w:val="0"/>
              <w:widowControl w:val="0"/>
              <w:kinsoku/>
              <w:wordWrap/>
              <w:overflowPunct/>
              <w:topLinePunct w:val="0"/>
              <w:autoSpaceDE/>
              <w:autoSpaceDN/>
              <w:bidi w:val="0"/>
              <w:adjustRightInd/>
              <w:snapToGrid/>
              <w:spacing w:line="184" w:lineRule="auto"/>
              <w:ind w:left="406"/>
              <w:jc w:val="center"/>
              <w:textAlignment w:val="auto"/>
              <w:rPr>
                <w:rFonts w:ascii="宋体" w:hAnsi="宋体" w:cs="宋体"/>
                <w:sz w:val="24"/>
                <w:szCs w:val="24"/>
              </w:rPr>
            </w:pPr>
          </w:p>
        </w:tc>
        <w:tc>
          <w:tcPr>
            <w:tcW w:w="1944" w:type="dxa"/>
            <w:vAlign w:val="center"/>
          </w:tcPr>
          <w:p w14:paraId="5CDBACBE">
            <w:pPr>
              <w:keepNext w:val="0"/>
              <w:keepLines w:val="0"/>
              <w:pageBreakBefore w:val="0"/>
              <w:widowControl w:val="0"/>
              <w:kinsoku/>
              <w:wordWrap/>
              <w:overflowPunct/>
              <w:topLinePunct w:val="0"/>
              <w:autoSpaceDE/>
              <w:autoSpaceDN/>
              <w:bidi w:val="0"/>
              <w:adjustRightInd/>
              <w:snapToGrid/>
              <w:spacing w:line="183" w:lineRule="auto"/>
              <w:ind w:left="347"/>
              <w:jc w:val="center"/>
              <w:textAlignment w:val="auto"/>
              <w:rPr>
                <w:rFonts w:ascii="宋体" w:hAnsi="宋体" w:cs="宋体"/>
                <w:sz w:val="24"/>
                <w:szCs w:val="24"/>
              </w:rPr>
            </w:pPr>
          </w:p>
        </w:tc>
        <w:tc>
          <w:tcPr>
            <w:tcW w:w="2062" w:type="dxa"/>
            <w:tcBorders>
              <w:bottom w:val="nil"/>
            </w:tcBorders>
            <w:vAlign w:val="center"/>
          </w:tcPr>
          <w:p w14:paraId="2DA1731F">
            <w:pPr>
              <w:keepNext w:val="0"/>
              <w:keepLines w:val="0"/>
              <w:pageBreakBefore w:val="0"/>
              <w:widowControl w:val="0"/>
              <w:kinsoku/>
              <w:wordWrap/>
              <w:overflowPunct/>
              <w:topLinePunct w:val="0"/>
              <w:autoSpaceDE/>
              <w:autoSpaceDN/>
              <w:bidi w:val="0"/>
              <w:adjustRightInd/>
              <w:snapToGrid/>
              <w:spacing w:line="348" w:lineRule="auto"/>
              <w:jc w:val="center"/>
              <w:textAlignment w:val="auto"/>
              <w:rPr>
                <w:rFonts w:ascii="宋体" w:hAnsi="宋体" w:cs="宋体"/>
                <w:sz w:val="24"/>
                <w:szCs w:val="24"/>
              </w:rPr>
            </w:pPr>
          </w:p>
        </w:tc>
      </w:tr>
      <w:tr w14:paraId="57DF3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649" w:type="dxa"/>
            <w:vAlign w:val="center"/>
          </w:tcPr>
          <w:p w14:paraId="6A9CCF54">
            <w:pPr>
              <w:keepNext w:val="0"/>
              <w:keepLines w:val="0"/>
              <w:pageBreakBefore w:val="0"/>
              <w:widowControl w:val="0"/>
              <w:kinsoku/>
              <w:wordWrap/>
              <w:overflowPunct/>
              <w:topLinePunct w:val="0"/>
              <w:autoSpaceDE/>
              <w:autoSpaceDN/>
              <w:bidi w:val="0"/>
              <w:adjustRightInd/>
              <w:snapToGrid/>
              <w:spacing w:line="183" w:lineRule="auto"/>
              <w:ind w:left="334"/>
              <w:jc w:val="center"/>
              <w:textAlignment w:val="auto"/>
              <w:rPr>
                <w:rFonts w:ascii="宋体" w:hAnsi="宋体" w:cs="宋体"/>
                <w:sz w:val="24"/>
                <w:szCs w:val="24"/>
              </w:rPr>
            </w:pPr>
          </w:p>
        </w:tc>
        <w:tc>
          <w:tcPr>
            <w:tcW w:w="9130" w:type="dxa"/>
            <w:gridSpan w:val="5"/>
            <w:vAlign w:val="center"/>
          </w:tcPr>
          <w:p w14:paraId="529FC692">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sz w:val="24"/>
                <w:szCs w:val="24"/>
              </w:rPr>
            </w:pPr>
            <w:r>
              <w:rPr>
                <w:rFonts w:hint="eastAsia" w:ascii="宋体" w:hAnsi="宋体" w:cs="宋体"/>
                <w:sz w:val="24"/>
                <w:szCs w:val="24"/>
              </w:rPr>
              <w:t>合计</w:t>
            </w:r>
            <w:r>
              <w:rPr>
                <w:rFonts w:ascii="宋体" w:hAnsi="宋体" w:cs="宋体"/>
                <w:sz w:val="24"/>
                <w:szCs w:val="24"/>
              </w:rPr>
              <w:t>大写：</w:t>
            </w:r>
          </w:p>
        </w:tc>
      </w:tr>
    </w:tbl>
    <w:p w14:paraId="64371B9F"/>
    <w:p w14:paraId="77EC0E40">
      <w:pPr>
        <w:spacing w:line="245" w:lineRule="auto"/>
        <w:rPr>
          <w:rFonts w:ascii="Arial"/>
        </w:rPr>
      </w:pPr>
    </w:p>
    <w:p w14:paraId="5A5FCEBD">
      <w:pPr>
        <w:spacing w:before="78" w:line="223" w:lineRule="auto"/>
        <w:rPr>
          <w:rFonts w:ascii="宋体" w:hAnsi="宋体" w:cs="宋体"/>
          <w:sz w:val="24"/>
          <w:szCs w:val="24"/>
        </w:rPr>
      </w:pPr>
      <w:r>
        <w:rPr>
          <w:rFonts w:hint="eastAsia" w:ascii="宋体" w:hAnsi="宋体" w:cs="宋体"/>
          <w:sz w:val="24"/>
          <w:szCs w:val="24"/>
        </w:rPr>
        <w:t>报价单位：</w:t>
      </w:r>
    </w:p>
    <w:p w14:paraId="518C5661">
      <w:pPr>
        <w:spacing w:before="78" w:line="223" w:lineRule="auto"/>
        <w:rPr>
          <w:rFonts w:ascii="宋体" w:hAnsi="宋体" w:cs="宋体"/>
          <w:sz w:val="24"/>
          <w:szCs w:val="24"/>
        </w:rPr>
      </w:pPr>
      <w:r>
        <w:rPr>
          <w:rFonts w:hint="eastAsia" w:ascii="宋体" w:hAnsi="宋体" w:cs="宋体"/>
          <w:sz w:val="24"/>
          <w:szCs w:val="24"/>
        </w:rPr>
        <w:t>授权代理人签名：</w:t>
      </w:r>
    </w:p>
    <w:p w14:paraId="4DFCF680">
      <w:pPr>
        <w:spacing w:before="78" w:line="223" w:lineRule="auto"/>
        <w:rPr>
          <w:rFonts w:ascii="宋体" w:hAnsi="宋体" w:cs="宋体"/>
          <w:sz w:val="24"/>
          <w:szCs w:val="24"/>
        </w:rPr>
      </w:pPr>
      <w:r>
        <w:rPr>
          <w:rFonts w:hint="eastAsia" w:ascii="宋体" w:hAnsi="宋体" w:cs="宋体"/>
          <w:sz w:val="24"/>
          <w:szCs w:val="24"/>
        </w:rPr>
        <w:t>日期：   年    月      日</w:t>
      </w:r>
    </w:p>
    <w:p w14:paraId="398F86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7CFB"/>
    <w:rsid w:val="10644BAB"/>
    <w:rsid w:val="194B5299"/>
    <w:rsid w:val="195A08D0"/>
    <w:rsid w:val="37DF6456"/>
    <w:rsid w:val="38F55DAD"/>
    <w:rsid w:val="40276580"/>
    <w:rsid w:val="40EF4827"/>
    <w:rsid w:val="495E2BB2"/>
    <w:rsid w:val="4C365A00"/>
    <w:rsid w:val="57835872"/>
    <w:rsid w:val="59F67BEB"/>
    <w:rsid w:val="5AD11930"/>
    <w:rsid w:val="74983CAB"/>
    <w:rsid w:val="7C3149B5"/>
    <w:rsid w:val="7C3D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jc w:val="left"/>
      <w:outlineLvl w:val="1"/>
    </w:pPr>
    <w:rPr>
      <w:rFonts w:ascii="Cambria" w:hAnsi="Cambria" w:cs="Times New Roman"/>
      <w:b/>
      <w:bCs/>
      <w:kern w:val="0"/>
      <w:sz w:val="32"/>
      <w:szCs w:val="32"/>
    </w:rPr>
  </w:style>
  <w:style w:type="paragraph" w:styleId="3">
    <w:name w:val="heading 3"/>
    <w:basedOn w:val="1"/>
    <w:next w:val="1"/>
    <w:qFormat/>
    <w:uiPriority w:val="99"/>
    <w:pPr>
      <w:keepNext/>
      <w:keepLines/>
      <w:spacing w:before="260" w:after="260" w:line="416" w:lineRule="auto"/>
      <w:jc w:val="left"/>
      <w:outlineLvl w:val="2"/>
    </w:pPr>
    <w:rPr>
      <w:rFonts w:ascii="宋体" w:hAnsi="宋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rFonts w:ascii="Calibri" w:hAnsi="Calibri" w:cs="黑体"/>
      <w:bCs/>
      <w:color w:val="000000"/>
      <w:sz w:val="24"/>
      <w:szCs w:val="20"/>
    </w:rPr>
  </w:style>
  <w:style w:type="paragraph" w:styleId="5">
    <w:name w:val="Body Text Indent"/>
    <w:basedOn w:val="1"/>
    <w:next w:val="1"/>
    <w:qFormat/>
    <w:uiPriority w:val="0"/>
    <w:pPr>
      <w:spacing w:after="120" w:afterLines="0"/>
      <w:ind w:left="420" w:leftChars="200"/>
    </w:pPr>
  </w:style>
  <w:style w:type="paragraph" w:styleId="6">
    <w:name w:val="Body Text Indent 3"/>
    <w:basedOn w:val="1"/>
    <w:unhideWhenUsed/>
    <w:qFormat/>
    <w:uiPriority w:val="99"/>
    <w:pPr>
      <w:spacing w:after="120"/>
      <w:ind w:left="420" w:leftChars="200"/>
    </w:pPr>
    <w:rPr>
      <w:rFonts w:cs="Times New Roman"/>
      <w:sz w:val="16"/>
      <w:szCs w:val="16"/>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1130</Words>
  <Characters>1258</Characters>
  <Lines>0</Lines>
  <Paragraphs>0</Paragraphs>
  <TotalTime>17</TotalTime>
  <ScaleCrop>false</ScaleCrop>
  <LinksUpToDate>false</LinksUpToDate>
  <CharactersWithSpaces>1271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2024-12-23T08:34:00Z</dcterms:created>
  <dc:creator>yxzwb</dc:creator>
  <cp:lastModifiedBy>伞迦楠</cp:lastModifiedBy>
  <dcterms:modified xsi:type="dcterms:W3CDTF">2026-01-14T09:16:38Z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35FD7AB97C9D40D39F839B80AD514ED6_12</vt:lpwstr>
  </property>
  <property fmtid="{D5CDD505-2E9C-101B-9397-08002B2CF9AE}" pid="4" name="KSOTemplateDocerSaveRecord">
    <vt:lpwstr>eyJoZGlkIjoiZjlmYjEyODZmMGNmMmJlOTcyNjMxNzExYzdiODA2MTciLCJ1c2VySWQiOiI5OTE3NjU2MTAifQ==</vt:lpwstr>
  </property>
</Properties>
</file>