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AB6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2025年江西冬春季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流行性感冒</w:t>
      </w:r>
    </w:p>
    <w:p w14:paraId="3C049C4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中医药防治方案</w:t>
      </w:r>
    </w:p>
    <w:p w14:paraId="7AFDE55D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E700356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流行性感冒（流感）是由流感病毒引起的一种急性呼吸道传染病，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属于中医“时行感冒、温病”等范畴，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发病具有季节性，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较高的传染性和人群易感性，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孕产妇、婴幼儿、老年人及慢性基础疾病患者易发展为重症或危重症病例。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江西地区冬春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季节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气候寒热不定，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气温变化较快，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是流感等呼吸道传染病的高发地。当前我省流感多发，以甲型H3N2亚型为主，同时伴有少量甲型H1N1和乙型流感病毒同期流行，其流行快、传播力强，部分患者伴有腹泻、呕吐等消化道症状，重症病例可出现肺炎、呼吸衰竭等并发症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发挥中医药特色优势，保障人民群众健康，国家中医疫病防治基地（江西）、江西中医药大学附属医院组织专家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结合江西省地域气候和近期疾病特点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共同制定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了《202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年江西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冬春季流行性感冒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中医药防治方案》，具体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方案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如下：</w:t>
      </w:r>
    </w:p>
    <w:p w14:paraId="04A712DD">
      <w:pPr>
        <w:widowControl/>
        <w:numPr>
          <w:ilvl w:val="0"/>
          <w:numId w:val="2"/>
        </w:num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临床表现</w:t>
      </w:r>
    </w:p>
    <w:p w14:paraId="003906E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潜伏期一般为1～7天，多为2～4天。</w:t>
      </w:r>
    </w:p>
    <w:p w14:paraId="6610F0F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恶寒、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发热、头痛、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身痛全身不适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起病，体温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甚至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可达39～40℃，常有咽喉痛、干咳、鼻塞、流涕、胸骨后不适、颜面潮红、眼结膜充血等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表现，也可出现腹泻、呕吐等消化道症状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。部分患者症状轻微或无症状。流感病毒感染可导致慢性基础疾病加重。</w:t>
      </w:r>
    </w:p>
    <w:p w14:paraId="11DFB742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儿童的发热程度通常高于成人，恶心、呕吐、腹泻等消化道症状也较成人多见。新生儿可仅表现为嗜睡、拒奶、呼吸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困难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等。</w:t>
      </w:r>
    </w:p>
    <w:p w14:paraId="36FB6327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老年人的临床表现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不典型，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表现为不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发热或为低热，咳嗽、咳痰、气喘和胸痛明显。也可表现厌食和精神状态改变。</w:t>
      </w:r>
    </w:p>
    <w:p w14:paraId="308B314B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无并发症者病程呈自限性，多于发病3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eastAsia="zh-CN"/>
        </w:rPr>
        <w:t>～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5天后发热逐渐消退，全身症状好转，但咳嗽、体力恢复常需较长时间。</w:t>
      </w:r>
    </w:p>
    <w:p w14:paraId="68563DED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并发症</w:t>
      </w:r>
    </w:p>
    <w:p w14:paraId="7ABE6AA4">
      <w:pPr>
        <w:pStyle w:val="5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肺炎是最常见的并发症，其他并发症有神经系统损伤、心脏损伤、肌炎和横纹肌溶解、休克等。儿童流感并发喉炎、中耳炎、支气管炎、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肺炎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较成人多见。</w:t>
      </w:r>
    </w:p>
    <w:p w14:paraId="670109FA">
      <w:pPr>
        <w:pStyle w:val="5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1.流感病毒可侵犯下呼吸道，引起病毒性肺炎。部分流感患者可合并细菌、真菌、非典型病原体</w:t>
      </w:r>
      <w:r>
        <w:rPr>
          <w:rFonts w:hint="eastAsia" w:cs="仿宋"/>
          <w:sz w:val="32"/>
          <w:szCs w:val="32"/>
          <w:lang w:eastAsia="zh-CN"/>
        </w:rPr>
        <w:t>，甚至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合并其他病毒感染。合并金黄色葡萄球菌和链球菌感染时，病情重，死亡率高。流感是发生侵袭性肺曲霉病的独立危险因素，流感相关肺曲霉病（IAPA）病死率较高。儿童坏死性喉气管支气管炎多发。</w:t>
      </w:r>
    </w:p>
    <w:p w14:paraId="3AB686D3">
      <w:pPr>
        <w:pStyle w:val="5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2.神经系统损伤包括脑炎、脊髓炎、脑病、吉兰-巴雷综合征（Guillain-Barre Syndrome）等，急性坏死性脑病多见于儿童，偶见可逆性胼胝体压部病变综合征。</w:t>
      </w:r>
    </w:p>
    <w:p w14:paraId="06A182D6">
      <w:pPr>
        <w:pStyle w:val="5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3.心脏损伤主要有心肌炎、心包炎。可见心肌标志物、心电图、心脏超声等异常，严重者可出现心力衰竭。此外，感染流感病毒后，心肌梗死、缺血性心脏病相关住院和死亡的风险明显增加。</w:t>
      </w:r>
    </w:p>
    <w:p w14:paraId="194AA12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4.肌炎和横纹肌溶解主要表现为肌痛、肌无力、血清肌酸激酶、肌红蛋白升高，严重者可导致急性肾损伤等。</w:t>
      </w:r>
    </w:p>
    <w:p w14:paraId="752443F8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、实验室检查和影像学表现</w:t>
      </w:r>
    </w:p>
    <w:p w14:paraId="43F63557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（一）一般检查</w:t>
      </w:r>
    </w:p>
    <w:p w14:paraId="7C4DA729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1.血常规：白细胞计数一般不高或降低，重症病例淋巴细胞计数明显降低。</w:t>
      </w:r>
    </w:p>
    <w:p w14:paraId="0C1423B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2.血生化：可有天门冬氨酸氨基转移酶、丙氨酸氨基转移酶、乳酸脱氢酶、肌酐等升高。少数病例肌酸激酶升高；部分病例出现低钾血症等电解质紊乱。休克病例血乳酸可升高。</w:t>
      </w:r>
    </w:p>
    <w:p w14:paraId="4B50458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3.动脉血气分析：重症患者可有氧分压、血氧饱和度、氧合指数下降，酸碱失衡。</w:t>
      </w:r>
    </w:p>
    <w:p w14:paraId="02778DA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4.脑脊液：中枢神经系统受累者细胞数和蛋白可正常或升高；急性坏死性脑病典型表现为细胞数大致正常，蛋白增高。</w:t>
      </w:r>
    </w:p>
    <w:p w14:paraId="62A23CC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（二）病原学检查</w:t>
      </w:r>
    </w:p>
    <w:p w14:paraId="41CDA0A2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1.抗原检测：采集鼻咽拭子或咽拭子进行抗原检测，快捷简便，但敏感性低于核酸检测。抗原检测阳性支持诊断，阴性不能排除流感。</w:t>
      </w:r>
    </w:p>
    <w:p w14:paraId="2B1648B9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2.核酸检测：采集鼻咽拭子、咽拭子、气管抽取物、痰或肺泡灌洗液进行核酸检测，敏感性和特异性高，且能区分病毒类型和亚型。</w:t>
      </w:r>
    </w:p>
    <w:p w14:paraId="775B4F9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3.病毒培养：从呼吸道标本可培养分离出流感病毒。</w:t>
      </w:r>
    </w:p>
    <w:p w14:paraId="5DA25AD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（三）血清学检查</w:t>
      </w:r>
    </w:p>
    <w:p w14:paraId="6AE9B2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恢复期IgG抗体阳转或较急性期呈4倍及以上升高，有回顾性诊断意义。</w:t>
      </w:r>
    </w:p>
    <w:p w14:paraId="573B07C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（四）影像学表现</w:t>
      </w:r>
    </w:p>
    <w:p w14:paraId="43E838E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原发性病毒性肺炎者影像学表现为肺内斑片状、磨玻璃影、多叶段渗出性病灶；进展迅速者可发展为双肺弥漫的渗出性病变或实变，个别病例可见胸腔积液。</w:t>
      </w:r>
    </w:p>
    <w:p w14:paraId="58769A5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急性坏死性脑病CT或MRI可见对称性、多灶性脑损伤，包括双侧丘脑、脑室周围白质、内囊、壳核、脑干被盖上部（第四脑室、中脑水管腹侧）和小脑髓质等。</w:t>
      </w:r>
    </w:p>
    <w:p w14:paraId="782A2E32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、诊断</w:t>
      </w:r>
    </w:p>
    <w:p w14:paraId="6B6F0319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结合流行病学史、临床表现和病原学检查进行诊断。在流感流行季节，即使临床表现不典型，特别是有流感重症高危因素或住院患者，仍需考虑流感可能，应行病原学检测。在流感散发季节，对疑似病毒性肺炎的住院患者，除检测常见呼吸道病原体外，还需行流感病毒检测。</w:t>
      </w:r>
    </w:p>
    <w:p w14:paraId="6C8CE2B2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（一）临床诊断病例</w:t>
      </w:r>
    </w:p>
    <w:p w14:paraId="32C7D6F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有流行病学史（发病前7天内在无有效个人防护的情况下与疑似或确诊流感患者有密切接触，或属于流感样病例聚集发病者之一，或有明确传染他人的证据）和上述流感临床表现，且排除其他引起流感样症状的疾病。</w:t>
      </w:r>
    </w:p>
    <w:p w14:paraId="496685F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（二）确定诊断病例</w:t>
      </w:r>
    </w:p>
    <w:p w14:paraId="678B0F0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有上述流感临床表现，具有以下一种或以上病原学检测结果阳性：</w:t>
      </w:r>
    </w:p>
    <w:p w14:paraId="1BAF8FA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1.流感抗原检测阳性。</w:t>
      </w:r>
    </w:p>
    <w:p w14:paraId="3380EC8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2.流感病毒核酸检测阳性。</w:t>
      </w:r>
    </w:p>
    <w:p w14:paraId="3F25BF4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3.流感病毒培养分离阳性。</w:t>
      </w:r>
    </w:p>
    <w:p w14:paraId="02918F1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4.流感病毒IgG抗体阳转或恢复期较急性期呈4倍及以上升高有回顾性诊断意义。</w:t>
      </w:r>
    </w:p>
    <w:p w14:paraId="1293317A">
      <w:pPr>
        <w:pStyle w:val="2"/>
        <w:numPr>
          <w:ilvl w:val="0"/>
          <w:numId w:val="0"/>
        </w:numPr>
        <w:tabs>
          <w:tab w:val="left" w:pos="3686"/>
        </w:tabs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中医药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Hans"/>
        </w:rPr>
        <w:t>预防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 w14:paraId="191D7C03">
      <w:pPr>
        <w:pStyle w:val="3"/>
        <w:numPr>
          <w:ilvl w:val="0"/>
          <w:numId w:val="3"/>
        </w:numPr>
        <w:spacing w:line="360" w:lineRule="auto"/>
        <w:ind w:left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代茶饮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预防</w:t>
      </w:r>
    </w:p>
    <w:p w14:paraId="48921F99">
      <w:pPr>
        <w:pStyle w:val="3"/>
        <w:numPr>
          <w:ilvl w:val="1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代茶饮方Ⅰ：</w:t>
      </w:r>
      <w:r>
        <w:rPr>
          <w:rFonts w:hint="eastAsia" w:ascii="仿宋" w:hAnsi="仿宋" w:eastAsia="仿宋" w:cs="仿宋"/>
          <w:sz w:val="32"/>
          <w:szCs w:val="32"/>
        </w:rPr>
        <w:t>苏叶3g、藿香3g、太子参3g、陈皮5g、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防风3</w:t>
      </w:r>
      <w:r>
        <w:rPr>
          <w:rFonts w:hint="eastAsia" w:ascii="仿宋" w:hAnsi="仿宋" w:eastAsia="仿宋" w:cs="仿宋"/>
          <w:sz w:val="32"/>
          <w:szCs w:val="32"/>
        </w:rPr>
        <w:t>g、甘草3g等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每日1剂，开水冲泡，代茶饮用。</w:t>
      </w:r>
    </w:p>
    <w:p w14:paraId="7D05BE4B">
      <w:pPr>
        <w:spacing w:line="36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适用人群：普通人群。（儿童减量服用）</w:t>
      </w:r>
    </w:p>
    <w:p w14:paraId="77318298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代茶饮方Ⅱ：</w:t>
      </w:r>
      <w:r>
        <w:rPr>
          <w:rFonts w:hint="eastAsia" w:ascii="仿宋" w:hAnsi="仿宋" w:eastAsia="仿宋" w:cs="仿宋"/>
          <w:sz w:val="32"/>
          <w:szCs w:val="32"/>
        </w:rPr>
        <w:t>太子参3g、黄芪3g、防风3g、藿香3g、金银花3g、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连翘</w:t>
      </w:r>
      <w:r>
        <w:rPr>
          <w:rFonts w:hint="eastAsia" w:ascii="仿宋" w:hAnsi="仿宋" w:eastAsia="仿宋" w:cs="仿宋"/>
          <w:sz w:val="32"/>
          <w:szCs w:val="32"/>
        </w:rPr>
        <w:t xml:space="preserve">3g等。每日1剂，开水冲泡，代茶饮用。 </w:t>
      </w:r>
    </w:p>
    <w:p w14:paraId="1A61411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适用人群：素体虚弱，易感冒者。（儿童减量服用）</w:t>
      </w:r>
    </w:p>
    <w:p w14:paraId="43692A7F">
      <w:pPr>
        <w:pStyle w:val="3"/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方药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预防</w:t>
      </w:r>
    </w:p>
    <w:p w14:paraId="3237C08F">
      <w:pPr>
        <w:pStyle w:val="3"/>
        <w:numPr>
          <w:ilvl w:val="0"/>
          <w:numId w:val="0"/>
        </w:numPr>
        <w:spacing w:line="360" w:lineRule="auto"/>
        <w:ind w:left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儿童预防方</w:t>
      </w:r>
    </w:p>
    <w:p w14:paraId="50449309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药物组成：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生黄芪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6g</w:t>
      </w:r>
      <w:r>
        <w:rPr>
          <w:rFonts w:hint="eastAsia" w:ascii="仿宋" w:hAnsi="仿宋" w:eastAsia="仿宋" w:cs="仿宋"/>
          <w:sz w:val="32"/>
          <w:szCs w:val="32"/>
        </w:rPr>
        <w:t>、防风5g、白术5g、金银花3g、连翘3g、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荆芥3g、</w:t>
      </w:r>
      <w:r>
        <w:rPr>
          <w:rFonts w:hint="eastAsia" w:ascii="仿宋" w:hAnsi="仿宋" w:eastAsia="仿宋" w:cs="仿宋"/>
          <w:sz w:val="32"/>
          <w:szCs w:val="32"/>
        </w:rPr>
        <w:t>紫苏叶3g、炒山楂3g、陈皮6g、芦根6g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9E2DFE1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用法：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每日1剂，水煎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00毫升，分两次服用，早晚各一次。</w:t>
      </w:r>
    </w:p>
    <w:p w14:paraId="0AB4F823">
      <w:pPr>
        <w:pStyle w:val="3"/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2.成人预防方</w:t>
      </w:r>
    </w:p>
    <w:p w14:paraId="2E6DF2C0">
      <w:pPr>
        <w:spacing w:line="276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玉屏护卫颗粒：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黄芪12g、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Hans" w:bidi="ar-SA"/>
        </w:rPr>
        <w:t>麸炒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苍术10g、白术10g 、防风10g、连翘10g 、陈皮10g、佩兰10g 、金银花10g、绵马贯众6g 、桔梗10g等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53C32DF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用法：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每日1剂，水煎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00毫升，分两次服用，早晚各一次。</w:t>
      </w:r>
    </w:p>
    <w:p w14:paraId="71FDEF0F">
      <w:pPr>
        <w:pStyle w:val="3"/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（三）中医非药物预防</w:t>
      </w:r>
    </w:p>
    <w:p w14:paraId="209F91C9">
      <w:pPr>
        <w:spacing w:line="360" w:lineRule="auto"/>
        <w:ind w:firstLine="480"/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香囊</w:t>
      </w:r>
    </w:p>
    <w:p w14:paraId="341508E9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辟瘟香囊方：藿香5份、菖蒲5份、苍术3份、艾叶2份、白芷3份、佩兰2份、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山柰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3份、雄黄1份，研粗末，装香囊，挂佩在胸前，时时以鼻闻之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香袋药包每周更换1次。（注：过敏体质者慎用）。</w:t>
      </w:r>
    </w:p>
    <w:p w14:paraId="548B7DFB">
      <w:pPr>
        <w:spacing w:line="360" w:lineRule="auto"/>
        <w:ind w:firstLine="480"/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足浴</w:t>
      </w:r>
    </w:p>
    <w:p w14:paraId="7DCDD106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中药足浴方：藿香30g、艾叶20g、生姜20g、当归20g、黄芪20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。使用方法：加水2000ml，水煎20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30分钟，取汁，入桶中足浴，水温适宜，避免烫伤。每日1次，每次20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30分钟，以全身微微汗出为度。</w:t>
      </w:r>
    </w:p>
    <w:p w14:paraId="0197740E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适用人群：普通人群、易感人群及患病人群均可使用。</w:t>
      </w:r>
    </w:p>
    <w:p w14:paraId="36939CCB">
      <w:pPr>
        <w:pStyle w:val="3"/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（四）生活起居预防</w:t>
      </w:r>
    </w:p>
    <w:p w14:paraId="20C36633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1.饮食宜清淡有营养，多饮温水，避免食用寒凉、辛辣、油腻、刺激性食物。</w:t>
      </w:r>
    </w:p>
    <w:p w14:paraId="27B020DF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2.保持每日适当活动，可进行一些轻缓的运动，如太极拳、八段锦、易筋经等保健功法锻炼，以身上有微微温热感或微微汗出为佳。</w:t>
      </w:r>
    </w:p>
    <w:p w14:paraId="39B45265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3.秋冬季节早晚温差较大，适寒温，及时增减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衣物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，注意生活环境通风，保持心情舒畅。</w:t>
      </w:r>
    </w:p>
    <w:p w14:paraId="60FA2C4F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4.养成良好的个人卫生习惯，勤洗手，保持空气流通，做好居住、学校环境的清洁和消毒，咳嗽或打喷嚏时用上臂或纸巾、毛巾等遮住口鼻，咳嗽或打喷嚏后洗手，尽量避免触摸眼睛、鼻或口。</w:t>
      </w:r>
    </w:p>
    <w:p w14:paraId="195A64E7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5.流感期间，少去公共场所，避免接触有发热、咳嗽、咽痛、头身痛、流涕等流感样症状的疑似患者。如需外出，须保持社交距离，正确佩戴口罩，避免呼吸道飞沫传播。</w:t>
      </w:r>
    </w:p>
    <w:p w14:paraId="1E8F9DEE">
      <w:pPr>
        <w:spacing w:line="360" w:lineRule="auto"/>
        <w:ind w:firstLine="48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儿童中医治疗</w:t>
      </w:r>
    </w:p>
    <w:p w14:paraId="289E7803">
      <w:pPr>
        <w:spacing w:line="360" w:lineRule="auto"/>
        <w:ind w:firstLine="482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1.辨证治疗方案</w:t>
      </w:r>
    </w:p>
    <w:p w14:paraId="160FFB6C">
      <w:pPr>
        <w:spacing w:line="360" w:lineRule="auto"/>
        <w:ind w:firstLine="48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寒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表证</w:t>
      </w:r>
    </w:p>
    <w:p w14:paraId="58028244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临床表现：发热，恶寒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明显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无汗，</w:t>
      </w:r>
      <w:r>
        <w:rPr>
          <w:rFonts w:hint="eastAsia" w:ascii="仿宋" w:hAnsi="仿宋" w:eastAsia="仿宋" w:cs="仿宋"/>
          <w:sz w:val="32"/>
          <w:szCs w:val="32"/>
        </w:rPr>
        <w:t>头身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酸</w:t>
      </w:r>
      <w:r>
        <w:rPr>
          <w:rFonts w:hint="eastAsia" w:ascii="仿宋" w:hAnsi="仿宋" w:eastAsia="仿宋" w:cs="仿宋"/>
          <w:sz w:val="32"/>
          <w:szCs w:val="32"/>
        </w:rPr>
        <w:t>痛，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鼻塞流涕，</w:t>
      </w:r>
      <w:r>
        <w:rPr>
          <w:rFonts w:hint="eastAsia" w:ascii="仿宋" w:hAnsi="仿宋" w:eastAsia="仿宋" w:cs="仿宋"/>
          <w:sz w:val="32"/>
          <w:szCs w:val="32"/>
        </w:rPr>
        <w:t>咽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痛，咳嗽。舌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淡</w:t>
      </w:r>
      <w:r>
        <w:rPr>
          <w:rFonts w:hint="eastAsia" w:ascii="仿宋" w:hAnsi="仿宋" w:eastAsia="仿宋" w:cs="仿宋"/>
          <w:sz w:val="32"/>
          <w:szCs w:val="32"/>
        </w:rPr>
        <w:t>红，苔薄白，脉浮紧或指纹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AB08BF9"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治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法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疏风散寒，辛温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解表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 w14:paraId="15021F77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推荐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方剂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荆防败毒散加减。</w:t>
      </w:r>
    </w:p>
    <w:p w14:paraId="792A36CD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药物组成：荆芥6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、防风6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、羌活6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、独活6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、柴胡6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、茯苓6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、川芎6</w:t>
      </w:r>
      <w:r>
        <w:rPr>
          <w:rFonts w:hint="eastAsia" w:ascii="仿宋" w:hAnsi="仿宋" w:eastAsia="仿宋" w:cs="仿宋"/>
          <w:sz w:val="32"/>
          <w:szCs w:val="32"/>
        </w:rPr>
        <w:t>g，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苏叶6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、枳壳6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、前胡6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、桔梗</w:t>
      </w:r>
      <w:r>
        <w:rPr>
          <w:rFonts w:hint="eastAsia" w:ascii="仿宋" w:hAnsi="仿宋" w:eastAsia="仿宋" w:cs="仿宋"/>
          <w:sz w:val="32"/>
          <w:szCs w:val="32"/>
        </w:rPr>
        <w:t>6g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、甘草3</w:t>
      </w:r>
      <w:r>
        <w:rPr>
          <w:rFonts w:hint="eastAsia" w:ascii="仿宋" w:hAnsi="仿宋" w:eastAsia="仿宋" w:cs="仿宋"/>
          <w:sz w:val="32"/>
          <w:szCs w:val="32"/>
        </w:rPr>
        <w:t>g等。</w:t>
      </w:r>
    </w:p>
    <w:p w14:paraId="5B306F75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法：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每日1剂，水</w:t>
      </w:r>
      <w:r>
        <w:rPr>
          <w:rFonts w:hint="eastAsia" w:ascii="仿宋" w:hAnsi="仿宋" w:eastAsia="仿宋" w:cs="仿宋"/>
          <w:sz w:val="32"/>
          <w:szCs w:val="32"/>
        </w:rPr>
        <w:t>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00ml，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分两次服用，</w:t>
      </w:r>
      <w:r>
        <w:rPr>
          <w:rFonts w:hint="eastAsia" w:ascii="仿宋" w:hAnsi="仿宋" w:eastAsia="仿宋" w:cs="仿宋"/>
          <w:sz w:val="32"/>
          <w:szCs w:val="32"/>
        </w:rPr>
        <w:t>早晚各一次，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或根据患儿年龄酌情增减剂量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0E1B14E">
      <w:pPr>
        <w:spacing w:line="360" w:lineRule="auto"/>
        <w:ind w:firstLine="48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推荐中成药：</w:t>
      </w:r>
      <w:r>
        <w:rPr>
          <w:rFonts w:hint="eastAsia" w:ascii="仿宋" w:hAnsi="仿宋" w:eastAsia="仿宋" w:cs="仿宋"/>
          <w:sz w:val="32"/>
          <w:szCs w:val="32"/>
        </w:rPr>
        <w:t>恶寒发热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偏寒</w:t>
      </w:r>
      <w:r>
        <w:rPr>
          <w:rFonts w:hint="eastAsia" w:ascii="仿宋" w:hAnsi="仿宋" w:eastAsia="仿宋" w:cs="仿宋"/>
          <w:sz w:val="32"/>
          <w:szCs w:val="32"/>
        </w:rPr>
        <w:t>者，选用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正柴胡饮颗粒</w:t>
      </w:r>
      <w:r>
        <w:rPr>
          <w:rFonts w:hint="eastAsia" w:ascii="仿宋" w:hAnsi="仿宋" w:eastAsia="仿宋" w:cs="仿宋"/>
          <w:sz w:val="32"/>
          <w:szCs w:val="32"/>
        </w:rPr>
        <w:t>；恶寒与发热交替，口干口苦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偏热</w:t>
      </w:r>
      <w:r>
        <w:rPr>
          <w:rFonts w:hint="eastAsia" w:ascii="仿宋" w:hAnsi="仿宋" w:eastAsia="仿宋" w:cs="仿宋"/>
          <w:sz w:val="32"/>
          <w:szCs w:val="32"/>
        </w:rPr>
        <w:t>者，选用小柴胡颗粒；恶寒发热伴恶心呕吐、食欲不振者，选用午时茶颗粒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9E2F6ED">
      <w:pPr>
        <w:spacing w:line="360" w:lineRule="auto"/>
        <w:ind w:firstLine="48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风热犯表证</w:t>
      </w:r>
    </w:p>
    <w:p w14:paraId="5715D016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临床表现</w:t>
      </w:r>
      <w:r>
        <w:rPr>
          <w:rFonts w:hint="eastAsia" w:ascii="仿宋" w:hAnsi="仿宋" w:eastAsia="仿宋" w:cs="仿宋"/>
          <w:sz w:val="32"/>
          <w:szCs w:val="32"/>
        </w:rPr>
        <w:t>：发热，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微</w:t>
      </w:r>
      <w:r>
        <w:rPr>
          <w:rFonts w:hint="eastAsia" w:ascii="仿宋" w:hAnsi="仿宋" w:eastAsia="仿宋" w:cs="仿宋"/>
          <w:sz w:val="32"/>
          <w:szCs w:val="32"/>
        </w:rPr>
        <w:t>恶寒，头身疼痛不适，咽痛，咳嗽。舌质红，苔薄黄，脉浮数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指纹浮紫。</w:t>
      </w:r>
    </w:p>
    <w:p w14:paraId="1C170D2E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治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法</w:t>
      </w:r>
      <w:r>
        <w:rPr>
          <w:rFonts w:hint="eastAsia" w:ascii="仿宋" w:hAnsi="仿宋" w:eastAsia="仿宋" w:cs="仿宋"/>
          <w:sz w:val="32"/>
          <w:szCs w:val="32"/>
        </w:rPr>
        <w:t>：疏风清热，辛凉解表。</w:t>
      </w:r>
    </w:p>
    <w:p w14:paraId="77EA2263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推荐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方剂</w:t>
      </w:r>
      <w:r>
        <w:rPr>
          <w:rFonts w:hint="eastAsia" w:ascii="仿宋" w:hAnsi="仿宋" w:eastAsia="仿宋" w:cs="仿宋"/>
          <w:sz w:val="32"/>
          <w:szCs w:val="32"/>
        </w:rPr>
        <w:t>：银翘散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加减。</w:t>
      </w:r>
    </w:p>
    <w:p w14:paraId="1ECF5516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药物组成：</w:t>
      </w:r>
      <w:r>
        <w:rPr>
          <w:rFonts w:hint="eastAsia" w:ascii="仿宋" w:hAnsi="仿宋" w:eastAsia="仿宋" w:cs="仿宋"/>
          <w:sz w:val="32"/>
          <w:szCs w:val="32"/>
        </w:rPr>
        <w:t>金银花6g、连翘6g、桔梗6g、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淡竹叶6g</w:t>
      </w:r>
      <w:r>
        <w:rPr>
          <w:rFonts w:hint="eastAsia" w:ascii="仿宋" w:hAnsi="仿宋" w:eastAsia="仿宋" w:cs="仿宋"/>
          <w:sz w:val="32"/>
          <w:szCs w:val="32"/>
        </w:rPr>
        <w:t>、牛蒡子6g、薄荷3g（后下）、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荆芥6g、淡豆豉3g、芦根6g、</w:t>
      </w:r>
      <w:r>
        <w:rPr>
          <w:rFonts w:hint="eastAsia" w:ascii="仿宋" w:hAnsi="仿宋" w:eastAsia="仿宋" w:cs="仿宋"/>
          <w:sz w:val="32"/>
          <w:szCs w:val="32"/>
        </w:rPr>
        <w:t>炒谷芽6g、生甘草3g等。若咽痒呛咳明显者，加蝉蜕3g、僵蚕6g。</w:t>
      </w:r>
    </w:p>
    <w:p w14:paraId="6B0B2626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法：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每日1剂，水</w:t>
      </w:r>
      <w:r>
        <w:rPr>
          <w:rFonts w:hint="eastAsia" w:ascii="仿宋" w:hAnsi="仿宋" w:eastAsia="仿宋" w:cs="仿宋"/>
          <w:sz w:val="32"/>
          <w:szCs w:val="32"/>
        </w:rPr>
        <w:t>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00ml，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分两次服用，</w:t>
      </w:r>
      <w:r>
        <w:rPr>
          <w:rFonts w:hint="eastAsia" w:ascii="仿宋" w:hAnsi="仿宋" w:eastAsia="仿宋" w:cs="仿宋"/>
          <w:sz w:val="32"/>
          <w:szCs w:val="32"/>
        </w:rPr>
        <w:t>早晚各一次，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或根据患儿年龄酌情增减剂量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6E1D9BF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推荐中成药：</w:t>
      </w:r>
      <w:r>
        <w:rPr>
          <w:rFonts w:hint="eastAsia" w:ascii="仿宋" w:hAnsi="仿宋" w:eastAsia="仿宋" w:cs="仿宋"/>
          <w:sz w:val="32"/>
          <w:szCs w:val="32"/>
        </w:rPr>
        <w:t>发热伴咳嗽、痰黄者，选用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复方鱼腥草滴丸</w:t>
      </w:r>
      <w:r>
        <w:rPr>
          <w:rFonts w:hint="eastAsia" w:ascii="仿宋" w:hAnsi="仿宋" w:eastAsia="仿宋" w:cs="仿宋"/>
          <w:sz w:val="32"/>
          <w:szCs w:val="32"/>
        </w:rPr>
        <w:t>；发热伴咽痛者，选用山腊梅叶颗粒。</w:t>
      </w:r>
    </w:p>
    <w:p w14:paraId="50D4C8B2">
      <w:pPr>
        <w:spacing w:line="360" w:lineRule="auto"/>
        <w:ind w:firstLine="48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风寒犯肺证</w:t>
      </w:r>
    </w:p>
    <w:p w14:paraId="56099C94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临床表现：恶寒发热，无汗，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咳嗽</w:t>
      </w:r>
      <w:r>
        <w:rPr>
          <w:rFonts w:hint="eastAsia" w:ascii="仿宋" w:hAnsi="仿宋" w:eastAsia="仿宋" w:cs="仿宋"/>
          <w:sz w:val="32"/>
          <w:szCs w:val="32"/>
        </w:rPr>
        <w:t>，痰白而稀，口不渴，咽不红。舌质不红，舌苔薄白或白腻，脉浮紧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指纹浮红。</w:t>
      </w:r>
    </w:p>
    <w:p w14:paraId="52BEEA22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治法：辛温开闭，宣肺止咳。</w:t>
      </w:r>
    </w:p>
    <w:p w14:paraId="2E15CA92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推荐方药：华盖散加减。</w:t>
      </w:r>
    </w:p>
    <w:p w14:paraId="2E0B6B9B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组成：麻黄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g、杏仁5g、炙甘草3g、桑白皮10g、苏子10g、陈皮8g等。若咽痒呛咳明显者，加蝉蜕3g、僵蚕6g。</w:t>
      </w:r>
    </w:p>
    <w:p w14:paraId="028762F4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服法：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每日1剂，水</w:t>
      </w:r>
      <w:r>
        <w:rPr>
          <w:rFonts w:hint="eastAsia" w:ascii="仿宋" w:hAnsi="仿宋" w:eastAsia="仿宋" w:cs="仿宋"/>
          <w:sz w:val="32"/>
          <w:szCs w:val="32"/>
        </w:rPr>
        <w:t>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00ml，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分两次服用，</w:t>
      </w:r>
      <w:r>
        <w:rPr>
          <w:rFonts w:hint="eastAsia" w:ascii="仿宋" w:hAnsi="仿宋" w:eastAsia="仿宋" w:cs="仿宋"/>
          <w:sz w:val="32"/>
          <w:szCs w:val="32"/>
        </w:rPr>
        <w:t>早晚各一次，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或根据患儿年龄酌情增减剂量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C61E20E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推荐中成药：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恶寒发热，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咳嗽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痰稀白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咽痒者，选用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冬菀止咳颗粒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发热恶寒，咳嗽，肢体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者，选用通宣理肺颗粒。</w:t>
      </w:r>
    </w:p>
    <w:p w14:paraId="663B632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62" w:leftChars="0" w:right="0" w:rightChars="0"/>
        <w:rPr>
          <w:rStyle w:val="9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（4）风燥伤肺证</w:t>
      </w:r>
    </w:p>
    <w:p w14:paraId="4D9524F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临床表现</w:t>
      </w:r>
      <w:r>
        <w:rPr>
          <w:rFonts w:hint="eastAsia" w:ascii="仿宋" w:hAnsi="仿宋" w:eastAsia="仿宋" w:cs="仿宋"/>
          <w:sz w:val="32"/>
          <w:szCs w:val="32"/>
        </w:rPr>
        <w:t>：发热，恶风，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咳嗽，</w:t>
      </w:r>
      <w:r>
        <w:rPr>
          <w:rFonts w:hint="eastAsia" w:ascii="仿宋" w:hAnsi="仿宋" w:eastAsia="仿宋" w:cs="仿宋"/>
          <w:sz w:val="32"/>
          <w:szCs w:val="32"/>
        </w:rPr>
        <w:t>干咳或痰黏难以咯出，口鼻干燥，咽干甚则咽痛，口渴，舌质红干而少津，苔薄白或薄黄，脉浮。</w:t>
      </w:r>
    </w:p>
    <w:p w14:paraId="0109AD6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治法：疏风解</w:t>
      </w:r>
      <w:r>
        <w:rPr>
          <w:rFonts w:hint="eastAsia" w:ascii="仿宋" w:hAnsi="仿宋" w:eastAsia="仿宋" w:cs="仿宋"/>
          <w:sz w:val="32"/>
          <w:szCs w:val="32"/>
        </w:rPr>
        <w:t>表，清肺润燥</w:t>
      </w:r>
    </w:p>
    <w:p w14:paraId="558BA2F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方药：桑杏汤</w:t>
      </w:r>
      <w:r>
        <w:rPr>
          <w:rFonts w:hint="eastAsia" w:ascii="仿宋" w:hAnsi="仿宋" w:eastAsia="仿宋" w:cs="仿宋"/>
          <w:sz w:val="32"/>
          <w:szCs w:val="32"/>
        </w:rPr>
        <w:t>加减。</w:t>
      </w:r>
    </w:p>
    <w:p w14:paraId="506270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药物组成：桑叶6g、</w:t>
      </w:r>
      <w:r>
        <w:rPr>
          <w:rFonts w:hint="eastAsia" w:ascii="仿宋" w:hAnsi="仿宋" w:eastAsia="仿宋" w:cs="仿宋"/>
          <w:sz w:val="32"/>
          <w:szCs w:val="32"/>
        </w:rPr>
        <w:t>杏仁6g、沙参9g、浙贝6g、淡豆豉3g、栀子3g、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金银花6g、连翘6g、</w:t>
      </w:r>
      <w:r>
        <w:rPr>
          <w:rFonts w:hint="eastAsia" w:ascii="仿宋" w:hAnsi="仿宋" w:eastAsia="仿宋" w:cs="仿宋"/>
          <w:sz w:val="32"/>
          <w:szCs w:val="32"/>
        </w:rPr>
        <w:t>玄参6g、麦冬6g、射干6g、牛蒡子6g等。若咽痒呛咳明显者，加蝉蜕3g、僵蚕6g。咳血者，加白茅根6g、生地6g、仙鹤草9g。</w:t>
      </w:r>
    </w:p>
    <w:p w14:paraId="166AF6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另：属于凉燥伤肺咳嗽，表现干咳而少痰或无痰，咽干鼻燥，兼有恶寒发热，头痛无汗，舌苔薄白而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干</w:t>
      </w:r>
      <w:r>
        <w:rPr>
          <w:rFonts w:hint="eastAsia" w:ascii="仿宋" w:hAnsi="仿宋" w:eastAsia="仿宋" w:cs="仿宋"/>
          <w:sz w:val="32"/>
          <w:szCs w:val="32"/>
        </w:rPr>
        <w:t>等症，方取杏苏散加减，药用苏叶、杏仁、前胡、紫菀、款冬花、百部、甘草温润止咳。若恶寒甚、无汗，可配荆芥、防风以解表发汗。</w:t>
      </w:r>
    </w:p>
    <w:p w14:paraId="2085D3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用法：每日1剂，水煎100ml，分两次服用，早晚各一次，或根据患儿年龄酌情增减剂量。</w:t>
      </w:r>
    </w:p>
    <w:p w14:paraId="4B0BFB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推荐中成药：二母宁嗽丸、百合固金口服液、川贝枇杷膏等。</w:t>
      </w:r>
    </w:p>
    <w:p w14:paraId="5F24C0FC">
      <w:pPr>
        <w:spacing w:line="360" w:lineRule="auto"/>
        <w:ind w:firstLine="482"/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痰热闭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肺证</w:t>
      </w:r>
    </w:p>
    <w:p w14:paraId="3741E04F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临床表现</w:t>
      </w:r>
      <w:r>
        <w:rPr>
          <w:rFonts w:hint="eastAsia" w:ascii="仿宋" w:hAnsi="仿宋" w:eastAsia="仿宋" w:cs="仿宋"/>
          <w:sz w:val="32"/>
          <w:szCs w:val="32"/>
        </w:rPr>
        <w:t>：发热，烦躁，咳嗽喘促，气急鼻煽，喉间痰鸣，面赤口渴，胸闷胀满，泛吐痰涎。舌质红，舌苔黄腻，脉滑数，指纹紫滞。</w:t>
      </w:r>
    </w:p>
    <w:p w14:paraId="62A005A8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治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法</w:t>
      </w:r>
      <w:r>
        <w:rPr>
          <w:rFonts w:hint="eastAsia" w:ascii="仿宋" w:hAnsi="仿宋" w:eastAsia="仿宋" w:cs="仿宋"/>
          <w:sz w:val="32"/>
          <w:szCs w:val="32"/>
        </w:rPr>
        <w:t>：清热涤痰，开肺定喘。</w:t>
      </w:r>
    </w:p>
    <w:p w14:paraId="5B9B80DE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方剂</w:t>
      </w:r>
      <w:r>
        <w:rPr>
          <w:rFonts w:hint="eastAsia" w:ascii="仿宋" w:hAnsi="仿宋" w:eastAsia="仿宋" w:cs="仿宋"/>
          <w:sz w:val="32"/>
          <w:szCs w:val="32"/>
        </w:rPr>
        <w:t>：麻杏石甘汤合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千金苇茎</w:t>
      </w:r>
      <w:r>
        <w:rPr>
          <w:rFonts w:hint="eastAsia" w:ascii="仿宋" w:hAnsi="仿宋" w:eastAsia="仿宋" w:cs="仿宋"/>
          <w:sz w:val="32"/>
          <w:szCs w:val="32"/>
        </w:rPr>
        <w:t>汤加减。</w:t>
      </w:r>
    </w:p>
    <w:p w14:paraId="5E6CFDF0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药物组成：</w:t>
      </w:r>
      <w:r>
        <w:rPr>
          <w:rFonts w:hint="eastAsia" w:ascii="仿宋" w:hAnsi="仿宋" w:eastAsia="仿宋" w:cs="仿宋"/>
          <w:sz w:val="32"/>
          <w:szCs w:val="32"/>
        </w:rPr>
        <w:t>麻黄3g、苦杏仁6g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孕妇慎用）</w:t>
      </w:r>
      <w:r>
        <w:rPr>
          <w:rFonts w:hint="eastAsia" w:ascii="仿宋" w:hAnsi="仿宋" w:eastAsia="仿宋" w:cs="仿宋"/>
          <w:sz w:val="32"/>
          <w:szCs w:val="32"/>
        </w:rPr>
        <w:t>、生石膏10g（先煎）、甘草3g、葶苈子3g、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芦根</w:t>
      </w:r>
      <w:r>
        <w:rPr>
          <w:rFonts w:hint="eastAsia" w:ascii="仿宋" w:hAnsi="仿宋" w:eastAsia="仿宋" w:cs="仿宋"/>
          <w:sz w:val="32"/>
          <w:szCs w:val="32"/>
        </w:rPr>
        <w:t>6g、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桃仁5</w:t>
      </w:r>
      <w:r>
        <w:rPr>
          <w:rFonts w:hint="eastAsia" w:ascii="仿宋" w:hAnsi="仿宋" w:eastAsia="仿宋" w:cs="仿宋"/>
          <w:sz w:val="32"/>
          <w:szCs w:val="32"/>
        </w:rPr>
        <w:t>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薏苡仁6</w:t>
      </w:r>
      <w:r>
        <w:rPr>
          <w:rFonts w:hint="eastAsia" w:ascii="仿宋" w:hAnsi="仿宋" w:eastAsia="仿宋" w:cs="仿宋"/>
          <w:sz w:val="32"/>
          <w:szCs w:val="32"/>
        </w:rPr>
        <w:t>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冬瓜仁5g、</w:t>
      </w:r>
      <w:r>
        <w:rPr>
          <w:rFonts w:hint="eastAsia" w:ascii="仿宋" w:hAnsi="仿宋" w:eastAsia="仿宋" w:cs="仿宋"/>
          <w:sz w:val="32"/>
          <w:szCs w:val="32"/>
        </w:rPr>
        <w:t>瓜蒌皮6g、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浙贝10g等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AAAC4FA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法：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每日1剂，水</w:t>
      </w:r>
      <w:r>
        <w:rPr>
          <w:rFonts w:hint="eastAsia" w:ascii="仿宋" w:hAnsi="仿宋" w:eastAsia="仿宋" w:cs="仿宋"/>
          <w:sz w:val="32"/>
          <w:szCs w:val="32"/>
        </w:rPr>
        <w:t>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00ml，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分两次服用，</w:t>
      </w:r>
      <w:r>
        <w:rPr>
          <w:rFonts w:hint="eastAsia" w:ascii="仿宋" w:hAnsi="仿宋" w:eastAsia="仿宋" w:cs="仿宋"/>
          <w:sz w:val="32"/>
          <w:szCs w:val="32"/>
        </w:rPr>
        <w:t>早晚各一次，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或根据患儿年龄酌情增减剂量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45AC2CA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推荐中成药：</w:t>
      </w:r>
      <w:r>
        <w:rPr>
          <w:rFonts w:hint="eastAsia" w:ascii="仿宋" w:hAnsi="仿宋" w:eastAsia="仿宋" w:cs="仿宋"/>
          <w:sz w:val="32"/>
          <w:szCs w:val="32"/>
        </w:rPr>
        <w:t>高热、烦躁不安、咽喉肿痛者，选用清开灵颗粒。</w:t>
      </w:r>
    </w:p>
    <w:p w14:paraId="3540A801">
      <w:pPr>
        <w:spacing w:line="360" w:lineRule="auto"/>
        <w:ind w:firstLine="48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毒热闭肺证</w:t>
      </w:r>
    </w:p>
    <w:p w14:paraId="58BA9B31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临床表现：高热持续，咳嗽剧烈，气急鼻煽，喘憋，涕泪俱无，鼻孔干燥，面赤唇红，烦躁口渴，大便秘结，小便短黄，舌红而干，舌苔黄燥，脉洪数，指纹紫滞。</w:t>
      </w:r>
    </w:p>
    <w:p w14:paraId="5CF23BDB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治法：清热解毒，泻肺开闭。</w:t>
      </w:r>
    </w:p>
    <w:p w14:paraId="7475478F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推荐方药：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清瘟败毒饮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合麻杏石甘汤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9E5594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药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物</w:t>
      </w:r>
      <w:r>
        <w:rPr>
          <w:rFonts w:hint="eastAsia" w:ascii="仿宋" w:hAnsi="仿宋" w:eastAsia="仿宋" w:cs="仿宋"/>
          <w:sz w:val="32"/>
          <w:szCs w:val="32"/>
        </w:rPr>
        <w:t>组成：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生石膏10g（先煎）、知母6g、金银花6g、连翘6g、焦栀子6g、桔梗8g、黄芩6g、赤芍6g、生地6g、水牛角6g、牡丹皮6g、玄参6g、麻黄5g、杏仁6g、甘草6g等。</w:t>
      </w:r>
    </w:p>
    <w:p w14:paraId="6300EC31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法：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每日1剂，水</w:t>
      </w:r>
      <w:r>
        <w:rPr>
          <w:rFonts w:hint="eastAsia" w:ascii="仿宋" w:hAnsi="仿宋" w:eastAsia="仿宋" w:cs="仿宋"/>
          <w:sz w:val="32"/>
          <w:szCs w:val="32"/>
        </w:rPr>
        <w:t>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00ml，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分两次服用，</w:t>
      </w:r>
      <w:r>
        <w:rPr>
          <w:rFonts w:hint="eastAsia" w:ascii="仿宋" w:hAnsi="仿宋" w:eastAsia="仿宋" w:cs="仿宋"/>
          <w:sz w:val="32"/>
          <w:szCs w:val="32"/>
        </w:rPr>
        <w:t>早晚各一次，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或根据患儿年龄酌情增减剂量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0F4AF73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推荐中成药：</w:t>
      </w:r>
      <w:r>
        <w:rPr>
          <w:rFonts w:hint="eastAsia" w:ascii="仿宋" w:hAnsi="仿宋" w:eastAsia="仿宋" w:cs="仿宋"/>
          <w:sz w:val="32"/>
          <w:szCs w:val="32"/>
        </w:rPr>
        <w:t>高热、烦躁不安、咽喉肿痛者，选用清开灵颗粒。</w:t>
      </w:r>
    </w:p>
    <w:p w14:paraId="19FC6482">
      <w:pPr>
        <w:widowControl/>
        <w:numPr>
          <w:ilvl w:val="0"/>
          <w:numId w:val="4"/>
        </w:num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中医外治法</w:t>
      </w:r>
    </w:p>
    <w:p w14:paraId="136DD4F2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（1）小儿推拿</w:t>
      </w:r>
    </w:p>
    <w:p w14:paraId="496B2633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发热：开天门、推坎宫、揉太阳、揉耳后高骨；拿风池、清肺经、清天河水、推三关、退六腑、推膀胱经，推脊揉双涌泉。 </w:t>
      </w:r>
    </w:p>
    <w:p w14:paraId="23DBB4D8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咳嗽：清肺经、揉膻中、擦揉肺俞、运内八卦、揉掌小横纹。</w:t>
      </w:r>
    </w:p>
    <w:p w14:paraId="51628955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咽痛明显、声音嘶哑：掐揉少商穴。</w:t>
      </w:r>
    </w:p>
    <w:p w14:paraId="54E7C59C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积食、腹胀：揉板门，分推腹阴阳，按揉天枢穴（双侧）。</w:t>
      </w:r>
    </w:p>
    <w:p w14:paraId="4EB99ED0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鼻塞、 流涕等头面部不适者：开天门、推坎宫、揉太阳、揉耳后高骨、揉印堂、按揉双迎香穴、擦揉肺俞。</w:t>
      </w:r>
    </w:p>
    <w:p w14:paraId="0CF9AB9F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（2）耳尖放血：用于高热、咽喉肿痛的患儿。</w:t>
      </w:r>
    </w:p>
    <w:p w14:paraId="1B55FED1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（3）刮痧：取前颈、胸部、背部，先涂抹刮痧油，刮拭 5-10 分钟，以操作部位发红出痧为宜。</w:t>
      </w:r>
    </w:p>
    <w:p w14:paraId="12684F4F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七、成人中医药辨治方案</w:t>
      </w:r>
    </w:p>
    <w:p w14:paraId="3980AA9F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1.轻症辨证治疗方案</w:t>
      </w:r>
    </w:p>
    <w:p w14:paraId="6FC6015F">
      <w:pPr>
        <w:pStyle w:val="4"/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风寒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</w:t>
      </w:r>
    </w:p>
    <w:p w14:paraId="52C64357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症状：恶寒，发热或未发热，无汗，身痛头痛，鼻流清涕；舌质淡红，苔薄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</w:t>
      </w:r>
      <w:r>
        <w:rPr>
          <w:rFonts w:hint="eastAsia" w:ascii="仿宋" w:hAnsi="仿宋" w:eastAsia="仿宋" w:cs="仿宋"/>
          <w:sz w:val="32"/>
          <w:szCs w:val="32"/>
        </w:rPr>
        <w:t>，脉浮紧。</w:t>
      </w:r>
    </w:p>
    <w:p w14:paraId="65C64C2C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治法：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发汗解表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散风祛湿。</w:t>
      </w:r>
    </w:p>
    <w:p w14:paraId="16E08E2B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方剂：荆防败毒散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76A315F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药物组成：荆芥10g、防风10g、羌活10g、独活10g、柴胡10g、前胡10g、枳壳10g、茯苓10g、桔梗10g、川芎6g、甘草3g等。</w:t>
      </w:r>
    </w:p>
    <w:p w14:paraId="06536791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一剂，水煎400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毫升，分两次服用</w:t>
      </w:r>
      <w:r>
        <w:rPr>
          <w:rFonts w:hint="eastAsia" w:ascii="仿宋" w:hAnsi="仿宋" w:eastAsia="仿宋" w:cs="仿宋"/>
          <w:sz w:val="32"/>
          <w:szCs w:val="32"/>
        </w:rPr>
        <w:t>，早晚各一次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47268C58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推荐中成药：恶寒发热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偏寒</w:t>
      </w:r>
      <w:r>
        <w:rPr>
          <w:rFonts w:hint="eastAsia" w:ascii="仿宋" w:hAnsi="仿宋" w:eastAsia="仿宋" w:cs="仿宋"/>
          <w:sz w:val="32"/>
          <w:szCs w:val="32"/>
        </w:rPr>
        <w:t>者，选用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正柴胡饮颗粒</w:t>
      </w:r>
      <w:r>
        <w:rPr>
          <w:rFonts w:hint="eastAsia" w:ascii="仿宋" w:hAnsi="仿宋" w:eastAsia="仿宋" w:cs="仿宋"/>
          <w:sz w:val="32"/>
          <w:szCs w:val="32"/>
        </w:rPr>
        <w:t>；恶寒与发热交替，口干口苦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偏热</w:t>
      </w:r>
      <w:r>
        <w:rPr>
          <w:rFonts w:hint="eastAsia" w:ascii="仿宋" w:hAnsi="仿宋" w:eastAsia="仿宋" w:cs="仿宋"/>
          <w:sz w:val="32"/>
          <w:szCs w:val="32"/>
        </w:rPr>
        <w:t>者，选用小柴胡颗粒；恶寒发热伴恶心呕吐、食欲不振者，选用午时茶颗粒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恶寒发热，咳嗽、痰稀白，咽痒者，选用冬菀止咳颗粒。</w:t>
      </w:r>
    </w:p>
    <w:p w14:paraId="7E62CCDC">
      <w:pPr>
        <w:spacing w:line="360" w:lineRule="auto"/>
        <w:ind w:firstLine="48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风热犯表证</w:t>
      </w:r>
    </w:p>
    <w:p w14:paraId="52E60A17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临床表现</w:t>
      </w:r>
      <w:r>
        <w:rPr>
          <w:rFonts w:hint="eastAsia" w:ascii="仿宋" w:hAnsi="仿宋" w:eastAsia="仿宋" w:cs="仿宋"/>
          <w:sz w:val="32"/>
          <w:szCs w:val="32"/>
        </w:rPr>
        <w:t>：发热或未发热，咽红，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咽痛，</w:t>
      </w:r>
      <w:r>
        <w:rPr>
          <w:rFonts w:hint="eastAsia" w:ascii="仿宋" w:hAnsi="仿宋" w:eastAsia="仿宋" w:cs="仿宋"/>
          <w:sz w:val="32"/>
          <w:szCs w:val="32"/>
        </w:rPr>
        <w:t>咳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嗽</w:t>
      </w:r>
      <w:r>
        <w:rPr>
          <w:rFonts w:hint="eastAsia" w:ascii="仿宋" w:hAnsi="仿宋" w:eastAsia="仿宋" w:cs="仿宋"/>
          <w:sz w:val="32"/>
          <w:szCs w:val="32"/>
        </w:rPr>
        <w:t>痰少，口干。舌边尖红，苔薄或微腻，脉浮数。</w:t>
      </w:r>
    </w:p>
    <w:p w14:paraId="199DF5ED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治法：疏风清热，辛凉解表。</w:t>
      </w:r>
    </w:p>
    <w:p w14:paraId="6E9D7ED6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银翘散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41A962A3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药物组成：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银花10g、连翘10g、竹叶10g、荆芥10g、牛蒡子10g、淡豆豉10g、薄荷6g（后下）、甘草6g、桔梗10g、芦根10g、贯众6g等。</w:t>
      </w:r>
      <w:r>
        <w:rPr>
          <w:rFonts w:hint="eastAsia" w:ascii="仿宋" w:hAnsi="仿宋" w:eastAsia="仿宋" w:cs="仿宋"/>
          <w:sz w:val="32"/>
          <w:szCs w:val="32"/>
        </w:rPr>
        <w:t>若咽痒呛咳明显者，加蝉蜕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孕妇慎用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、僵蚕9g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孕妇慎用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CFAA9B3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</w:rPr>
        <w:t>：每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一剂，水煎400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毫升，分两次服用</w:t>
      </w:r>
      <w:r>
        <w:rPr>
          <w:rFonts w:hint="eastAsia" w:ascii="仿宋" w:hAnsi="仿宋" w:eastAsia="仿宋" w:cs="仿宋"/>
          <w:sz w:val="32"/>
          <w:szCs w:val="32"/>
        </w:rPr>
        <w:t>，早晚各一次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66BA7681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推荐中成药：发热伴咽痛者，选用山腊梅叶颗粒。</w:t>
      </w:r>
    </w:p>
    <w:p w14:paraId="364DD077">
      <w:pPr>
        <w:spacing w:line="360" w:lineRule="auto"/>
        <w:ind w:firstLine="48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（3）风燥伤肺证</w:t>
      </w:r>
    </w:p>
    <w:p w14:paraId="45ECBBA1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临床表现：发热，恶风，咳嗽，干咳或痰黏难以咯出，口鼻干燥，咽干甚则咽痛，口渴，舌质红干而少津，苔薄白或薄黄，脉浮。</w:t>
      </w:r>
    </w:p>
    <w:p w14:paraId="3DF0AE73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治法：疏风解表，清肺润燥</w:t>
      </w:r>
    </w:p>
    <w:p w14:paraId="709A4A14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推荐方剂：桑杏汤加减。</w:t>
      </w:r>
    </w:p>
    <w:p w14:paraId="1292F76C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药物组成：桑叶10g、杏仁10g、沙参15g、浙贝10g、淡豆豉6g、栀子6g、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金银花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10g、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连翘10g、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玄参10g、麦冬10g、射干10g、牛蒡子10g等。若咽痒呛咳明显者，加蝉蜕3g、僵蚕6g。咳血者，加白茅根6g、生地6g、仙鹤草9g。</w:t>
      </w:r>
    </w:p>
    <w:p w14:paraId="14E64F6B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另：属于凉燥伤肺咳嗽，表现干咳而少痰或无痰，咽干鼻燥，兼有恶寒发热，头痛无汗，舌苔薄白而干等症，方取杏苏散加减，药用苏叶、杏仁、前胡、紫菀、款冬花、百部、甘草温润止咳。若恶寒甚、无汗，可配荆芥、防风以解表发汗。</w:t>
      </w:r>
    </w:p>
    <w:p w14:paraId="12E98B91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用法：每日1剂，水煎400ml，分两次服用，早晚各一次。</w:t>
      </w:r>
    </w:p>
    <w:p w14:paraId="5797B102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推荐中成药：二母宁嗽丸、百合固金口服液、川贝枇杷膏等。</w:t>
      </w:r>
    </w:p>
    <w:p w14:paraId="3113842A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）表寒里热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</w:t>
      </w:r>
    </w:p>
    <w:p w14:paraId="2E26A1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：恶寒，高热，头痛，身体酸痛，咽痛，鼻塞，流涕，口渴。舌质红，苔薄或黄，脉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63741C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治法：解表清里。</w:t>
      </w:r>
    </w:p>
    <w:p w14:paraId="666993F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大青龙汤加减。</w:t>
      </w:r>
    </w:p>
    <w:p w14:paraId="3A848AA9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药物组成：麻黄10g、桂枝10g、杏仁10g、炙甘草6g、石膏20g、生姜5g、大枣5枚等。</w:t>
      </w:r>
    </w:p>
    <w:p w14:paraId="3A42ED7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</w:rPr>
        <w:t>：每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一剂，水煎400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毫升，分两次服用</w:t>
      </w:r>
      <w:r>
        <w:rPr>
          <w:rFonts w:hint="eastAsia" w:ascii="仿宋" w:hAnsi="仿宋" w:eastAsia="仿宋" w:cs="仿宋"/>
          <w:sz w:val="32"/>
          <w:szCs w:val="32"/>
        </w:rPr>
        <w:t>，早晚各一次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665C221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加减：舌苔腻加藿香10g、苍术10g；咽喉红肿加连翘15g、牛蒡子10g。</w:t>
      </w:r>
    </w:p>
    <w:p w14:paraId="16C72CF0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）寒湿郁肺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</w:t>
      </w:r>
    </w:p>
    <w:p w14:paraId="41E026D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症见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：恶寒，发热，乏力，周身酸痛，咳嗽，咯痰，胸闷憋气，纳呆，恶心，呕吐，大便粘腻不爽。舌质淡红，苔白腻，脉濡或滑。</w:t>
      </w:r>
    </w:p>
    <w:p w14:paraId="38DBC7B7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治法：解表宣肺，散寒除湿。</w:t>
      </w:r>
    </w:p>
    <w:p w14:paraId="1A125C69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：散寒除湿抗毒方。</w:t>
      </w:r>
    </w:p>
    <w:p w14:paraId="3F36AC07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药物组成：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广藿香9g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燀苦杏仁9g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（孕妇慎用）、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桂枝9g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炙甘草6g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麸炒白术9g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紫苏叶6g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法半夏9g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陈皮9g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前胡9g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桔梗9g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麸炒枳壳9g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 xml:space="preserve">茯苓9g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生姜9g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大枣9g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Hans" w:bidi="ar-SA"/>
        </w:rPr>
        <w:t>蝉蜕3g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孕妇慎用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）等。</w:t>
      </w:r>
    </w:p>
    <w:p w14:paraId="6139D2E5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一剂，水煎400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毫升，分两次服用</w:t>
      </w:r>
      <w:r>
        <w:rPr>
          <w:rFonts w:hint="eastAsia" w:ascii="仿宋" w:hAnsi="仿宋" w:eastAsia="仿宋" w:cs="仿宋"/>
          <w:sz w:val="32"/>
          <w:szCs w:val="32"/>
        </w:rPr>
        <w:t>，早晚各一次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175276E9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加减：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恶寒发热、身痛重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羌活10g、荆芥10g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纳呆重、周身困重者加藿香10g、薏苡仁15g、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苍术10g。</w:t>
      </w:r>
    </w:p>
    <w:p w14:paraId="716B5558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常用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中成药：</w:t>
      </w:r>
      <w:r>
        <w:rPr>
          <w:rFonts w:hint="eastAsia" w:ascii="仿宋" w:hAnsi="仿宋" w:eastAsia="仿宋" w:cs="仿宋"/>
          <w:sz w:val="32"/>
          <w:szCs w:val="32"/>
        </w:rPr>
        <w:t>恶寒发热，咳嗽，伴周身酸痛，憋气者，选用散寒除湿抗毒颗粒；恶寒发热、咳嗽、痰多稀白者，选用小青龙颗粒；恶寒发热，伴腹泻呕吐者，选用藿香正气口服液。</w:t>
      </w:r>
    </w:p>
    <w:p w14:paraId="741ABF3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）湿热郁肺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</w:t>
      </w:r>
    </w:p>
    <w:p w14:paraId="4EFD4E9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症见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干咳少痰，咳嗽较多，口唇干燥，口渴喜饮，发热而恶寒不显，或见身重、身痛，寒热往来，苔白腻，脉浮或浮数。</w:t>
      </w:r>
    </w:p>
    <w:p w14:paraId="4F153BD7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治法：清热化湿，宣肺止咳。</w:t>
      </w:r>
    </w:p>
    <w:p w14:paraId="5DEEA10B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：清热化湿抗毒方。</w:t>
      </w:r>
    </w:p>
    <w:p w14:paraId="7D39F40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药物组成：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燀苦杏仁9g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孕妇慎用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、酒黄芩9g、连翘9g、茯苓9g、豆蔻6g、滑石9g、桑叶9g、</w:t>
      </w:r>
      <w:r>
        <w:rPr>
          <w:rFonts w:hint="eastAsia" w:ascii="仿宋" w:hAnsi="仿宋" w:eastAsia="仿宋" w:cs="仿宋"/>
          <w:sz w:val="32"/>
          <w:szCs w:val="32"/>
        </w:rPr>
        <w:t>广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藿香9g、薏苡仁15g、甘草片6g、蝉蜕3g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孕妇慎用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）等。</w:t>
      </w:r>
    </w:p>
    <w:p w14:paraId="018A6709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加减：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黄痰加芦根10g、鱼腥草10g，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胸闷脘痞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加厚朴10g、瓜蒌皮10g，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呕恶纳呆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加藿香6g、佩兰6g。</w:t>
      </w:r>
    </w:p>
    <w:p w14:paraId="7A3A83CE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一剂，水煎400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毫升，分两次服用</w:t>
      </w:r>
      <w:r>
        <w:rPr>
          <w:rFonts w:hint="eastAsia" w:ascii="仿宋" w:hAnsi="仿宋" w:eastAsia="仿宋" w:cs="仿宋"/>
          <w:sz w:val="32"/>
          <w:szCs w:val="32"/>
        </w:rPr>
        <w:t>，早晚各一次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0480F657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中成药：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低热，头身困重，咽痛，胸闷脘痞者，选用清热化湿抗毒颗粒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。</w:t>
      </w:r>
    </w:p>
    <w:p w14:paraId="2C6CAA81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2.重症辨证治疗方案</w:t>
      </w:r>
    </w:p>
    <w:p w14:paraId="46E0A9C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（1）毒热壅盛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</w:t>
      </w:r>
    </w:p>
    <w:p w14:paraId="6539E52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：高热不退，烦躁不安，咳嗽，喘促短气，少痰或无痰，便秘腹胀。</w:t>
      </w:r>
    </w:p>
    <w:p w14:paraId="498C3C0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舌脉：舌质红绛，苔黄或腻，脉弦滑数。</w:t>
      </w:r>
    </w:p>
    <w:p w14:paraId="7A14FEF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治法：解毒清热，通腑泻肺。</w:t>
      </w:r>
    </w:p>
    <w:p w14:paraId="199DD9C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：宣白承气汤加味。</w:t>
      </w:r>
    </w:p>
    <w:p w14:paraId="21241D7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药物组成：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麻黄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g，生石膏（先煎）45g，杏仁10g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孕妇慎用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，瓜蒌30g，知母15g，鱼腥草30g，葶苈子15g，黄芩15g，浙贝母10g，生大黄（后下）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孕妇慎用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，赤芍15g，丹皮12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等。</w:t>
      </w:r>
    </w:p>
    <w:p w14:paraId="6E1F9EA9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一剂，水煎400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毫升，分两次服用</w:t>
      </w:r>
      <w:r>
        <w:rPr>
          <w:rFonts w:hint="eastAsia" w:ascii="仿宋" w:hAnsi="仿宋" w:eastAsia="仿宋" w:cs="仿宋"/>
          <w:sz w:val="32"/>
          <w:szCs w:val="32"/>
        </w:rPr>
        <w:t>，早晚各一次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必要时可日服2剂，每6小时口服1次。也可鼻饲或结肠给药。</w:t>
      </w:r>
    </w:p>
    <w:p w14:paraId="6E9C918D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加减：高热神昏加安宫牛黄丸1丸。</w:t>
      </w:r>
    </w:p>
    <w:p w14:paraId="55E38B1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常用中成药：血必净注射液（孕妇、14岁含以下儿童禁用）</w:t>
      </w:r>
    </w:p>
    <w:p w14:paraId="36E1A0C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）气血两燔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</w:t>
      </w:r>
    </w:p>
    <w:p w14:paraId="0AC0822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症见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：大热烦渴，喘憋气促，谵语神昏，视物错瞀，或发斑疹，或吐血、衄血，或四肢抽搐。</w:t>
      </w:r>
    </w:p>
    <w:p w14:paraId="297B82D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舌脉：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舌绛苔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，脉沉细数，或浮大而数。</w:t>
      </w:r>
    </w:p>
    <w:p w14:paraId="0C89CE7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治法：清热解毒，凉血救阴。</w:t>
      </w:r>
    </w:p>
    <w:p w14:paraId="07E7E5C7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：清瘟败毒饮加减。</w:t>
      </w:r>
    </w:p>
    <w:p w14:paraId="13F5485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药物组成：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生石膏30—60g（先煎），知母30g，生地30—60g，水牛角30g（先煎），赤芍30g，玄参30g，连翘15g，丹皮15g，黄连6g，竹叶12g，葶苈子15g，生甘草6g等。</w:t>
      </w:r>
    </w:p>
    <w:p w14:paraId="6F457B6B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水煎服，每次100ml—200ml，每日两到四次，口服或鼻饲。</w:t>
      </w:r>
    </w:p>
    <w:p w14:paraId="3AE63B9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成药：高热、神昏者，选用安宫牛黄丸或醒脑静注射液；高热、皮肤斑疹者，选用血必净注射液；血压下降者，选用参附注射液、生脉注射液、参麦注射液。功效相近的药物根据个体情况可选择一种，也可根据临床症状联合使用两种。</w:t>
      </w:r>
    </w:p>
    <w:p w14:paraId="681F5030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）毒热内陷，内闭外脱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</w:t>
      </w:r>
    </w:p>
    <w:p w14:paraId="4CEF2A4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：神识昏蒙，唇甲紫暗，呼吸浅促，或咯吐血痰，或咯吐粉红色血水，胸腹灼热，四肢厥冷，汗出，尿少。</w:t>
      </w:r>
    </w:p>
    <w:p w14:paraId="4B59E62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舌脉：舌红绛或暗淡，脉微细。</w:t>
      </w:r>
    </w:p>
    <w:p w14:paraId="62A39399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治法：益气固脱，泻热开窍。</w:t>
      </w:r>
    </w:p>
    <w:p w14:paraId="04F6105B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：参附汤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2EBF82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药物组成：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红参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30g，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黑顺片（先煎）10g，山萸肉30g等。</w:t>
      </w:r>
    </w:p>
    <w:p w14:paraId="105B8B34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一剂，水煎400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毫升，分两次服用</w:t>
      </w:r>
      <w:r>
        <w:rPr>
          <w:rFonts w:hint="eastAsia" w:ascii="仿宋" w:hAnsi="仿宋" w:eastAsia="仿宋" w:cs="仿宋"/>
          <w:sz w:val="32"/>
          <w:szCs w:val="32"/>
        </w:rPr>
        <w:t>，早晚各一次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必要时可日服2剂，每6小时口服1次。也可鼻饲或结肠给药。</w:t>
      </w:r>
    </w:p>
    <w:p w14:paraId="26B4D088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3.恢复期辨证治疗方案</w:t>
      </w:r>
    </w:p>
    <w:p w14:paraId="63132E3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）气阴两虚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</w:t>
      </w:r>
    </w:p>
    <w:p w14:paraId="1991489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：神倦乏力，气短，咳嗽，痰少，纳差。</w:t>
      </w:r>
    </w:p>
    <w:p w14:paraId="068E071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舌脉：舌质淡，少津，苔薄，脉弦细。</w:t>
      </w:r>
    </w:p>
    <w:p w14:paraId="19629D2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治法：益气养阴。</w:t>
      </w:r>
    </w:p>
    <w:p w14:paraId="4413D87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生脉散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A138CC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药物组成：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10g，麦冬15g，五味子10g，沙参15g，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玉竹10g，甘草6g，桑叶10g，天花粉10g，白扁豆10g等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A371FD7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一剂，水煎400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毫升，分两次服用</w:t>
      </w:r>
      <w:r>
        <w:rPr>
          <w:rFonts w:hint="eastAsia" w:ascii="仿宋" w:hAnsi="仿宋" w:eastAsia="仿宋" w:cs="仿宋"/>
          <w:sz w:val="32"/>
          <w:szCs w:val="32"/>
        </w:rPr>
        <w:t>，早晚各一次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0210915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加减：舌苔厚腻加芦根30g、藿香10g、佩兰10g。</w:t>
      </w:r>
    </w:p>
    <w:p w14:paraId="2E620BE1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）正虚邪恋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</w:t>
      </w:r>
    </w:p>
    <w:p w14:paraId="5213BAE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症见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体倦少气，精神不振，口渴自汗，胸满身重，小便短赤，便溏或大便黏滞不爽，脉虚或弱， 舌质红或淡红，苔白腻或黄腻。或见病情缠绵，日久不愈。</w:t>
      </w:r>
    </w:p>
    <w:p w14:paraId="53AF5AC2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治法：益气养阴，扶正祛湿</w:t>
      </w:r>
    </w:p>
    <w:p w14:paraId="1666D36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方剂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：扶正祛湿抗毒方。</w:t>
      </w:r>
    </w:p>
    <w:p w14:paraId="22E317CB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药物组成：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党参15g、麸炒白术9g、麸炒苍术6g、生黄芪15g、当归9g、甘草</w:t>
      </w:r>
      <w:r>
        <w:rPr>
          <w:rFonts w:hint="eastAsia" w:ascii="仿宋" w:hAnsi="仿宋" w:eastAsia="仿宋" w:cs="仿宋"/>
          <w:sz w:val="32"/>
          <w:szCs w:val="32"/>
        </w:rPr>
        <w:t>片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6g、麦冬6g、五味子6g、陈皮9g、青皮6g、六神曲9g、葛根9g、黄柏9g、泽泻6g、升麻6g、贯众9g、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银花9g、连翘9g、生姜6g、大枣6g等。</w:t>
      </w:r>
    </w:p>
    <w:p w14:paraId="366422BC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一剂，水煎400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毫升，分两次服用</w:t>
      </w:r>
      <w:r>
        <w:rPr>
          <w:rFonts w:hint="eastAsia" w:ascii="仿宋" w:hAnsi="仿宋" w:eastAsia="仿宋" w:cs="仿宋"/>
          <w:sz w:val="32"/>
          <w:szCs w:val="32"/>
        </w:rPr>
        <w:t>，早晚各一次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2391A01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加减：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咳嗽加杏仁10g、紫菀10g、款冬花10g。</w:t>
      </w:r>
    </w:p>
    <w:p w14:paraId="00B62BF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4.中医外治法</w:t>
      </w:r>
    </w:p>
    <w:p w14:paraId="4BC9E5E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（1）刮痧疗法</w:t>
      </w:r>
    </w:p>
    <w:p w14:paraId="2326F13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发热：对颈部的风府穴至大椎穴之间区域进行刮痧，其中对大椎穴进行重点刮拭，尽量出痧。以及重点刮拭肺经（如尺泽穴、鱼际穴）和大肠经（如曲池穴、合谷穴），以出痧为度。</w:t>
      </w:r>
    </w:p>
    <w:p w14:paraId="0B6F152D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头痛：进行头部经络梳理，取百会穴为中心，向四周呈放射状刮拭，重点刮拭太阳穴、印堂穴、风池穴。</w:t>
      </w:r>
    </w:p>
    <w:p w14:paraId="7F728BE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咳嗽：沿着颈部的督脉和膀胱经刮拭，重点刮大椎穴、定喘穴、肺俞穴，同时，可沿着手臂的肺经和大肠经刮拭，重点刮尺泽穴、合谷穴。</w:t>
      </w:r>
    </w:p>
    <w:p w14:paraId="18C1ED7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（2）放血疗法</w:t>
      </w:r>
    </w:p>
    <w:p w14:paraId="28D6817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高热：取大椎、曲池、耳尖针刺放血。</w:t>
      </w:r>
    </w:p>
    <w:p w14:paraId="5C65EB4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咽喉疼痛：取耳尖、扁桃体、少商穴针刺放血。</w:t>
      </w:r>
    </w:p>
    <w:p w14:paraId="35E3974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（3）拔罐疗法</w:t>
      </w:r>
    </w:p>
    <w:p w14:paraId="21C94667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沿着背部的督脉和膀胱经使用平衡火罐疗法。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FD561"/>
    <w:multiLevelType w:val="singleLevel"/>
    <w:tmpl w:val="ADFFD5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CC3150"/>
    <w:multiLevelType w:val="singleLevel"/>
    <w:tmpl w:val="BDCC315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B31DCD"/>
    <w:multiLevelType w:val="singleLevel"/>
    <w:tmpl w:val="E8B31D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6BC47C5"/>
    <w:multiLevelType w:val="multilevel"/>
    <w:tmpl w:val="56BC47C5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11E7E"/>
    <w:rsid w:val="01782127"/>
    <w:rsid w:val="064A5629"/>
    <w:rsid w:val="0C6C06F2"/>
    <w:rsid w:val="0C873133"/>
    <w:rsid w:val="0FED4E18"/>
    <w:rsid w:val="108D558D"/>
    <w:rsid w:val="11E942B2"/>
    <w:rsid w:val="13BA3FB2"/>
    <w:rsid w:val="14E75FE9"/>
    <w:rsid w:val="19575C3B"/>
    <w:rsid w:val="19FDBFBD"/>
    <w:rsid w:val="1F72152C"/>
    <w:rsid w:val="222A359C"/>
    <w:rsid w:val="23955CDE"/>
    <w:rsid w:val="27400656"/>
    <w:rsid w:val="28043432"/>
    <w:rsid w:val="28377363"/>
    <w:rsid w:val="33206626"/>
    <w:rsid w:val="34FECE50"/>
    <w:rsid w:val="3CD8352B"/>
    <w:rsid w:val="3D0F0457"/>
    <w:rsid w:val="3FE91814"/>
    <w:rsid w:val="40387CC5"/>
    <w:rsid w:val="42982C9D"/>
    <w:rsid w:val="449A71A0"/>
    <w:rsid w:val="46E44703"/>
    <w:rsid w:val="47402F97"/>
    <w:rsid w:val="4EEC6485"/>
    <w:rsid w:val="558C61FC"/>
    <w:rsid w:val="58A11E7E"/>
    <w:rsid w:val="59374B66"/>
    <w:rsid w:val="5FFD2FF0"/>
    <w:rsid w:val="6071296A"/>
    <w:rsid w:val="62142AA6"/>
    <w:rsid w:val="63647354"/>
    <w:rsid w:val="636E7090"/>
    <w:rsid w:val="677EB6A9"/>
    <w:rsid w:val="67FB0F17"/>
    <w:rsid w:val="68CF5E5A"/>
    <w:rsid w:val="69395C84"/>
    <w:rsid w:val="6F77B1B1"/>
    <w:rsid w:val="6FB06373"/>
    <w:rsid w:val="703C760F"/>
    <w:rsid w:val="72BB5582"/>
    <w:rsid w:val="735FFC03"/>
    <w:rsid w:val="74E4574A"/>
    <w:rsid w:val="75C93913"/>
    <w:rsid w:val="768C0572"/>
    <w:rsid w:val="77FB2163"/>
    <w:rsid w:val="77FF9B37"/>
    <w:rsid w:val="78C91783"/>
    <w:rsid w:val="78FB6113"/>
    <w:rsid w:val="7B325362"/>
    <w:rsid w:val="7BFF0208"/>
    <w:rsid w:val="7CAE1A98"/>
    <w:rsid w:val="7DFC3D7D"/>
    <w:rsid w:val="7E675D5C"/>
    <w:rsid w:val="7E7F17D3"/>
    <w:rsid w:val="A6F7A448"/>
    <w:rsid w:val="BBF1FCCF"/>
    <w:rsid w:val="C6F3F1C5"/>
    <w:rsid w:val="CE7A81D5"/>
    <w:rsid w:val="DABE5353"/>
    <w:rsid w:val="DEED2864"/>
    <w:rsid w:val="E7C5EAD3"/>
    <w:rsid w:val="EFFFAF20"/>
    <w:rsid w:val="F7FDA429"/>
    <w:rsid w:val="FBF741FB"/>
    <w:rsid w:val="FD756D44"/>
    <w:rsid w:val="FF6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afterLines="0" w:line="360" w:lineRule="auto"/>
      <w:ind w:firstLine="0" w:firstLineChars="0"/>
      <w:outlineLvl w:val="1"/>
    </w:pPr>
    <w:rPr>
      <w:rFonts w:eastAsia="黑体" w:cs="Arial Unicode MS"/>
      <w:bCs/>
      <w:kern w:val="0"/>
      <w:sz w:val="28"/>
      <w:szCs w:val="32"/>
      <w:lang w:bidi="bo-CN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413" w:lineRule="auto"/>
      <w:ind w:left="0" w:firstLine="0" w:firstLineChars="0"/>
      <w:outlineLvl w:val="2"/>
    </w:pPr>
    <w:rPr>
      <w:rFonts w:eastAsia="黑体" w:cs="Arial Unicode MS"/>
      <w:kern w:val="0"/>
      <w:sz w:val="28"/>
      <w:szCs w:val="28"/>
      <w:lang w:bidi="bo-CN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0" w:firstLine="0" w:firstLineChars="0"/>
      <w:outlineLvl w:val="3"/>
    </w:pPr>
    <w:rPr>
      <w:rFonts w:ascii="Arial" w:hAnsi="Arial" w:cs="Arial Unicode MS"/>
      <w:kern w:val="0"/>
      <w:lang w:bidi="bo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7549</Words>
  <Characters>8062</Characters>
  <Lines>0</Lines>
  <Paragraphs>0</Paragraphs>
  <TotalTime>74</TotalTime>
  <ScaleCrop>false</ScaleCrop>
  <LinksUpToDate>false</LinksUpToDate>
  <CharactersWithSpaces>8079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2025-01-16T19:46:00Z</dcterms:created>
  <dc:creator>不见不散</dc:creator>
  <cp:lastModifiedBy>李伟</cp:lastModifiedBy>
  <dcterms:modified xsi:type="dcterms:W3CDTF">2025-12-04T01:19:35Z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DE18CFDA049BB660C1333069936DDAF9_43</vt:lpwstr>
  </property>
  <property fmtid="{D5CDD505-2E9C-101B-9397-08002B2CF9AE}" pid="4" name="KSOTemplateDocerSaveRecord">
    <vt:lpwstr>eyJoZGlkIjoiMzkyMWRjOWJkMTMxNmM1Mzk3ZTc2OWM4Zjc2NTU0YWQiLCJ1c2VySWQiOiIxNjA5MjM2NTI0In0=</vt:lpwstr>
  </property>
</Properties>
</file>