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江西中医药大学附属医院多关节等速训练与测试系统采购询价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99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 w:colFirst="1" w:colLast="1"/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1E6C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涵盖肩关节、肘关节、腕关节、髋关节、膝关节、踝关节6大关节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及其</w:t>
            </w:r>
            <w:r>
              <w:rPr>
                <w:rFonts w:ascii="宋体" w:hAnsi="宋体" w:eastAsia="宋体"/>
                <w:sz w:val="24"/>
                <w:szCs w:val="24"/>
              </w:rPr>
              <w:t>动作的肌力评估和训练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A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多种评估和训练模式：</w:t>
            </w:r>
            <w:r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等速向心、等速离心、等长收缩、持续被动运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等多</w:t>
            </w: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种组合模式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E0C4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配备限位器感应模块，自动识别限位器是否插入正确位置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CF46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动力头及座椅配备电机抱死装置，区别于传统手动机械式抱死装置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动力头配备关节位置指示模块，实时提醒受试者需要运动的方向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8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等速向心、等速离心最大力矩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不小于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0N·m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等速向心收缩的角速度设定范围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≥2</w:t>
            </w:r>
            <w:r>
              <w:rPr>
                <w:rFonts w:ascii="宋体" w:hAnsi="宋体" w:eastAsia="宋体"/>
                <w:sz w:val="24"/>
                <w:szCs w:val="24"/>
              </w:rPr>
              <w:t>～500度/秒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等速离心收缩的角速度设定范围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≥2</w:t>
            </w:r>
            <w:r>
              <w:rPr>
                <w:rFonts w:ascii="宋体" w:hAnsi="宋体" w:eastAsia="宋体"/>
                <w:sz w:val="24"/>
                <w:szCs w:val="24"/>
              </w:rPr>
              <w:t>～360度/秒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动力头升降为电动调节，升降范围为0～300mm，动力头倾斜角度在（0～90°）范围内可调，动力头旋转角度不小于180°，动力头轴杆可360°旋转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座椅靠背倾斜角度可调，座椅基座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ascii="宋体" w:hAnsi="宋体" w:eastAsia="宋体"/>
                <w:sz w:val="24"/>
                <w:szCs w:val="24"/>
              </w:rPr>
              <w:t>移，座椅旋转角度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设备机身配备检测显示系统，实时检测并显示设备运行数据，方便操作者查看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EF47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评估和训练界面，实时反馈用力曲线及指标，实时记录和自动保存结果，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记录指标≥10种</w:t>
            </w:r>
            <w:r>
              <w:rPr>
                <w:rFonts w:ascii="宋体" w:hAnsi="宋体" w:eastAsia="宋体"/>
                <w:sz w:val="24"/>
                <w:szCs w:val="24"/>
              </w:rPr>
              <w:t>，同时具备导出所有原始数据的功能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具有重力补偿功能，可以补偿连杆和肢体的重力给受试者的额外负荷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主机具有急停按键，受试者可手持急停开关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或急停开关置于受试者容易触摸到的位置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具有评估与训练方案功能，一个方案可由多组模式组成，可设定组间间隔时间、重复次数、关节名称、运动形式、运动速度等参数，方案可收藏为常用方案，方便下次快速启用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软件可用于不同时间相同内容的数据比较、双侧关节数据比较，并可根据受试者年龄、训练模式分类等内容进行综合数据报告的比较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显示器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ascii="宋体" w:hAnsi="宋体" w:eastAsia="宋体"/>
                <w:sz w:val="24"/>
                <w:szCs w:val="24"/>
              </w:rPr>
              <w:t>360°旋转，可快速变换评估及训练时观测位置和角度，满足受试者视觉反馈的需要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仪器整体钢质结构，保证长时间承受高强度的机械运动下，确保测试的效度和信度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B9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可进行运动速度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递增或递减</w:t>
            </w:r>
            <w:r>
              <w:rPr>
                <w:rFonts w:ascii="宋体" w:hAnsi="宋体" w:eastAsia="宋体"/>
                <w:sz w:val="24"/>
                <w:szCs w:val="24"/>
              </w:rPr>
              <w:t>训练：一次训练中可设置速度渐进性或速度渐退性的不同角速度训练项目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配备固定绑带，可固定大腿、躯干、骨盆等部位，确保使用过程稳定性和安全性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ABF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6CC0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29B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94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C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B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具有试操作功能，在正式开始前可让受试者者进行热身、熟悉操作过程，防止损伤， 保证数据准确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970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13F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D7B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3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3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8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具有软件限位功能，开始前设定安全的关节活动范围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1CD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621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7B5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AE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D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F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座椅两侧扶杆可上下移动，方便受试者抓握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DEA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FC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544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3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E2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92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具有关节活动度位置微调功能，微调当前肢体位置与解剖位置相符合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60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C0F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E7A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CD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D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评估与训练报告均可打印，形成记录和归档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5F7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ED7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414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ED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8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具有指针标记功能，可对异常曲线位置或薄弱点进行精确定位和对比分析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90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8CE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849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4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74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6EA4">
            <w:pPr>
              <w:pStyle w:val="1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关节配件均带有型号标识，便于使用者了解掌握各个关节的配件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958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A48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23E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C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E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F49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配置图文工作站：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CPU：物理核数≥16个，线程数≥24个，主频≥2.1GHz，缓存≥24 MB ，功耗≥65 W，内存支持的最高速率≥5200 MT/s，最大内存通道数≥2通道，内存：≥16GB支持DDR5/LPDDR5/LPDDR5X 及以上内存类型，固态存储：≥512GB，支持SATA/PCIe/NVMe等类型接口协议，机械硬盘：≥2TB，支持SATA3.0 及以上或SAS3.0 及以上接口，显示屏尺寸：≥23英寸，显示屏屏幕比例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16:9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742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1F9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B7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1533</Words>
  <Characters>1661</Characters>
  <Lines>0</Lines>
  <Paragraphs>0</Paragraphs>
  <TotalTime>0</TotalTime>
  <ScaleCrop>false</ScaleCrop>
  <LinksUpToDate>false</LinksUpToDate>
  <CharactersWithSpaces>1679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2025-11-26T06:55:00Z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FDA0EA83F25E48ED9D731966827DD587_13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