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20449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附件1：</w:t>
      </w:r>
    </w:p>
    <w:p w14:paraId="63B453CC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2"/>
          <w:szCs w:val="2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2"/>
          <w:szCs w:val="22"/>
          <w:lang w:val="en-US" w:eastAsia="zh-CN"/>
        </w:rPr>
        <w:t>备注：提供实际参数条数多于基础参数序列号时，可往下增加行数以便填写完整的参数。</w:t>
      </w:r>
    </w:p>
    <w:tbl>
      <w:tblPr>
        <w:tblStyle w:val="6"/>
        <w:tblW w:w="8911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300"/>
        <w:gridCol w:w="2516"/>
        <w:gridCol w:w="1094"/>
        <w:gridCol w:w="1161"/>
      </w:tblGrid>
      <w:tr w14:paraId="2CCEA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3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：全身心肺复苏模型人（成人）</w:t>
            </w:r>
          </w:p>
        </w:tc>
      </w:tr>
      <w:tr w14:paraId="73843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0E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13ED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C939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1982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A151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3CCB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4F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8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高仿真成人人体设计与材质。成人全身模型，拥有逼真的解剖结构、手感与外观，以提供沉浸式的训练体验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6450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EE6F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BE07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D8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6D7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2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动态生命体征模拟与反馈。能够模拟从濒死到复苏成功的完整生理过程，包括瞳孔、颈动脉搏动和呼吸的动态变化，这是评估复苏效果的关键指标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4E3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3EC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E38C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E0C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E9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E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无线连接与移动终端交互。支持通过无线网络（自建热点）与智能移动设备（手机/平板）连接，且无需预装APP，通过浏览器即可操作，提升便捷性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A719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AD0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09B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17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DC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3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实时操作数据图形化与颜色编码反馈。将关键的CPR操作数据（按压深度、吹气量、频率）以条形图、弧形图等可视化方式呈现，并统一使用黄、绿、红三色交通灯编码系统即时提示操作是否正确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072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A6C6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7203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97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4D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C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多模式训练与考核体系。提供从基础练习到严格考核的多种模式，满足不同学习阶段的需求，并符合最新的国际心肺复苏指南标准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14CE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EC65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A9B2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96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41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0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教师监考与多机组网管理。支持教师通过专用设备远程监控一名或多名学员的实时操作数据、控制考核流程，并支持多台模拟人同时联网工作，实现高效的大班教学管理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33C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7C22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DA05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EF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23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0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全面的数据记录与成绩管理系统。系统能自动、详细地记录每一次操作的全流程数据，并生成可查询、统计和导出的成绩报告，用于教学评估和个性化指导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3EDF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4259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BE75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94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1F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3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内置电源与标配基础配件。内置可充电电池，实现无线使用，并标配了进行CPR训练所必需的操作垫等基础配件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0C39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58AF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E5DC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6E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F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8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2F2B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2AB0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9967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7F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E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8D68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18E9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38DB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0E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1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2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27E6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248D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11AE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D08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1ABE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品目二：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AED训练器</w:t>
            </w:r>
          </w:p>
        </w:tc>
      </w:tr>
      <w:tr w14:paraId="09386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41E32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3B82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87A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2A602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打开盒盖，AED自动开机，关闭盒盖，则设备自动关闭。单键除颤功能操作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B3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模拟急救现场AED的工作流程，但无高压电击除颤工作，全程液晶中文文字显示，中文语言提示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C0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中英文语音转换，可调节音量大小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5D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内置十二个场景，可模拟不同情景的急救现场情况，可随时暂停，可继续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1B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故障模拟功能，通过遥控器选择，包括除颤过程有其它接触病人身体、贴片位置错误、无需除颤、需要除颤、机器故障、电池电量低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37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电量管理功能，系统自动侦测电池电量、当电池电量不足时，系统将语音提示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3D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可与任何厂家、任何型号模拟人配套使用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0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配置成人、儿童两种电极片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4D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4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8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F0B5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AC35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E7E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6D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7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E5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1D40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6D90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68E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09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3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5F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CE3C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48D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AC2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DE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D07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：成人气道管理模型（气管插管）</w:t>
            </w:r>
          </w:p>
        </w:tc>
      </w:tr>
      <w:tr w14:paraId="74455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504F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AE07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4721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27D28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标准的人体解剖结构与真实操作直观演示相组合的功能。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76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活动的下颏和颈关节带来逼真的操作感受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B5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舌有弹性，能下压，会厌能随舌根部活动二更接近临床实际，方便暴露声门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BB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显示器上指示灯提示是否正确插入气管或误插入食管及牙齿受压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E48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312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39C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29D10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可指示环甲膜穿刺部位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5449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可进行口腔、鼻腔气管插管的训练操作与教学演示。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C1E2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在进行口腔、鼻腔气管插管的训练操作时，正确操作插入气道，有电子显示及奏乐功能；供气使双肺膨胀，并注入空气到管子气囊固定管子。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AB19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C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8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进行口腔鼻腔气管插管的训练操作时，错误操作插入食道，电子显示及报警功能。供气使胃膨胀。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2D1D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F18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7DCAB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A17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C4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F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进行口腔、鼻腔气管插管的训练操作时，错误操作使喉镜造成牙齿受压，有电子报警功能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E453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7830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CF38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DA59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1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E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观察对比一侧正常与另一侧散大之瞳孔。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0B3C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F29F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89C2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ABE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C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E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958D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A3ED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29EE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FDA0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6E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58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C182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290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D274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A3E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CF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6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00E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C455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409E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F24F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EF7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品目四：交互式止血训练手臂</w:t>
            </w:r>
          </w:p>
        </w:tc>
      </w:tr>
      <w:tr w14:paraId="38601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D1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82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D20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5FA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1CA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669D7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E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模拟标准成人上肢，解剖结构完整，形态逼真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F56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518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E9B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69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6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内置模拟血液循环系统，可模拟动脉和/或静脉破裂导致的外伤性出血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D7B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0FA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1B6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7E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A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可进行包括加压包扎、止血带使用等在内的动脉、静脉出血止血操作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822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42B7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FBA7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5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3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具备压力传感系统，能根据施加的止血压力大小产生不同的生理效果（如出血速度变化），并实时显示压力数值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6BB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F09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8978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D78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0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8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EF0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136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8F84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AF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8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0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7F29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9CE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148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66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F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6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F5E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339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7BE4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0C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A8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品目五：交互式止血训练腿</w:t>
            </w:r>
          </w:p>
        </w:tc>
      </w:tr>
      <w:tr w14:paraId="23769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A4BF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7C9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AD9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F4E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2C3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21B45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FB4D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模拟标准亚洲成人下肢，解剖结构精确，灌入模拟血液，可模拟多种外伤出血状况，自由设置不同环境脚本，训练快速的环境评估、伤情判断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125D7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ED9F1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3BED51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1E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05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6508F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可进行动脉、静脉出血后的止血、包扎处理操作，出血频率和脉搏一致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A1FE2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C1B1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57C1C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79B3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B7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9799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模拟真人智能感应不同的止血压力，对应产生不同的效果，显示器同步显示压力的变化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743D5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DCC6C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8B063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8CD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7B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4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67FD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05614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3556B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26FD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1D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7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A28EE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5A13F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4F953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AFD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16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F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3B2A4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3A0F1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FC8C7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74C9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B668C">
            <w:pPr>
              <w:widowControl/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：脊髓损伤搬运模型人</w:t>
            </w:r>
          </w:p>
        </w:tc>
      </w:tr>
      <w:tr w14:paraId="44D6F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DAEB">
            <w:pPr>
              <w:widowControl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C0A8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ECF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9CF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6DF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7BFD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F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9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本产品为全身仿真人体模型，模拟颈椎骨折及脊椎损伤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73A4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94DA2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78FDE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C2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7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62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可采用多人平直搬运。搬运时应避免单人抱胸搬运，防止脊髓二次损伤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DDAB9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EAA5D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7C18D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9E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C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BC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搬动方法错误时自动语音报警：搬运错误造成脊髓二次损伤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14888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CF7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84E17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9E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8A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68E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C358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D4988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17F4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27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6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6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FC0B0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29D0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DEE9C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09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6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9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  <w:bookmarkStart w:id="1" w:name="_GoBack"/>
            <w:bookmarkEnd w:id="1"/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B5E7C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2A7E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7F65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74670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841EC8D-8599-41EF-B8FA-248C826E0B0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4F34CEF-FDF8-4E7A-83AD-AD90F123831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0A0D48"/>
    <w:rsid w:val="00662335"/>
    <w:rsid w:val="0067683C"/>
    <w:rsid w:val="008D4EE8"/>
    <w:rsid w:val="00A367D9"/>
    <w:rsid w:val="011849A4"/>
    <w:rsid w:val="017B11E4"/>
    <w:rsid w:val="017E2A82"/>
    <w:rsid w:val="0184060D"/>
    <w:rsid w:val="01A50C35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4F105FB"/>
    <w:rsid w:val="051539B8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1F10B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BD76CA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08329B"/>
    <w:rsid w:val="15BD0996"/>
    <w:rsid w:val="15FB06EE"/>
    <w:rsid w:val="165733D1"/>
    <w:rsid w:val="16844909"/>
    <w:rsid w:val="16D96F8D"/>
    <w:rsid w:val="16E86EC4"/>
    <w:rsid w:val="16EB42BE"/>
    <w:rsid w:val="171D50F7"/>
    <w:rsid w:val="173310A4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6E6E02"/>
    <w:rsid w:val="208C08C0"/>
    <w:rsid w:val="20B63B8F"/>
    <w:rsid w:val="21701DBE"/>
    <w:rsid w:val="221C5C74"/>
    <w:rsid w:val="225B2C40"/>
    <w:rsid w:val="22EA5D72"/>
    <w:rsid w:val="22FD5AA5"/>
    <w:rsid w:val="230D7E91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5B1094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691619"/>
    <w:rsid w:val="2EE570C0"/>
    <w:rsid w:val="2F1523C9"/>
    <w:rsid w:val="2F97218C"/>
    <w:rsid w:val="2FF04987"/>
    <w:rsid w:val="30563853"/>
    <w:rsid w:val="308B0B94"/>
    <w:rsid w:val="30DD0CC4"/>
    <w:rsid w:val="3179279B"/>
    <w:rsid w:val="31834AC1"/>
    <w:rsid w:val="31BB1005"/>
    <w:rsid w:val="31FF358A"/>
    <w:rsid w:val="326437DB"/>
    <w:rsid w:val="32807B59"/>
    <w:rsid w:val="32C122C1"/>
    <w:rsid w:val="330864CC"/>
    <w:rsid w:val="334412CE"/>
    <w:rsid w:val="334F4C77"/>
    <w:rsid w:val="33A9069D"/>
    <w:rsid w:val="33EA7980"/>
    <w:rsid w:val="33ED2723"/>
    <w:rsid w:val="343B6EF0"/>
    <w:rsid w:val="344D3B47"/>
    <w:rsid w:val="345C0CF0"/>
    <w:rsid w:val="348F22D5"/>
    <w:rsid w:val="349B511E"/>
    <w:rsid w:val="34C603ED"/>
    <w:rsid w:val="353C0A11"/>
    <w:rsid w:val="35643762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804B9A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75692A"/>
    <w:rsid w:val="3DF11443"/>
    <w:rsid w:val="3E027FBC"/>
    <w:rsid w:val="3E430897"/>
    <w:rsid w:val="3E7E3AE6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6405B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AB57CF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2C30EB"/>
    <w:rsid w:val="4F4E12B3"/>
    <w:rsid w:val="4F701229"/>
    <w:rsid w:val="4F8275BE"/>
    <w:rsid w:val="4F9842DC"/>
    <w:rsid w:val="4FAE4CD6"/>
    <w:rsid w:val="4FE85264"/>
    <w:rsid w:val="5076286F"/>
    <w:rsid w:val="50A7496A"/>
    <w:rsid w:val="50A867A1"/>
    <w:rsid w:val="50D81F4F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CF09F4"/>
    <w:rsid w:val="57D336B2"/>
    <w:rsid w:val="584E6EFC"/>
    <w:rsid w:val="585F62DF"/>
    <w:rsid w:val="58975A79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BB164E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4EE63C7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662B31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EFD5AB3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675384"/>
    <w:rsid w:val="717C4D3F"/>
    <w:rsid w:val="71B44B4E"/>
    <w:rsid w:val="725D3437"/>
    <w:rsid w:val="7298446F"/>
    <w:rsid w:val="729C31C4"/>
    <w:rsid w:val="72D46151"/>
    <w:rsid w:val="72F4018A"/>
    <w:rsid w:val="7326031B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6D953F8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6335B5"/>
    <w:rsid w:val="7AC66C0C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1993</Words>
  <Characters>2006</Characters>
  <Lines>0</Lines>
  <Paragraphs>0</Paragraphs>
  <TotalTime>4</TotalTime>
  <ScaleCrop>false</ScaleCrop>
  <LinksUpToDate>false</LinksUpToDate>
  <CharactersWithSpaces>2006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李霞</cp:lastModifiedBy>
  <cp:lastPrinted>2025-05-29T02:18:00Z</cp:lastPrinted>
  <dcterms:modified xsi:type="dcterms:W3CDTF">2025-11-17T06:40:16Z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A64FB161661448B69C8BB1FA507D2AE7_13</vt:lpwstr>
  </property>
  <property fmtid="{D5CDD505-2E9C-101B-9397-08002B2CF9AE}" pid="4" name="KSOTemplateDocerSaveRecord">
    <vt:lpwstr>eyJoZGlkIjoiZGU5NTk3ZjY3ZTRmNjhmN2VkNTZjYWI2ZDE5MWI3ZjMiLCJ1c2VySWQiOiIxNjA4NzExMDQ3In0=</vt:lpwstr>
  </property>
</Properties>
</file>