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32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</w:t>
            </w:r>
            <w:bookmarkStart w:id="0" w:name="_GoBack"/>
            <w:bookmarkEnd w:id="0"/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全胸多频震荡排痰机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振动频率：≤17Hz，控制精度±15%，调节步长1Hz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</w:rPr>
              <w:t>振动压力：</w:t>
            </w:r>
            <w:r>
              <w:rPr>
                <w:rFonts w:ascii="宋体" w:hAnsi="宋体" w:eastAsia="宋体" w:cs="宋体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</w:rPr>
              <w:t>3.5kPa，1-10级可调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AFA7">
            <w:pPr>
              <w:numPr>
                <w:numId w:val="0"/>
              </w:num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</w:rPr>
              <w:t>定时时间：1-60min可调，调节步长1min，控制精度±1%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A33D">
            <w:pPr>
              <w:numPr>
                <w:numId w:val="0"/>
              </w:num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高清彩色液晶显示屏，中文操作，多参数显示及可调（频率、压力、治疗时间等）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45AF">
            <w:pPr>
              <w:numPr>
                <w:ilvl w:val="0"/>
                <w:numId w:val="0"/>
              </w:num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</w:rPr>
              <w:t>治疗模式：多种治疗模式可选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FC60"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</w:rPr>
              <w:t>咳嗽暂停功能：咳嗽暂停时间为10s-5min可调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E02E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</w:rPr>
              <w:t>紧急停止保护：通过手持开关实现患者自主的一键急停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2D13">
            <w:pPr>
              <w:numPr>
                <w:numId w:val="0"/>
              </w:num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自动泄压功能：在按下暂停键后，充气气囊压力从最大压力下降到0.2kPa的时间≤10s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D14">
            <w:pPr>
              <w:numPr>
                <w:numId w:val="0"/>
              </w:num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</w:rPr>
              <w:t>背心组成：背心由外套及气囊两部分组成，背心内衬可拆卸，满足单人单用，避免交叉感染，外套可按普通衣物的方式进行清洗和消毒，洗后可与内层气囊重新组装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D054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智能记忆功能：对治疗过程中调节的参数，仪器可自动记忆该参数，在每日开机使用中自动使用该参数，节省参数设置时间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152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F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816F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配置“指脉氧”，实时监测患者心脉和血氧饱和度监测患者状态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8FE0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8D12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914A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配置移动台车，方便病床间移动治疗；台车配有挂篮，方便各类配件存储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35D1C99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4A24AB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21082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825</Characters>
  <Lines>0</Lines>
  <Paragraphs>0</Paragraphs>
  <TotalTime>0</TotalTime>
  <ScaleCrop>false</ScaleCrop>
  <LinksUpToDate>false</LinksUpToDate>
  <CharactersWithSpaces>827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2025-10-31T07:24:56Z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ED2F8C9F842C47C5A1F914FF91146731_13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