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1D76">
      <w:pPr>
        <w:rPr>
          <w:rFonts w:hint="default" w:ascii="仿宋" w:hAnsi="仿宋" w:eastAsia="仿宋" w:cs="仿宋"/>
          <w:sz w:val="28"/>
          <w:szCs w:val="28"/>
          <w:lang w:val="en-US" w:eastAsia="zh-CN"/>
        </w:rPr>
      </w:pPr>
      <w:r>
        <w:rPr>
          <w:rFonts w:hint="eastAsia" w:ascii="仿宋" w:hAnsi="仿宋" w:eastAsia="仿宋" w:cs="仿宋"/>
          <w:sz w:val="28"/>
          <w:szCs w:val="28"/>
        </w:rPr>
        <w:t>附件1</w:t>
      </w:r>
      <w:r>
        <w:rPr>
          <w:rFonts w:hint="eastAsia" w:ascii="仿宋" w:hAnsi="仿宋" w:eastAsia="仿宋" w:cs="仿宋"/>
          <w:sz w:val="28"/>
          <w:szCs w:val="28"/>
          <w:lang w:val="en-US" w:eastAsia="zh-CN"/>
        </w:rPr>
        <w:t xml:space="preserve"> 技术参数要求</w:t>
      </w:r>
    </w:p>
    <w:tbl>
      <w:tblPr>
        <w:tblStyle w:val="8"/>
        <w:tblW w:w="8434" w:type="dxa"/>
        <w:jc w:val="center"/>
        <w:tblLayout w:type="fixed"/>
        <w:tblCellMar>
          <w:top w:w="0" w:type="dxa"/>
          <w:left w:w="108" w:type="dxa"/>
          <w:bottom w:w="0" w:type="dxa"/>
          <w:right w:w="108" w:type="dxa"/>
        </w:tblCellMar>
      </w:tblPr>
      <w:tblGrid>
        <w:gridCol w:w="923"/>
        <w:gridCol w:w="7511"/>
      </w:tblGrid>
      <w:tr w14:paraId="4E0D01A8">
        <w:tblPrEx>
          <w:tblCellMar>
            <w:top w:w="0" w:type="dxa"/>
            <w:left w:w="108" w:type="dxa"/>
            <w:bottom w:w="0" w:type="dxa"/>
            <w:right w:w="108" w:type="dxa"/>
          </w:tblCellMar>
        </w:tblPrEx>
        <w:trPr>
          <w:trHeight w:val="494" w:hRule="atLeast"/>
          <w:jc w:val="center"/>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541A">
            <w:pPr>
              <w:widowControl/>
              <w:spacing w:line="240" w:lineRule="exact"/>
              <w:jc w:val="center"/>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序号</w:t>
            </w:r>
          </w:p>
        </w:tc>
        <w:tc>
          <w:tcPr>
            <w:tcW w:w="7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BCAB">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要求</w:t>
            </w:r>
          </w:p>
        </w:tc>
      </w:tr>
      <w:tr w14:paraId="424A6BA8">
        <w:tblPrEx>
          <w:tblCellMar>
            <w:top w:w="0" w:type="dxa"/>
            <w:left w:w="108" w:type="dxa"/>
            <w:bottom w:w="0" w:type="dxa"/>
            <w:right w:w="108" w:type="dxa"/>
          </w:tblCellMar>
        </w:tblPrEx>
        <w:trPr>
          <w:trHeight w:val="57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D919A5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一</w:t>
            </w:r>
          </w:p>
        </w:tc>
        <w:tc>
          <w:tcPr>
            <w:tcW w:w="7511" w:type="dxa"/>
            <w:tcBorders>
              <w:top w:val="single" w:color="auto" w:sz="4" w:space="0"/>
              <w:left w:val="single" w:color="auto" w:sz="4" w:space="0"/>
              <w:bottom w:val="single" w:color="auto" w:sz="4" w:space="0"/>
              <w:right w:val="single" w:color="auto" w:sz="4" w:space="0"/>
            </w:tcBorders>
            <w:vAlign w:val="center"/>
          </w:tcPr>
          <w:p w14:paraId="1345585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spacing w:val="-2"/>
              </w:rPr>
              <w:t>灸疗专用吸风罩</w:t>
            </w:r>
          </w:p>
        </w:tc>
      </w:tr>
      <w:tr w14:paraId="32A3CF4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33F9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511" w:type="dxa"/>
            <w:tcBorders>
              <w:top w:val="single" w:color="auto" w:sz="4" w:space="0"/>
              <w:left w:val="single" w:color="auto" w:sz="4" w:space="0"/>
              <w:bottom w:val="single" w:color="auto" w:sz="4" w:space="0"/>
              <w:right w:val="single" w:color="auto" w:sz="4" w:space="0"/>
            </w:tcBorders>
            <w:vAlign w:val="center"/>
          </w:tcPr>
          <w:p w14:paraId="0537D2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r>
      <w:tr w14:paraId="723E49C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ABD4E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11" w:type="dxa"/>
            <w:tcBorders>
              <w:top w:val="single" w:color="auto" w:sz="4" w:space="0"/>
              <w:left w:val="single" w:color="auto" w:sz="4" w:space="0"/>
              <w:bottom w:val="single" w:color="auto" w:sz="4" w:space="0"/>
              <w:right w:val="single" w:color="auto" w:sz="4" w:space="0"/>
            </w:tcBorders>
            <w:vAlign w:val="center"/>
          </w:tcPr>
          <w:p w14:paraId="4D0B4B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spacing w:val="-1"/>
              </w:rPr>
              <w:t>外观要求：表面光洁，无毛刺，飞边等缺陷；铆接应饱满，平滑，无开裂等缺陷；塑料件成型完整，</w:t>
            </w:r>
            <w:r>
              <w:rPr>
                <w:spacing w:val="-3"/>
              </w:rPr>
              <w:t>无明显色斑、缩痕、开裂等影响使用的不良现象；外形圆正，</w:t>
            </w:r>
            <w:r>
              <w:rPr>
                <w:spacing w:val="-2"/>
              </w:rPr>
              <w:t>无缺角后机械损伤</w:t>
            </w:r>
          </w:p>
        </w:tc>
      </w:tr>
      <w:tr w14:paraId="7E2D8D54">
        <w:tblPrEx>
          <w:tblCellMar>
            <w:top w:w="0" w:type="dxa"/>
            <w:left w:w="108" w:type="dxa"/>
            <w:bottom w:w="0" w:type="dxa"/>
            <w:right w:w="108" w:type="dxa"/>
          </w:tblCellMar>
        </w:tblPrEx>
        <w:trPr>
          <w:trHeight w:val="392"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0788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11" w:type="dxa"/>
            <w:tcBorders>
              <w:top w:val="single" w:color="auto" w:sz="4" w:space="0"/>
              <w:left w:val="single" w:color="auto" w:sz="4" w:space="0"/>
              <w:bottom w:val="single" w:color="auto" w:sz="4" w:space="0"/>
              <w:right w:val="single" w:color="auto" w:sz="4" w:space="0"/>
            </w:tcBorders>
            <w:vAlign w:val="center"/>
          </w:tcPr>
          <w:p w14:paraId="367BB5FC">
            <w:pPr>
              <w:keepNext w:val="0"/>
              <w:keepLines w:val="0"/>
              <w:widowControl/>
              <w:suppressLineNumbers w:val="0"/>
              <w:jc w:val="left"/>
              <w:textAlignment w:val="center"/>
              <w:rPr>
                <w:rFonts w:hint="eastAsia" w:eastAsia="宋体"/>
                <w:spacing w:val="-1"/>
                <w:lang w:val="en-US" w:eastAsia="zh-CN"/>
              </w:rPr>
            </w:pPr>
            <w:r>
              <w:rPr>
                <w:rFonts w:eastAsia="宋体"/>
                <w:spacing w:val="-1"/>
              </w:rPr>
              <w:t>风门要求：开闭灵活，无卡阻现象；风门开启后，通风有效面积应</w:t>
            </w:r>
            <w:r>
              <w:rPr>
                <w:rFonts w:hint="eastAsia" w:ascii="宋体" w:hAnsi="宋体" w:eastAsia="宋体" w:cs="宋体"/>
                <w:szCs w:val="21"/>
                <w:highlight w:val="none"/>
                <w:lang w:val="en-US" w:eastAsia="zh-CN"/>
              </w:rPr>
              <w:t>≥</w:t>
            </w:r>
            <w:r>
              <w:rPr>
                <w:rFonts w:eastAsia="宋体"/>
                <w:spacing w:val="-1"/>
              </w:rPr>
              <w:t>0.3dm2</w:t>
            </w:r>
          </w:p>
        </w:tc>
      </w:tr>
      <w:tr w14:paraId="49EA9AF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E1EE8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11" w:type="dxa"/>
            <w:tcBorders>
              <w:top w:val="single" w:color="auto" w:sz="4" w:space="0"/>
              <w:left w:val="single" w:color="auto" w:sz="4" w:space="0"/>
              <w:bottom w:val="single" w:color="auto" w:sz="4" w:space="0"/>
              <w:right w:val="single" w:color="auto" w:sz="4" w:space="0"/>
            </w:tcBorders>
            <w:vAlign w:val="center"/>
          </w:tcPr>
          <w:p w14:paraId="06C3A5A8">
            <w:pPr>
              <w:keepNext w:val="0"/>
              <w:keepLines w:val="0"/>
              <w:widowControl/>
              <w:suppressLineNumbers w:val="0"/>
              <w:jc w:val="left"/>
              <w:textAlignment w:val="center"/>
              <w:rPr>
                <w:rFonts w:hint="eastAsia" w:eastAsia="宋体"/>
                <w:spacing w:val="-1"/>
                <w:lang w:val="en-US" w:eastAsia="zh-CN"/>
              </w:rPr>
            </w:pPr>
            <w:r>
              <w:rPr>
                <w:rFonts w:eastAsia="宋体"/>
                <w:spacing w:val="-1"/>
              </w:rPr>
              <w:t>调整关节：调节灵活，锁固可靠；调节角</w:t>
            </w:r>
            <w:r>
              <w:rPr>
                <w:rFonts w:hint="eastAsia" w:ascii="宋体" w:hAnsi="宋体" w:eastAsia="宋体" w:cs="宋体"/>
                <w:szCs w:val="21"/>
                <w:highlight w:val="none"/>
                <w:lang w:val="en-US" w:eastAsia="zh-CN"/>
              </w:rPr>
              <w:t>≥</w:t>
            </w:r>
            <w:r>
              <w:rPr>
                <w:rFonts w:eastAsia="宋体"/>
                <w:spacing w:val="-1"/>
              </w:rPr>
              <w:t>180 度</w:t>
            </w:r>
            <w:r>
              <w:rPr>
                <w:rFonts w:hint="eastAsia" w:eastAsia="宋体"/>
                <w:spacing w:val="-1"/>
                <w:lang w:eastAsia="zh-CN"/>
              </w:rPr>
              <w:t>、</w:t>
            </w:r>
          </w:p>
        </w:tc>
      </w:tr>
      <w:tr w14:paraId="34306A18">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FCA41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7511" w:type="dxa"/>
            <w:tcBorders>
              <w:top w:val="single" w:color="auto" w:sz="4" w:space="0"/>
              <w:left w:val="single" w:color="auto" w:sz="4" w:space="0"/>
              <w:bottom w:val="single" w:color="auto" w:sz="4" w:space="0"/>
              <w:right w:val="single" w:color="auto" w:sz="4" w:space="0"/>
            </w:tcBorders>
            <w:vAlign w:val="center"/>
          </w:tcPr>
          <w:p w14:paraId="379089B0">
            <w:pPr>
              <w:keepNext w:val="0"/>
              <w:keepLines w:val="0"/>
              <w:widowControl/>
              <w:suppressLineNumbers w:val="0"/>
              <w:jc w:val="left"/>
              <w:textAlignment w:val="center"/>
              <w:rPr>
                <w:rFonts w:hint="eastAsia" w:eastAsia="宋体"/>
                <w:spacing w:val="-1"/>
                <w:lang w:val="en-US" w:eastAsia="zh-CN"/>
              </w:rPr>
            </w:pPr>
            <w:r>
              <w:rPr>
                <w:rFonts w:eastAsia="宋体"/>
                <w:spacing w:val="-1"/>
              </w:rPr>
              <w:t>风罩要求：连接牢固，螺纹无滑牙、烂牙等现象；经</w:t>
            </w:r>
            <w:r>
              <w:rPr>
                <w:rFonts w:hint="eastAsia" w:ascii="宋体" w:hAnsi="宋体" w:eastAsia="宋体" w:cs="宋体"/>
                <w:szCs w:val="21"/>
                <w:highlight w:val="none"/>
                <w:lang w:val="en-US" w:eastAsia="zh-CN"/>
              </w:rPr>
              <w:t>≥</w:t>
            </w:r>
            <w:r>
              <w:rPr>
                <w:rFonts w:eastAsia="宋体"/>
                <w:spacing w:val="-1"/>
              </w:rPr>
              <w:t xml:space="preserve"> 0.5J 冲击试验后，不应开裂</w:t>
            </w:r>
          </w:p>
        </w:tc>
      </w:tr>
      <w:tr w14:paraId="5F005943">
        <w:tblPrEx>
          <w:tblCellMar>
            <w:top w:w="0" w:type="dxa"/>
            <w:left w:w="108" w:type="dxa"/>
            <w:bottom w:w="0" w:type="dxa"/>
            <w:right w:w="108" w:type="dxa"/>
          </w:tblCellMar>
        </w:tblPrEx>
        <w:trPr>
          <w:trHeight w:val="439"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70A8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7511" w:type="dxa"/>
            <w:tcBorders>
              <w:top w:val="single" w:color="auto" w:sz="4" w:space="0"/>
              <w:left w:val="single" w:color="auto" w:sz="4" w:space="0"/>
              <w:bottom w:val="single" w:color="auto" w:sz="4" w:space="0"/>
              <w:right w:val="single" w:color="auto" w:sz="4" w:space="0"/>
            </w:tcBorders>
            <w:vAlign w:val="center"/>
          </w:tcPr>
          <w:p w14:paraId="246BE2CA">
            <w:pPr>
              <w:keepNext w:val="0"/>
              <w:keepLines w:val="0"/>
              <w:widowControl/>
              <w:suppressLineNumbers w:val="0"/>
              <w:jc w:val="left"/>
              <w:textAlignment w:val="center"/>
              <w:rPr>
                <w:rFonts w:hint="default" w:eastAsia="宋体"/>
                <w:spacing w:val="-1"/>
                <w:lang w:val="en-US" w:eastAsia="zh-CN"/>
              </w:rPr>
            </w:pPr>
            <w:r>
              <w:rPr>
                <w:rFonts w:eastAsia="宋体"/>
                <w:spacing w:val="-1"/>
              </w:rPr>
              <w:t xml:space="preserve"> 承载强度：经</w:t>
            </w:r>
            <w:r>
              <w:rPr>
                <w:rFonts w:hint="eastAsia" w:ascii="宋体" w:hAnsi="宋体" w:eastAsia="宋体" w:cs="宋体"/>
                <w:szCs w:val="21"/>
                <w:highlight w:val="none"/>
                <w:lang w:val="en-US" w:eastAsia="zh-CN"/>
              </w:rPr>
              <w:t>≥</w:t>
            </w:r>
            <w:r>
              <w:rPr>
                <w:rFonts w:eastAsia="宋体"/>
                <w:spacing w:val="-1"/>
              </w:rPr>
              <w:t>686N 拉力试验后，各关节、风罩连接应无影响使用的缺陷</w:t>
            </w:r>
          </w:p>
        </w:tc>
      </w:tr>
      <w:tr w14:paraId="1D35ED28">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245A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511" w:type="dxa"/>
            <w:tcBorders>
              <w:top w:val="single" w:color="auto" w:sz="4" w:space="0"/>
              <w:left w:val="single" w:color="auto" w:sz="4" w:space="0"/>
              <w:bottom w:val="single" w:color="auto" w:sz="4" w:space="0"/>
              <w:right w:val="single" w:color="auto" w:sz="4" w:space="0"/>
            </w:tcBorders>
            <w:vAlign w:val="center"/>
          </w:tcPr>
          <w:p w14:paraId="3F0C26C0">
            <w:pPr>
              <w:keepNext w:val="0"/>
              <w:keepLines w:val="0"/>
              <w:widowControl/>
              <w:suppressLineNumbers w:val="0"/>
              <w:jc w:val="left"/>
              <w:textAlignment w:val="center"/>
              <w:rPr>
                <w:rFonts w:hint="eastAsia" w:eastAsia="宋体"/>
                <w:spacing w:val="-1"/>
                <w:lang w:val="en-US" w:eastAsia="zh-CN"/>
              </w:rPr>
            </w:pPr>
            <w:r>
              <w:rPr>
                <w:rFonts w:eastAsia="宋体"/>
                <w:spacing w:val="-1"/>
              </w:rPr>
              <w:t>伸展度：活动半径</w:t>
            </w:r>
            <w:r>
              <w:rPr>
                <w:rFonts w:hint="eastAsia" w:ascii="宋体" w:hAnsi="宋体" w:eastAsia="宋体" w:cs="宋体"/>
                <w:szCs w:val="21"/>
                <w:highlight w:val="none"/>
                <w:lang w:val="en-US" w:eastAsia="zh-CN"/>
              </w:rPr>
              <w:t>≥</w:t>
            </w:r>
            <w:r>
              <w:rPr>
                <w:rFonts w:eastAsia="宋体"/>
                <w:spacing w:val="-1"/>
              </w:rPr>
              <w:t>1</w:t>
            </w:r>
            <w:r>
              <w:rPr>
                <w:rFonts w:hint="eastAsia" w:eastAsia="宋体"/>
                <w:spacing w:val="-1"/>
                <w:lang w:val="en-US" w:eastAsia="zh-CN"/>
              </w:rPr>
              <w:t>6</w:t>
            </w:r>
            <w:r>
              <w:rPr>
                <w:rFonts w:eastAsia="宋体"/>
                <w:spacing w:val="-1"/>
              </w:rPr>
              <w:t>00mm</w:t>
            </w:r>
          </w:p>
        </w:tc>
      </w:tr>
      <w:tr w14:paraId="4E76092C">
        <w:tblPrEx>
          <w:tblCellMar>
            <w:top w:w="0" w:type="dxa"/>
            <w:left w:w="108" w:type="dxa"/>
            <w:bottom w:w="0" w:type="dxa"/>
            <w:right w:w="108" w:type="dxa"/>
          </w:tblCellMar>
        </w:tblPrEx>
        <w:trPr>
          <w:trHeight w:val="419"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73C06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7511" w:type="dxa"/>
            <w:tcBorders>
              <w:top w:val="single" w:color="auto" w:sz="4" w:space="0"/>
              <w:left w:val="single" w:color="auto" w:sz="4" w:space="0"/>
              <w:bottom w:val="single" w:color="auto" w:sz="4" w:space="0"/>
              <w:right w:val="single" w:color="auto" w:sz="4" w:space="0"/>
            </w:tcBorders>
            <w:vAlign w:val="center"/>
          </w:tcPr>
          <w:p w14:paraId="0CB7E8E5">
            <w:pPr>
              <w:tabs>
                <w:tab w:val="left" w:pos="0"/>
              </w:tabs>
              <w:spacing w:line="360" w:lineRule="auto"/>
              <w:rPr>
                <w:rFonts w:eastAsia="宋体"/>
                <w:spacing w:val="-1"/>
              </w:rPr>
            </w:pPr>
            <w:r>
              <w:rPr>
                <w:rFonts w:hint="eastAsia" w:ascii="宋体" w:hAnsi="宋体" w:eastAsia="宋体" w:cs="宋体"/>
                <w:sz w:val="21"/>
                <w:szCs w:val="21"/>
              </w:rPr>
              <w:t>排风量</w:t>
            </w:r>
            <w:r>
              <w:rPr>
                <w:rFonts w:hint="eastAsia" w:ascii="宋体" w:hAnsi="宋体" w:cs="宋体"/>
                <w:sz w:val="21"/>
                <w:szCs w:val="21"/>
                <w:lang w:eastAsia="zh-CN"/>
              </w:rPr>
              <w:t>：≥360m</w:t>
            </w:r>
            <w:r>
              <w:rPr>
                <w:rFonts w:hint="eastAsia" w:ascii="宋体" w:hAnsi="宋体" w:cs="宋体"/>
                <w:sz w:val="21"/>
                <w:szCs w:val="21"/>
                <w:vertAlign w:val="superscript"/>
                <w:lang w:eastAsia="zh-CN"/>
              </w:rPr>
              <w:t>3</w:t>
            </w:r>
            <w:r>
              <w:rPr>
                <w:rFonts w:hint="eastAsia" w:ascii="宋体" w:hAnsi="宋体" w:cs="宋体"/>
                <w:sz w:val="21"/>
                <w:szCs w:val="21"/>
                <w:lang w:eastAsia="zh-CN"/>
              </w:rPr>
              <w:t>/h</w:t>
            </w:r>
          </w:p>
        </w:tc>
      </w:tr>
      <w:tr w14:paraId="4CFF455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900EF0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7511" w:type="dxa"/>
            <w:tcBorders>
              <w:top w:val="single" w:color="auto" w:sz="4" w:space="0"/>
              <w:left w:val="single" w:color="auto" w:sz="4" w:space="0"/>
              <w:bottom w:val="single" w:color="auto" w:sz="4" w:space="0"/>
              <w:right w:val="single" w:color="auto" w:sz="4" w:space="0"/>
            </w:tcBorders>
            <w:vAlign w:val="center"/>
          </w:tcPr>
          <w:p w14:paraId="24051C0B">
            <w:pPr>
              <w:numPr>
                <w:ilvl w:val="0"/>
                <w:numId w:val="0"/>
              </w:numPr>
              <w:ind w:left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auto"/>
                <w:kern w:val="2"/>
                <w:sz w:val="21"/>
                <w:szCs w:val="21"/>
                <w:highlight w:val="none"/>
                <w:vertAlign w:val="baseline"/>
                <w:lang w:val="en-US" w:eastAsia="zh-CN" w:bidi="ar-SA"/>
              </w:rPr>
              <w:t>设备使用期限≥10年</w:t>
            </w:r>
          </w:p>
        </w:tc>
      </w:tr>
      <w:tr w14:paraId="577F9ED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FC55A7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二</w:t>
            </w:r>
          </w:p>
        </w:tc>
        <w:tc>
          <w:tcPr>
            <w:tcW w:w="7511" w:type="dxa"/>
            <w:tcBorders>
              <w:top w:val="single" w:color="auto" w:sz="4" w:space="0"/>
              <w:left w:val="single" w:color="auto" w:sz="4" w:space="0"/>
              <w:bottom w:val="single" w:color="auto" w:sz="4" w:space="0"/>
              <w:right w:val="single" w:color="auto" w:sz="4" w:space="0"/>
            </w:tcBorders>
            <w:vAlign w:val="center"/>
          </w:tcPr>
          <w:p w14:paraId="034C94E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sz w:val="21"/>
                <w:szCs w:val="21"/>
                <w:lang w:val="en-US" w:eastAsia="zh-CN"/>
              </w:rPr>
              <w:t>初效过滤器</w:t>
            </w:r>
          </w:p>
        </w:tc>
      </w:tr>
      <w:tr w14:paraId="5B92FF0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7728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511" w:type="dxa"/>
            <w:tcBorders>
              <w:top w:val="single" w:color="auto" w:sz="4" w:space="0"/>
              <w:left w:val="single" w:color="auto" w:sz="4" w:space="0"/>
              <w:bottom w:val="single" w:color="auto" w:sz="4" w:space="0"/>
              <w:right w:val="single" w:color="auto" w:sz="4" w:space="0"/>
            </w:tcBorders>
            <w:vAlign w:val="center"/>
          </w:tcPr>
          <w:p w14:paraId="7F3290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r>
      <w:tr w14:paraId="021C438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83A1A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11" w:type="dxa"/>
            <w:tcBorders>
              <w:top w:val="single" w:color="auto" w:sz="4" w:space="0"/>
              <w:left w:val="single" w:color="auto" w:sz="4" w:space="0"/>
              <w:bottom w:val="single" w:color="auto" w:sz="4" w:space="0"/>
              <w:right w:val="single" w:color="auto" w:sz="4" w:space="0"/>
            </w:tcBorders>
            <w:vAlign w:val="center"/>
          </w:tcPr>
          <w:p w14:paraId="6D77839C">
            <w:pPr>
              <w:keepNext w:val="0"/>
              <w:keepLines w:val="0"/>
              <w:widowControl/>
              <w:suppressLineNumbers w:val="0"/>
              <w:jc w:val="left"/>
              <w:textAlignment w:val="center"/>
              <w:rPr>
                <w:rFonts w:hint="eastAsia" w:eastAsia="宋体"/>
                <w:spacing w:val="-1"/>
                <w:lang w:val="en-US" w:eastAsia="zh-CN"/>
              </w:rPr>
            </w:pPr>
            <w:r>
              <w:rPr>
                <w:rFonts w:hint="eastAsia" w:eastAsia="宋体"/>
                <w:spacing w:val="-1"/>
                <w:lang w:val="en-US" w:eastAsia="zh-CN"/>
              </w:rPr>
              <w:t>初效过滤器利用吸风管与集气罩有效的连接，外形尺寸：≥120*90*60mm,采用304#不锈钢过滤网，带固定卡口并配W型螺母</w:t>
            </w:r>
          </w:p>
        </w:tc>
      </w:tr>
      <w:tr w14:paraId="7AB360A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1A838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11" w:type="dxa"/>
            <w:tcBorders>
              <w:top w:val="single" w:color="auto" w:sz="4" w:space="0"/>
              <w:left w:val="single" w:color="auto" w:sz="4" w:space="0"/>
              <w:bottom w:val="single" w:color="auto" w:sz="4" w:space="0"/>
              <w:right w:val="single" w:color="auto" w:sz="4" w:space="0"/>
            </w:tcBorders>
            <w:vAlign w:val="center"/>
          </w:tcPr>
          <w:p w14:paraId="3F4F1F5D">
            <w:pPr>
              <w:keepNext w:val="0"/>
              <w:keepLines w:val="0"/>
              <w:widowControl/>
              <w:suppressLineNumbers w:val="0"/>
              <w:jc w:val="left"/>
              <w:textAlignment w:val="center"/>
              <w:rPr>
                <w:rFonts w:hint="eastAsia" w:eastAsia="宋体"/>
                <w:spacing w:val="-1"/>
                <w:lang w:val="en-US" w:eastAsia="zh-CN"/>
              </w:rPr>
            </w:pPr>
            <w:r>
              <w:rPr>
                <w:rFonts w:hint="eastAsia" w:eastAsia="宋体"/>
                <w:spacing w:val="-1"/>
                <w:lang w:val="en-US" w:eastAsia="zh-CN"/>
              </w:rPr>
              <w:t>过滤网：≥15目</w:t>
            </w:r>
          </w:p>
        </w:tc>
      </w:tr>
      <w:tr w14:paraId="675ED46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0414B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11" w:type="dxa"/>
            <w:tcBorders>
              <w:top w:val="single" w:color="auto" w:sz="4" w:space="0"/>
              <w:left w:val="single" w:color="auto" w:sz="4" w:space="0"/>
              <w:bottom w:val="single" w:color="auto" w:sz="4" w:space="0"/>
              <w:right w:val="single" w:color="auto" w:sz="4" w:space="0"/>
            </w:tcBorders>
            <w:vAlign w:val="center"/>
          </w:tcPr>
          <w:p w14:paraId="7CDDF0ED">
            <w:pPr>
              <w:keepNext w:val="0"/>
              <w:keepLines w:val="0"/>
              <w:widowControl/>
              <w:suppressLineNumbers w:val="0"/>
              <w:jc w:val="left"/>
              <w:textAlignment w:val="center"/>
              <w:rPr>
                <w:rFonts w:hint="eastAsia" w:eastAsia="宋体"/>
                <w:spacing w:val="-1"/>
                <w:lang w:val="en-US" w:eastAsia="zh-CN"/>
              </w:rPr>
            </w:pPr>
            <w:r>
              <w:rPr>
                <w:rFonts w:hint="eastAsia" w:eastAsia="宋体"/>
                <w:spacing w:val="-1"/>
                <w:lang w:val="en-US" w:eastAsia="zh-CN"/>
              </w:rPr>
              <w:t>设备本体阻力：主机运行后进风口的阻力≤30Pa</w:t>
            </w:r>
          </w:p>
        </w:tc>
      </w:tr>
      <w:tr w14:paraId="1A263EC1">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A2B7D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511" w:type="dxa"/>
            <w:tcBorders>
              <w:top w:val="single" w:color="auto" w:sz="4" w:space="0"/>
              <w:left w:val="single" w:color="auto" w:sz="4" w:space="0"/>
              <w:bottom w:val="single" w:color="auto" w:sz="4" w:space="0"/>
              <w:right w:val="single" w:color="auto" w:sz="4" w:space="0"/>
            </w:tcBorders>
            <w:vAlign w:val="center"/>
          </w:tcPr>
          <w:p w14:paraId="4F02B232">
            <w:pPr>
              <w:keepNext w:val="0"/>
              <w:keepLines w:val="0"/>
              <w:widowControl/>
              <w:suppressLineNumbers w:val="0"/>
              <w:jc w:val="left"/>
              <w:textAlignment w:val="center"/>
              <w:rPr>
                <w:rFonts w:hint="eastAsia" w:eastAsia="宋体"/>
                <w:spacing w:val="-1"/>
                <w:lang w:val="en-US" w:eastAsia="zh-CN"/>
              </w:rPr>
            </w:pPr>
            <w:r>
              <w:rPr>
                <w:rFonts w:hint="eastAsia" w:eastAsia="宋体"/>
                <w:spacing w:val="-1"/>
                <w:lang w:val="en-US" w:eastAsia="zh-CN"/>
              </w:rPr>
              <w:t>固定卡套：采用304#不锈钢吊杆配W型不锈钢固定螺母，固定卡套活动空间≤2mm</w:t>
            </w:r>
          </w:p>
        </w:tc>
      </w:tr>
      <w:tr w14:paraId="5D9ECCD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EE9218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三</w:t>
            </w:r>
          </w:p>
        </w:tc>
        <w:tc>
          <w:tcPr>
            <w:tcW w:w="7511" w:type="dxa"/>
            <w:tcBorders>
              <w:top w:val="single" w:color="auto" w:sz="4" w:space="0"/>
              <w:left w:val="single" w:color="auto" w:sz="4" w:space="0"/>
              <w:bottom w:val="single" w:color="auto" w:sz="4" w:space="0"/>
              <w:right w:val="single" w:color="auto" w:sz="4" w:space="0"/>
            </w:tcBorders>
            <w:vAlign w:val="center"/>
          </w:tcPr>
          <w:p w14:paraId="0BD8912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sz w:val="21"/>
                <w:szCs w:val="21"/>
                <w:lang w:val="en-US" w:eastAsia="zh-CN"/>
              </w:rPr>
              <w:t>静电式灸疗净化器</w:t>
            </w:r>
          </w:p>
        </w:tc>
      </w:tr>
      <w:tr w14:paraId="4A3CA17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C6FC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511" w:type="dxa"/>
            <w:tcBorders>
              <w:top w:val="single" w:color="auto" w:sz="4" w:space="0"/>
              <w:left w:val="single" w:color="auto" w:sz="4" w:space="0"/>
              <w:bottom w:val="single" w:color="auto" w:sz="4" w:space="0"/>
              <w:right w:val="single" w:color="auto" w:sz="4" w:space="0"/>
            </w:tcBorders>
            <w:vAlign w:val="center"/>
          </w:tcPr>
          <w:p w14:paraId="1F4742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r>
      <w:tr w14:paraId="3D4DF56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9B5A7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11" w:type="dxa"/>
            <w:tcBorders>
              <w:top w:val="single" w:color="auto" w:sz="4" w:space="0"/>
              <w:left w:val="single" w:color="auto" w:sz="4" w:space="0"/>
              <w:bottom w:val="single" w:color="auto" w:sz="4" w:space="0"/>
              <w:right w:val="single" w:color="auto" w:sz="4" w:space="0"/>
            </w:tcBorders>
            <w:vAlign w:val="center"/>
          </w:tcPr>
          <w:p w14:paraId="3203B4A4">
            <w:pPr>
              <w:spacing w:line="360" w:lineRule="auto"/>
              <w:rPr>
                <w:rFonts w:hint="eastAsia" w:eastAsia="宋体"/>
                <w:spacing w:val="-1"/>
                <w:lang w:val="en-US" w:eastAsia="zh-CN"/>
              </w:rPr>
            </w:pPr>
            <w:r>
              <w:rPr>
                <w:rFonts w:hint="eastAsia" w:ascii="宋体" w:hAnsi="宋体" w:eastAsia="宋体" w:cs="宋体"/>
                <w:sz w:val="21"/>
                <w:szCs w:val="21"/>
                <w:lang w:val="en-US" w:eastAsia="zh-CN"/>
              </w:rPr>
              <w:t>电源具有变频、恒压恒流、模拟电流表显示功能</w:t>
            </w:r>
          </w:p>
        </w:tc>
      </w:tr>
      <w:tr w14:paraId="3967961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A98C3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11" w:type="dxa"/>
            <w:tcBorders>
              <w:top w:val="single" w:color="auto" w:sz="4" w:space="0"/>
              <w:left w:val="single" w:color="auto" w:sz="4" w:space="0"/>
              <w:bottom w:val="single" w:color="auto" w:sz="4" w:space="0"/>
              <w:right w:val="single" w:color="auto" w:sz="4" w:space="0"/>
            </w:tcBorders>
            <w:vAlign w:val="center"/>
          </w:tcPr>
          <w:p w14:paraId="0D17EBA9">
            <w:pPr>
              <w:keepNext w:val="0"/>
              <w:keepLines w:val="0"/>
              <w:widowControl/>
              <w:suppressLineNumbers w:val="0"/>
              <w:jc w:val="left"/>
              <w:textAlignment w:val="center"/>
              <w:rPr>
                <w:rFonts w:hint="eastAsia" w:eastAsia="宋体"/>
                <w:spacing w:val="-1"/>
                <w:lang w:val="en-US" w:eastAsia="zh-CN"/>
              </w:rPr>
            </w:pPr>
            <w:r>
              <w:rPr>
                <w:rFonts w:hint="eastAsia" w:ascii="宋体" w:hAnsi="宋体" w:eastAsia="宋体" w:cs="宋体"/>
                <w:sz w:val="21"/>
                <w:szCs w:val="21"/>
              </w:rPr>
              <w:t>处理风量：</w:t>
            </w:r>
            <w:r>
              <w:rPr>
                <w:rFonts w:hint="eastAsia" w:ascii="宋体" w:hAnsi="宋体" w:cs="宋体"/>
                <w:sz w:val="21"/>
                <w:szCs w:val="21"/>
                <w:lang w:eastAsia="zh-CN"/>
              </w:rPr>
              <w:t>≥</w:t>
            </w:r>
            <w:r>
              <w:rPr>
                <w:rFonts w:hint="eastAsia" w:ascii="宋体" w:hAnsi="宋体" w:cs="宋体"/>
                <w:sz w:val="21"/>
                <w:szCs w:val="21"/>
                <w:lang w:val="en-US" w:eastAsia="zh-CN"/>
              </w:rPr>
              <w:t>800</w:t>
            </w:r>
            <w:r>
              <w:rPr>
                <w:rFonts w:hint="eastAsia" w:ascii="宋体" w:hAnsi="宋体" w:cs="宋体"/>
                <w:sz w:val="21"/>
                <w:szCs w:val="21"/>
                <w:lang w:eastAsia="zh-CN"/>
              </w:rPr>
              <w:t>0m</w:t>
            </w:r>
            <w:r>
              <w:rPr>
                <w:rFonts w:hint="eastAsia" w:ascii="宋体" w:hAnsi="宋体" w:cs="宋体"/>
                <w:sz w:val="21"/>
                <w:szCs w:val="21"/>
                <w:vertAlign w:val="superscript"/>
                <w:lang w:eastAsia="zh-CN"/>
              </w:rPr>
              <w:t>3</w:t>
            </w:r>
            <w:r>
              <w:rPr>
                <w:rFonts w:hint="eastAsia" w:ascii="宋体" w:hAnsi="宋体" w:cs="宋体"/>
                <w:sz w:val="21"/>
                <w:szCs w:val="21"/>
                <w:lang w:eastAsia="zh-CN"/>
              </w:rPr>
              <w:t>/h</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额外功率：</w:t>
            </w:r>
            <w:r>
              <w:rPr>
                <w:rFonts w:hint="eastAsia" w:ascii="宋体" w:hAnsi="宋体" w:eastAsia="宋体" w:cs="宋体"/>
                <w:sz w:val="21"/>
                <w:szCs w:val="21"/>
              </w:rPr>
              <w:t>≥</w:t>
            </w:r>
            <w:r>
              <w:rPr>
                <w:rFonts w:hint="eastAsia" w:ascii="宋体" w:hAnsi="宋体" w:eastAsia="宋体" w:cs="宋体"/>
                <w:sz w:val="21"/>
                <w:szCs w:val="21"/>
                <w:lang w:val="en-US" w:eastAsia="zh-CN"/>
              </w:rPr>
              <w:t>200W</w:t>
            </w:r>
          </w:p>
        </w:tc>
      </w:tr>
      <w:tr w14:paraId="0492F492">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F46C5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11" w:type="dxa"/>
            <w:tcBorders>
              <w:top w:val="single" w:color="auto" w:sz="4" w:space="0"/>
              <w:left w:val="single" w:color="auto" w:sz="4" w:space="0"/>
              <w:bottom w:val="single" w:color="auto" w:sz="4" w:space="0"/>
              <w:right w:val="single" w:color="auto" w:sz="4" w:space="0"/>
            </w:tcBorders>
            <w:vAlign w:val="center"/>
          </w:tcPr>
          <w:p w14:paraId="1308807C">
            <w:pPr>
              <w:keepNext w:val="0"/>
              <w:keepLines w:val="0"/>
              <w:widowControl/>
              <w:suppressLineNumbers w:val="0"/>
              <w:jc w:val="left"/>
              <w:textAlignment w:val="center"/>
              <w:rPr>
                <w:rFonts w:hint="eastAsia" w:eastAsia="宋体"/>
                <w:spacing w:val="-1"/>
                <w:lang w:val="en-US" w:eastAsia="zh-CN"/>
              </w:rPr>
            </w:pPr>
            <w:r>
              <w:rPr>
                <w:rFonts w:hint="eastAsia" w:ascii="宋体" w:hAnsi="宋体" w:eastAsia="宋体" w:cs="宋体"/>
                <w:sz w:val="21"/>
                <w:szCs w:val="21"/>
                <w:lang w:val="en-US" w:eastAsia="zh-CN"/>
              </w:rPr>
              <w:t>额定风量下油烟排放浓度</w:t>
            </w:r>
            <w:r>
              <w:rPr>
                <w:rFonts w:hint="eastAsia" w:ascii="宋体" w:hAnsi="宋体" w:cs="宋体"/>
                <w:sz w:val="21"/>
                <w:szCs w:val="21"/>
                <w:lang w:val="en-US" w:eastAsia="zh-CN"/>
              </w:rPr>
              <w:t>：≤0.5mg/m</w:t>
            </w:r>
            <w:r>
              <w:rPr>
                <w:rFonts w:hint="eastAsia" w:ascii="宋体" w:hAnsi="宋体" w:cs="宋体"/>
                <w:sz w:val="21"/>
                <w:szCs w:val="21"/>
                <w:vertAlign w:val="superscript"/>
                <w:lang w:val="en-US" w:eastAsia="zh-CN"/>
              </w:rPr>
              <w:t>3</w:t>
            </w:r>
          </w:p>
        </w:tc>
      </w:tr>
      <w:tr w14:paraId="4EBABF22">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17ACB8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w:t>
            </w:r>
            <w:r>
              <w:rPr>
                <w:rFonts w:hint="eastAsia" w:ascii="宋体" w:hAnsi="宋体" w:cs="宋体"/>
                <w:b/>
                <w:bCs/>
                <w:i w:val="0"/>
                <w:iCs w:val="0"/>
                <w:color w:val="000000"/>
                <w:kern w:val="0"/>
                <w:sz w:val="22"/>
                <w:szCs w:val="22"/>
                <w:u w:val="none"/>
                <w:lang w:val="en-US" w:eastAsia="zh-CN" w:bidi="ar"/>
              </w:rPr>
              <w:t>四</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64AA11D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sz w:val="21"/>
                <w:szCs w:val="21"/>
                <w:lang w:val="en-US" w:eastAsia="zh-CN"/>
              </w:rPr>
              <w:t>抗阻式消声器</w:t>
            </w:r>
          </w:p>
        </w:tc>
      </w:tr>
      <w:tr w14:paraId="7FA49701">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37475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4143A3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参数</w:t>
            </w:r>
          </w:p>
        </w:tc>
      </w:tr>
      <w:tr w14:paraId="6D002140">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2308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57AE327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内外壳采用≥6mm厚板焊接成型；阻抗式消声器内穿孔板厚度为≥6mm，穿孔率为≥80%，穿孔尺寸为≤3.5mm，打孔数量要求≥6万</w:t>
            </w:r>
          </w:p>
        </w:tc>
      </w:tr>
      <w:tr w14:paraId="6AA9F28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1795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2816F1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吸声棉与穿孔板之间，吸声棉与玻璃钢板之间必须加玻璃布</w:t>
            </w:r>
          </w:p>
        </w:tc>
      </w:tr>
      <w:tr w14:paraId="50520005">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292F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13F719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吸声棉层厚度为≥100mm，吸声棉层松紧适中</w:t>
            </w:r>
          </w:p>
        </w:tc>
      </w:tr>
      <w:tr w14:paraId="271346A9">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6A2A51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1CB9C29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所有焊缝需做到两面焊（最后一道焊缝可只焊一面），必须牢固，光滑</w:t>
            </w:r>
          </w:p>
        </w:tc>
      </w:tr>
      <w:tr w14:paraId="1C03DABF">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66D3A49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6469E4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通过抗阻式消声器降噪需10-20dB</w:t>
            </w:r>
          </w:p>
        </w:tc>
      </w:tr>
      <w:tr w14:paraId="1B640E0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5C062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品目五</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7CE8F16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灸疗专用风机</w:t>
            </w:r>
          </w:p>
        </w:tc>
      </w:tr>
      <w:tr w14:paraId="4926A6A8">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53E8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4CE5B52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风机机壳、入口钟、叶轮要求纯玻璃钢。机壳与铁架连接螺栓采用整体成型包覆处理方式，采用双层减震底座，不用拆地脚螺栓，可方便维护风机</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风机轴封处做特殊轴封处理，防止有毒有害气体的泄露。 </w:t>
            </w:r>
            <w:r>
              <w:rPr>
                <w:rFonts w:hint="eastAsia" w:ascii="宋体" w:hAnsi="宋体" w:cs="宋体"/>
                <w:sz w:val="21"/>
                <w:szCs w:val="21"/>
                <w:lang w:val="en-US" w:eastAsia="zh-CN"/>
              </w:rPr>
              <w:t>要求</w:t>
            </w:r>
            <w:r>
              <w:rPr>
                <w:rFonts w:hint="eastAsia" w:ascii="宋体" w:hAnsi="宋体" w:eastAsia="宋体" w:cs="宋体"/>
                <w:sz w:val="21"/>
                <w:szCs w:val="21"/>
                <w:lang w:val="en-US" w:eastAsia="zh-CN"/>
              </w:rPr>
              <w:t>具有强度高、重量轻、不易老化、耐腐蚀性能良好、噪音低、运转平稳等特点</w:t>
            </w:r>
            <w:r>
              <w:rPr>
                <w:rFonts w:hint="eastAsia" w:ascii="宋体" w:hAnsi="宋体" w:cs="宋体"/>
                <w:sz w:val="21"/>
                <w:szCs w:val="21"/>
                <w:lang w:val="en-US" w:eastAsia="zh-CN"/>
              </w:rPr>
              <w:t>，</w:t>
            </w:r>
            <w:r>
              <w:rPr>
                <w:rFonts w:hint="eastAsia" w:ascii="宋体" w:hAnsi="宋体" w:eastAsia="宋体" w:cs="宋体"/>
                <w:sz w:val="21"/>
                <w:szCs w:val="21"/>
              </w:rPr>
              <w:t>风机安装后运转噪音距离1M处≤75dB；风机安装需附防震装置</w:t>
            </w:r>
            <w:r>
              <w:rPr>
                <w:rFonts w:hint="eastAsia" w:ascii="宋体" w:hAnsi="宋体" w:eastAsia="宋体" w:cs="宋体"/>
                <w:sz w:val="21"/>
                <w:szCs w:val="21"/>
                <w:lang w:val="en-US" w:eastAsia="zh-CN"/>
              </w:rPr>
              <w:t>。</w:t>
            </w:r>
          </w:p>
        </w:tc>
      </w:tr>
      <w:tr w14:paraId="30700BA6">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0D26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034D4360">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噪声(比A声级或LSA）：≤15dB；机械运转试验振动速度：≤5mm/s，挠性支承不得超过≤7mm/s</w:t>
            </w:r>
          </w:p>
        </w:tc>
      </w:tr>
      <w:tr w14:paraId="5F50BF5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6E52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7C8CFF1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吸</w:t>
            </w:r>
            <w:r>
              <w:rPr>
                <w:rFonts w:hint="eastAsia" w:ascii="宋体" w:hAnsi="宋体" w:cs="宋体"/>
                <w:sz w:val="21"/>
                <w:szCs w:val="21"/>
                <w:lang w:val="en-US" w:eastAsia="zh-CN"/>
              </w:rPr>
              <w:t>机械运转试验在轴承表面测得的轴承温度不得高于环境温度40℃</w:t>
            </w:r>
          </w:p>
        </w:tc>
      </w:tr>
      <w:tr w14:paraId="53D704E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52B7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品目六</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6E1A5EA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b w:val="0"/>
                <w:bCs w:val="0"/>
                <w:sz w:val="21"/>
                <w:szCs w:val="21"/>
              </w:rPr>
              <w:t>灸疗净化专用控制器</w:t>
            </w:r>
          </w:p>
        </w:tc>
      </w:tr>
      <w:tr w14:paraId="2801CB3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42AF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053FAA64">
            <w:pPr>
              <w:spacing w:line="360" w:lineRule="auto"/>
              <w:rPr>
                <w:rFonts w:hint="eastAsia" w:ascii="宋体" w:hAnsi="宋体" w:eastAsia="宋体" w:cs="宋体"/>
                <w:sz w:val="21"/>
                <w:szCs w:val="21"/>
                <w:lang w:val="en-US" w:eastAsia="zh-CN"/>
              </w:rPr>
            </w:pPr>
            <w:r>
              <w:rPr>
                <w:rFonts w:hint="eastAsia" w:ascii="宋体" w:hAnsi="宋体"/>
                <w:sz w:val="21"/>
                <w:szCs w:val="21"/>
              </w:rPr>
              <w:t>采用TFT彩色液晶屏</w:t>
            </w:r>
          </w:p>
        </w:tc>
      </w:tr>
      <w:tr w14:paraId="1BC5D811">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5EB65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4396794A">
            <w:pPr>
              <w:spacing w:line="360" w:lineRule="auto"/>
              <w:rPr>
                <w:rFonts w:hint="eastAsia" w:ascii="宋体" w:hAnsi="宋体" w:eastAsia="宋体" w:cs="宋体"/>
                <w:sz w:val="21"/>
                <w:szCs w:val="21"/>
                <w:lang w:val="en-US" w:eastAsia="zh-CN"/>
              </w:rPr>
            </w:pPr>
            <w:r>
              <w:rPr>
                <w:rFonts w:hint="eastAsia" w:ascii="宋体" w:hAnsi="宋体"/>
                <w:sz w:val="21"/>
                <w:szCs w:val="21"/>
              </w:rPr>
              <w:t>显示年月日及时间</w:t>
            </w:r>
            <w:r>
              <w:rPr>
                <w:rFonts w:hint="eastAsia" w:ascii="宋体" w:hAnsi="宋体"/>
                <w:sz w:val="21"/>
                <w:szCs w:val="21"/>
                <w:lang w:eastAsia="zh-CN"/>
              </w:rPr>
              <w:t>，</w:t>
            </w:r>
            <w:r>
              <w:rPr>
                <w:rFonts w:hint="eastAsia" w:ascii="宋体" w:hAnsi="宋体"/>
                <w:sz w:val="21"/>
                <w:szCs w:val="21"/>
              </w:rPr>
              <w:t>控制备用、风机、风阀</w:t>
            </w:r>
          </w:p>
        </w:tc>
      </w:tr>
      <w:tr w14:paraId="464F521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FF4C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1ADD53F6">
            <w:pPr>
              <w:spacing w:line="360" w:lineRule="auto"/>
              <w:rPr>
                <w:rFonts w:hint="eastAsia" w:ascii="宋体" w:hAnsi="宋体" w:eastAsia="宋体" w:cs="宋体"/>
                <w:sz w:val="21"/>
                <w:szCs w:val="21"/>
                <w:lang w:val="en-US" w:eastAsia="zh-CN"/>
              </w:rPr>
            </w:pPr>
            <w:r>
              <w:rPr>
                <w:rFonts w:hint="eastAsia" w:ascii="宋体" w:hAnsi="宋体"/>
                <w:sz w:val="21"/>
                <w:szCs w:val="21"/>
              </w:rPr>
              <w:t>具有定时开关</w:t>
            </w:r>
            <w:r>
              <w:rPr>
                <w:rFonts w:hint="eastAsia" w:ascii="宋体" w:hAnsi="宋体"/>
                <w:sz w:val="21"/>
                <w:szCs w:val="21"/>
                <w:lang w:eastAsia="zh-CN"/>
              </w:rPr>
              <w:t>，</w:t>
            </w:r>
            <w:r>
              <w:rPr>
                <w:rFonts w:hint="eastAsia" w:ascii="宋体" w:hAnsi="宋体"/>
                <w:sz w:val="21"/>
                <w:szCs w:val="21"/>
              </w:rPr>
              <w:t>风阀启动角度可设</w:t>
            </w:r>
            <w:r>
              <w:rPr>
                <w:rFonts w:hint="eastAsia" w:ascii="宋体" w:hAnsi="宋体"/>
                <w:sz w:val="21"/>
                <w:szCs w:val="21"/>
                <w:lang w:eastAsia="zh-CN"/>
              </w:rPr>
              <w:t>，</w:t>
            </w:r>
            <w:r>
              <w:rPr>
                <w:rFonts w:hint="eastAsia" w:ascii="宋体" w:hAnsi="宋体"/>
                <w:sz w:val="21"/>
                <w:szCs w:val="21"/>
              </w:rPr>
              <w:t>有延时关风机功能，可根据工程管道的长短灵活风机延时关时间</w:t>
            </w:r>
            <w:r>
              <w:rPr>
                <w:rFonts w:hint="eastAsia" w:ascii="宋体" w:hAnsi="宋体"/>
                <w:sz w:val="21"/>
                <w:szCs w:val="21"/>
                <w:lang w:eastAsia="zh-CN"/>
              </w:rPr>
              <w:t>，</w:t>
            </w:r>
            <w:r>
              <w:rPr>
                <w:rFonts w:hint="eastAsia" w:ascii="宋体" w:hAnsi="宋体"/>
                <w:sz w:val="21"/>
                <w:szCs w:val="21"/>
              </w:rPr>
              <w:t>具有断电记忆功能</w:t>
            </w:r>
            <w:r>
              <w:rPr>
                <w:rFonts w:hint="eastAsia" w:ascii="宋体" w:hAnsi="宋体"/>
                <w:sz w:val="21"/>
                <w:szCs w:val="21"/>
                <w:lang w:eastAsia="zh-CN"/>
              </w:rPr>
              <w:t>，</w:t>
            </w:r>
            <w:r>
              <w:rPr>
                <w:rFonts w:hint="eastAsia" w:ascii="宋体" w:hAnsi="宋体"/>
                <w:sz w:val="21"/>
                <w:szCs w:val="21"/>
              </w:rPr>
              <w:t>有手动单独测试备用、风机、风阀功能</w:t>
            </w:r>
          </w:p>
        </w:tc>
      </w:tr>
      <w:tr w14:paraId="06B96B6D">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D9B0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品目七</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6A40A32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彩色液晶屏手操器</w:t>
            </w:r>
          </w:p>
        </w:tc>
      </w:tr>
      <w:tr w14:paraId="299D9123">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308A4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33E98CA2">
            <w:pPr>
              <w:pStyle w:val="18"/>
              <w:spacing w:line="360" w:lineRule="auto"/>
              <w:ind w:left="0"/>
              <w:rPr>
                <w:rFonts w:hint="eastAsia" w:ascii="宋体" w:hAnsi="宋体" w:eastAsia="宋体" w:cs="宋体"/>
                <w:kern w:val="2"/>
                <w:sz w:val="21"/>
                <w:szCs w:val="21"/>
                <w:lang w:val="en-US" w:eastAsia="zh-CN" w:bidi="ar-SA"/>
              </w:rPr>
            </w:pPr>
            <w:r>
              <w:rPr>
                <w:rFonts w:hint="eastAsia" w:ascii="宋体" w:hAnsi="宋体" w:cs="宋体"/>
                <w:sz w:val="21"/>
                <w:szCs w:val="21"/>
              </w:rPr>
              <w:t>实时显示排风系统的运行状态，当出现故障时实现正常停机</w:t>
            </w:r>
            <w:r>
              <w:rPr>
                <w:rFonts w:hint="eastAsia" w:ascii="宋体" w:hAnsi="宋体" w:cs="宋体"/>
                <w:sz w:val="21"/>
                <w:szCs w:val="21"/>
                <w:lang w:eastAsia="zh-CN"/>
              </w:rPr>
              <w:t>，</w:t>
            </w:r>
            <w:r>
              <w:rPr>
                <w:rFonts w:hint="eastAsia" w:ascii="宋体" w:hAnsi="宋体" w:cs="宋体"/>
                <w:sz w:val="21"/>
                <w:szCs w:val="21"/>
                <w:lang w:val="en-US" w:eastAsia="zh-CN"/>
              </w:rPr>
              <w:t>具备自动故障报警功能</w:t>
            </w:r>
            <w:r>
              <w:rPr>
                <w:rFonts w:hint="eastAsia" w:ascii="宋体" w:hAnsi="宋体" w:cs="宋体"/>
                <w:sz w:val="21"/>
                <w:szCs w:val="21"/>
              </w:rPr>
              <w:t>；显示/操作变频器的运行频率并可自动调节风机频率以达到变频节能的目的</w:t>
            </w:r>
            <w:r>
              <w:rPr>
                <w:rFonts w:hint="eastAsia" w:ascii="宋体" w:hAnsi="宋体" w:cs="宋体"/>
                <w:sz w:val="21"/>
                <w:szCs w:val="21"/>
                <w:lang w:eastAsia="zh-CN"/>
              </w:rPr>
              <w:t>；</w:t>
            </w:r>
            <w:r>
              <w:rPr>
                <w:rFonts w:hint="eastAsia" w:ascii="宋体" w:hAnsi="宋体" w:cs="宋体"/>
                <w:sz w:val="21"/>
                <w:szCs w:val="21"/>
              </w:rPr>
              <w:t>显示/操作各排风设备使用状态、排风阀的投入数量及状态，方便用户对设备进行维护；允许调整指定的程序变量</w:t>
            </w:r>
          </w:p>
        </w:tc>
      </w:tr>
      <w:tr w14:paraId="54E6549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1A20A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7163EE2E">
            <w:pPr>
              <w:pStyle w:val="18"/>
              <w:spacing w:line="360" w:lineRule="auto"/>
              <w:ind w:left="0"/>
              <w:rPr>
                <w:rFonts w:hint="eastAsia" w:ascii="宋体" w:hAnsi="宋体" w:eastAsia="宋体" w:cs="宋体"/>
                <w:kern w:val="2"/>
                <w:sz w:val="21"/>
                <w:szCs w:val="21"/>
                <w:lang w:val="en-US" w:eastAsia="zh-CN" w:bidi="ar-SA"/>
              </w:rPr>
            </w:pPr>
            <w:r>
              <w:rPr>
                <w:rFonts w:hint="eastAsia" w:ascii="宋体" w:hAnsi="宋体" w:cs="宋体"/>
                <w:sz w:val="21"/>
                <w:szCs w:val="21"/>
              </w:rPr>
              <w:t>允许强制/取消强制输入/输出点；具有系统实时时钟的 CPU 设置时间和日期；查看层级用户菜单及屏幕，以便于和应用程序或过程进行交互；查看 CPU 状态</w:t>
            </w:r>
          </w:p>
        </w:tc>
      </w:tr>
      <w:tr w14:paraId="73598D67">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1573F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3EA30930">
            <w:pPr>
              <w:pStyle w:val="18"/>
              <w:spacing w:line="360" w:lineRule="auto"/>
              <w:ind w:left="0"/>
              <w:rPr>
                <w:rFonts w:hint="eastAsia" w:ascii="宋体" w:hAnsi="宋体" w:eastAsia="宋体" w:cs="宋体"/>
                <w:kern w:val="2"/>
                <w:sz w:val="21"/>
                <w:szCs w:val="21"/>
                <w:lang w:val="en-US" w:eastAsia="zh-CN" w:bidi="ar-SA"/>
              </w:rPr>
            </w:pPr>
            <w:r>
              <w:rPr>
                <w:rFonts w:hint="eastAsia" w:ascii="宋体" w:hAnsi="宋体" w:cs="宋体"/>
                <w:sz w:val="21"/>
                <w:szCs w:val="21"/>
              </w:rPr>
              <w:t>可以改变系统的操作模式（运行或停止）；可以集成到PROFIBUS网络中</w:t>
            </w:r>
          </w:p>
        </w:tc>
      </w:tr>
      <w:tr w14:paraId="2507300E">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AEB51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品目八</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2D9C4FA4">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无级变速箱</w:t>
            </w:r>
          </w:p>
        </w:tc>
      </w:tr>
      <w:tr w14:paraId="3FE49B71">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61E3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1525DAA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采用PLC自动控制方法，控制器（PLC)和变频期间采用基于专用 USS 驱动总线双向传递信号，可通过判断风道电动风阀的开闭和与之相连排风设备的风量，并以此为基准点变频调节风机运转。每台风机设置一台变频器，自动调节风机的转速以保证控制点的风量符合设定参数。</w:t>
            </w:r>
          </w:p>
        </w:tc>
      </w:tr>
      <w:tr w14:paraId="375525F2">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1B94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45D0F00F">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0-90 度在线离线任意可调，风阀执行器行程时间：0-60 秒设定，最小开阀角度：可设定最小风阀角度</w:t>
            </w:r>
          </w:p>
        </w:tc>
      </w:tr>
      <w:tr w14:paraId="6CC3263C">
        <w:tblPrEx>
          <w:tblCellMar>
            <w:top w:w="0" w:type="dxa"/>
            <w:left w:w="108" w:type="dxa"/>
            <w:bottom w:w="0" w:type="dxa"/>
            <w:right w:w="108" w:type="dxa"/>
          </w:tblCellMar>
        </w:tblPrEx>
        <w:trPr>
          <w:trHeight w:val="464"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D358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511" w:type="dxa"/>
            <w:tcBorders>
              <w:top w:val="single" w:color="auto" w:sz="4" w:space="0"/>
              <w:left w:val="single" w:color="auto" w:sz="4" w:space="0"/>
              <w:bottom w:val="single" w:color="auto" w:sz="4" w:space="0"/>
              <w:right w:val="single" w:color="auto" w:sz="4" w:space="0"/>
            </w:tcBorders>
            <w:shd w:val="clear" w:color="auto" w:fill="auto"/>
            <w:vAlign w:val="center"/>
          </w:tcPr>
          <w:p w14:paraId="558E6F3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每个控制点装配一块带液晶显示屏幕的专用灸疗净化专用控制器，一块灸疗净化专用控制器控制二个灸疗专用吸风罩，部分单头的为一块专用灸疗净化专用控制器</w:t>
            </w:r>
          </w:p>
        </w:tc>
      </w:tr>
    </w:tbl>
    <w:p w14:paraId="162F1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MWNjY2JkMDNiYjk0NjA0MjMxNWFmODgyOWZkYzIifQ=="/>
  </w:docVars>
  <w:rsids>
    <w:rsidRoot w:val="00000000"/>
    <w:rsid w:val="017916F0"/>
    <w:rsid w:val="0BDD734E"/>
    <w:rsid w:val="0EC53C92"/>
    <w:rsid w:val="0F12091D"/>
    <w:rsid w:val="17F35B20"/>
    <w:rsid w:val="18026987"/>
    <w:rsid w:val="255A0E55"/>
    <w:rsid w:val="268E0B66"/>
    <w:rsid w:val="302F1E21"/>
    <w:rsid w:val="36230DD8"/>
    <w:rsid w:val="37916788"/>
    <w:rsid w:val="3C6C6D62"/>
    <w:rsid w:val="3CD63625"/>
    <w:rsid w:val="457108E6"/>
    <w:rsid w:val="499D3497"/>
    <w:rsid w:val="4C9149E5"/>
    <w:rsid w:val="4D1D3BF6"/>
    <w:rsid w:val="600F00E6"/>
    <w:rsid w:val="61DE5367"/>
    <w:rsid w:val="61F10B0F"/>
    <w:rsid w:val="6643322D"/>
    <w:rsid w:val="67F94308"/>
    <w:rsid w:val="6D620A71"/>
    <w:rsid w:val="7251239D"/>
    <w:rsid w:val="7D19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0"/>
    <w:qFormat/>
    <w:uiPriority w:val="9"/>
    <w:pPr>
      <w:keepNext/>
      <w:keepLines/>
      <w:spacing w:before="260" w:after="260" w:line="416" w:lineRule="auto"/>
      <w:outlineLvl w:val="2"/>
    </w:pPr>
    <w:rPr>
      <w:rFonts w:ascii="Calibri" w:hAnsi="Calibri" w:eastAsia="宋体" w:cs="宋体"/>
      <w:b/>
      <w:bCs/>
      <w:sz w:val="32"/>
      <w:szCs w:val="32"/>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rPr>
  </w:style>
  <w:style w:type="paragraph" w:styleId="5">
    <w:name w:val="Body Text Indent"/>
    <w:basedOn w:val="1"/>
    <w:link w:val="11"/>
    <w:qFormat/>
    <w:uiPriority w:val="0"/>
    <w:pPr>
      <w:spacing w:after="120"/>
      <w:ind w:left="420" w:leftChars="200"/>
    </w:pPr>
  </w:style>
  <w:style w:type="paragraph" w:styleId="6">
    <w:name w:val="Normal (Web)"/>
    <w:basedOn w:val="1"/>
    <w:qFormat/>
    <w:uiPriority w:val="0"/>
    <w:pPr>
      <w:spacing w:before="100" w:beforeAutospacing="1" w:after="100" w:afterAutospacing="1"/>
      <w:jc w:val="left"/>
    </w:pPr>
    <w:rPr>
      <w:rFonts w:ascii="Times New Roman" w:hAnsi="Times New Roman"/>
      <w:kern w:val="0"/>
      <w:sz w:val="24"/>
    </w:rPr>
  </w:style>
  <w:style w:type="paragraph" w:styleId="7">
    <w:name w:val="Body Text First Indent 2"/>
    <w:basedOn w:val="5"/>
    <w:link w:val="12"/>
    <w:qFormat/>
    <w:uiPriority w:val="0"/>
    <w:pPr>
      <w:ind w:firstLine="420" w:firstLineChars="200"/>
    </w:pPr>
    <w:rPr>
      <w:rFonts w:ascii="Times New Roman" w:hAnsi="Times New Roman"/>
    </w:rPr>
  </w:style>
  <w:style w:type="character" w:customStyle="1" w:styleId="10">
    <w:name w:val="标题 3 字符"/>
    <w:basedOn w:val="9"/>
    <w:link w:val="4"/>
    <w:qFormat/>
    <w:uiPriority w:val="9"/>
    <w:rPr>
      <w:rFonts w:ascii="Calibri" w:hAnsi="Calibri" w:eastAsia="宋体" w:cs="宋体"/>
      <w:b/>
      <w:bCs/>
      <w:kern w:val="2"/>
      <w:sz w:val="32"/>
      <w:szCs w:val="32"/>
    </w:rPr>
  </w:style>
  <w:style w:type="character" w:customStyle="1" w:styleId="11">
    <w:name w:val="正文文本缩进 字符"/>
    <w:basedOn w:val="9"/>
    <w:link w:val="5"/>
    <w:qFormat/>
    <w:uiPriority w:val="0"/>
    <w:rPr>
      <w:rFonts w:ascii="Calibri" w:hAnsi="Calibri"/>
      <w:kern w:val="2"/>
      <w:sz w:val="21"/>
      <w:szCs w:val="22"/>
    </w:rPr>
  </w:style>
  <w:style w:type="character" w:customStyle="1" w:styleId="12">
    <w:name w:val="正文文本首行缩进 2 字符"/>
    <w:basedOn w:val="11"/>
    <w:link w:val="7"/>
    <w:qFormat/>
    <w:uiPriority w:val="0"/>
    <w:rPr>
      <w:rFonts w:ascii="Calibri" w:hAnsi="Calibri"/>
      <w:kern w:val="2"/>
      <w:sz w:val="21"/>
      <w:szCs w:val="22"/>
    </w:rPr>
  </w:style>
  <w:style w:type="paragraph" w:customStyle="1" w:styleId="13">
    <w:name w:val="l正文"/>
    <w:qFormat/>
    <w:uiPriority w:val="0"/>
    <w:pPr>
      <w:spacing w:line="360" w:lineRule="auto"/>
      <w:ind w:firstLine="200" w:firstLineChars="200"/>
    </w:pPr>
    <w:rPr>
      <w:rFonts w:ascii="Times New Roman" w:hAnsi="Times New Roman" w:eastAsia="宋体" w:cs="Times New Roman"/>
      <w:bCs/>
      <w:kern w:val="2"/>
      <w:sz w:val="24"/>
      <w:szCs w:val="22"/>
      <w:lang w:val="en-US" w:eastAsia="zh-CN" w:bidi="ar-SA"/>
    </w:rPr>
  </w:style>
  <w:style w:type="character" w:customStyle="1" w:styleId="14">
    <w:name w:val="font21"/>
    <w:basedOn w:val="9"/>
    <w:qFormat/>
    <w:uiPriority w:val="0"/>
    <w:rPr>
      <w:rFonts w:hint="eastAsia" w:ascii="宋体" w:hAnsi="宋体" w:eastAsia="宋体" w:cs="宋体"/>
      <w:color w:val="000000"/>
      <w:sz w:val="22"/>
      <w:szCs w:val="22"/>
      <w:u w:val="none"/>
    </w:rPr>
  </w:style>
  <w:style w:type="character" w:customStyle="1" w:styleId="15">
    <w:name w:val="font11"/>
    <w:basedOn w:val="9"/>
    <w:qFormat/>
    <w:uiPriority w:val="0"/>
    <w:rPr>
      <w:rFonts w:hint="default" w:ascii="Arial" w:hAnsi="Arial" w:cs="Arial"/>
      <w:color w:val="000000"/>
      <w:sz w:val="22"/>
      <w:szCs w:val="22"/>
      <w:u w:val="none"/>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表段落1"/>
    <w:basedOn w:val="1"/>
    <w:autoRedefine/>
    <w:qFormat/>
    <w:uiPriority w:val="0"/>
    <w:pPr>
      <w:ind w:left="720"/>
      <w:contextualSpacing/>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1481</Words>
  <Characters>1610</Characters>
  <Paragraphs>855</Paragraphs>
  <TotalTime>1</TotalTime>
  <ScaleCrop>false</ScaleCrop>
  <LinksUpToDate>false</LinksUpToDate>
  <CharactersWithSpaces>1625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2024-10-16T16:55:00Z</dcterms:created>
  <dc:creator>admin</dc:creator>
  <cp:lastModifiedBy>张佳佳</cp:lastModifiedBy>
  <dcterms:modified xsi:type="dcterms:W3CDTF">2025-10-15T08:51:13Z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2261B8CB86944825B633E5D4584F3A51_13</vt:lpwstr>
  </property>
  <property fmtid="{D5CDD505-2E9C-101B-9397-08002B2CF9AE}" pid="4" name="KSOTemplateDocerSaveRecord">
    <vt:lpwstr>eyJoZGlkIjoiMmNiZTYwOTM1ZjAxNDNkYTZiZTM4NTkyNWE2YjQ4ZmEiLCJ1c2VySWQiOiIxNjQ2MjM1NTQ3In0=</vt:lpwstr>
  </property>
</Properties>
</file>