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江西中医药大学附属医院耳鼻咽喉诊疗台采购询价</w:t>
      </w:r>
      <w:bookmarkStart w:id="4" w:name="_GoBack"/>
      <w:bookmarkEnd w:id="4"/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36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550"/>
        <w:gridCol w:w="915"/>
        <w:gridCol w:w="88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耳鼻咽喉诊疗台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7" w:colFirst="0" w:colLast="1"/>
            <w:bookmarkStart w:id="2" w:name="OLE_LINK3" w:colFirst="1" w:colLast="1"/>
            <w:bookmarkStart w:id="3" w:name="OLE_LINK9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71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工作站模块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28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C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总体要求：双工位诊疗台工作站采用分体模块化设计，并具备整机卫生消毒计划，设备接触人体部分可拆卸，可高温高压消毒，可增配同品牌显微镜、电子镜、高清摄像系统。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9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负压吸引模块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C9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7558C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负压泵为免维护吸引泵，真空度≥-0.76Bar，气流量≥40L/min，并可升级为气流量达55L/min以上。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54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无级变可调节旋钮，负压大小可调。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AB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D82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5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光控开关，提起吸引头自动工作。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8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F0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A4E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EB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分泌物容器具有防溢流功能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C519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FC0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EC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CB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FA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内置吸引管自动清洗系统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397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8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54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743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1.2.6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340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管路自动排污，每次使用完负压吸引后自动排出污物，无需手动倾倒负压瓶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6A8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09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D0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FD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4B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压缩空气喷枪模块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1D87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64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E6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390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A48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喷枪压力≥2Bar。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A917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A9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5D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EC4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68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无级变可调节旋钮，正压大小可调。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F131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3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E2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5E0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7C839A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喷枪与药剂瓶采用分体设计，喷管采用液气分离技术，二者均可高温高压消毒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59F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37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32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D1C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B3C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间接喉镜预热模块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4C92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75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B6F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EE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4D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1间接喉镜快速加热：一键加热，无需一直按着开关加热，自动保护装置，加热超过10秒，自动停止加热。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654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D2D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E7F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9DB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695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多功能器械整理柜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BC4A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A1B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91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99D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C04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包含抗菌防尘器械整理盘及盖板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7C39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B6A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AB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005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6D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包含用后器械回收盒及盖子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8915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A2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ED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8B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9BB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患者椅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24DD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F2E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C9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5A9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2D2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电动，坐垫升降范围包含480～630mm；头枕延伸包含0～180mm；最大负荷：≥100Kg；尺寸（长×宽×高）：≥680×580×1260（mm）；带脚踏开关控制。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F104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658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2EE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CC7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7B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医生椅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8367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AE7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8F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FA9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129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靠背符合人体工程学设计，可调节高度并可根据医生的不同门诊需求调节相应位置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9ADA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79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C06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C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E81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照明灯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23F3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D3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BC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3F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AB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LED 照明灯，可焦距式调节亮度；灯头转动灵活，定位可靠；在灯的正前方50mm处的光照度≥20000Lx。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9602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7C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CF4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46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48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内窥镜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B49C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874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2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4F8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9A8DAA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冷光源口的正前方50mm处的光照度≥40000Lx，冷光源口的正前方50mm处色温不低于3200k，光源灯象平面的温度不超过150℃，整机外表温度最高处不大于60℃；LED光源，4.2V/50W，寿命大于2万小时。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1224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52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1"/>
      <w:bookmarkEnd w:id="2"/>
      <w:bookmarkEnd w:id="3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二、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三、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2BD424C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9F7F96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49C74B5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860</Characters>
  <Lines>0</Lines>
  <Paragraphs>0</Paragraphs>
  <TotalTime>0</TotalTime>
  <ScaleCrop>false</ScaleCrop>
  <LinksUpToDate>false</LinksUpToDate>
  <CharactersWithSpaces>866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2025-10-14T01:18:44Z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6B95F3DA138A4CCBAD089855F824E74E_13</vt:lpwstr>
  </property>
  <property fmtid="{D5CDD505-2E9C-101B-9397-08002B2CF9AE}" pid="4" name="KSOTemplateDocerSaveRecord">
    <vt:lpwstr>eyJoZGlkIjoiM2JjYTBlNTcxNDM1YjYzMmJlMGJmNDNmMTM4Y2RhZTUiLCJ1c2VySWQiOiI0NTI1OTk5MjcifQ==</vt:lpwstr>
  </property>
</Properties>
</file>