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781F9">
      <w:pPr>
        <w:spacing w:line="360" w:lineRule="auto"/>
        <w:rPr>
          <w:rFonts w:ascii="等线" w:hAnsi="等线" w:eastAsia="等线" w:cs="宋体"/>
          <w:b/>
          <w:bCs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/>
          <w:b/>
          <w:bCs/>
          <w:sz w:val="24"/>
          <w:szCs w:val="24"/>
          <w:shd w:val="clear" w:color="auto" w:fill="FFFFFF"/>
        </w:rPr>
        <w:t>附件2：采购需求</w:t>
      </w:r>
    </w:p>
    <w:p w14:paraId="647224AB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本项目适用标准与规范：</w:t>
      </w:r>
    </w:p>
    <w:p w14:paraId="0B46F54E">
      <w:pPr>
        <w:spacing w:line="360" w:lineRule="auto"/>
        <w:rPr>
          <w:rFonts w:hint="eastAsia"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GB 18401-2010《国家纺织产品基本安全技术规范》</w:t>
      </w:r>
    </w:p>
    <w:p w14:paraId="330CE0DC">
      <w:pPr>
        <w:pStyle w:val="2"/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FZ/T 73018-2021《毛针织品》</w:t>
      </w:r>
    </w:p>
    <w:tbl>
      <w:tblPr>
        <w:tblStyle w:val="6"/>
        <w:tblpPr w:leftFromText="180" w:rightFromText="180" w:vertAnchor="text" w:horzAnchor="page" w:tblpX="722" w:tblpY="69"/>
        <w:tblOverlap w:val="never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292"/>
        <w:gridCol w:w="4542"/>
        <w:gridCol w:w="1657"/>
        <w:gridCol w:w="925"/>
      </w:tblGrid>
      <w:tr w14:paraId="61C4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85C9">
            <w:pPr>
              <w:spacing w:line="360" w:lineRule="auto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9B8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</w:rPr>
              <w:t>货物技术参数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（如图所示）</w:t>
            </w:r>
          </w:p>
        </w:tc>
        <w:tc>
          <w:tcPr>
            <w:tcW w:w="2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1CB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</w:rPr>
              <w:t>货物工艺材质要求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1687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参考图片 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C43F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预估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shd w:val="clear" w:color="auto" w:fill="FFFFFF"/>
              </w:rPr>
              <w:t>数量（件）</w:t>
            </w:r>
          </w:p>
        </w:tc>
      </w:tr>
      <w:tr w14:paraId="1C8D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4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100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护士毛衣</w:t>
            </w:r>
          </w:p>
          <w:p w14:paraId="4D66F5CB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9772D">
            <w:pPr>
              <w:pStyle w:val="9"/>
              <w:widowControl/>
              <w:spacing w:line="360" w:lineRule="auto"/>
              <w:ind w:firstLine="0" w:firstLineChars="0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1、外层羊毛纤维含量（％）：≥40％（±3%）；</w:t>
            </w:r>
            <w:bookmarkStart w:id="0" w:name="_GoBack"/>
          </w:p>
          <w:p w14:paraId="75A34FB7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起毛</w:t>
            </w:r>
            <w:bookmarkEnd w:id="0"/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 xml:space="preserve">起球≥3-4 级； </w:t>
            </w:r>
          </w:p>
          <w:p w14:paraId="2A12CC59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克重≥390g/m² ;</w:t>
            </w:r>
          </w:p>
          <w:p w14:paraId="1B48055D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 xml:space="preserve">色差≥3-4 级； </w:t>
            </w:r>
          </w:p>
          <w:p w14:paraId="07BDDE86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 xml:space="preserve">水洗尺寸变化率≤±3%； </w:t>
            </w:r>
          </w:p>
          <w:p w14:paraId="15986BDB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甲醛≤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 xml:space="preserve">mg/kg，PH 值 4.0-8.5； </w:t>
            </w:r>
          </w:p>
          <w:p w14:paraId="606414CE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7.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 xml:space="preserve">耐皂洗色牢度≥3 级、耐水色牢度（变色、沾色）≥3 级、耐摩擦色牢度（干摩擦、湿摩擦） ≥3 级； </w:t>
            </w:r>
          </w:p>
          <w:p w14:paraId="4AF2E236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8.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 xml:space="preserve">禁用可分解致癌芳香胺染料。 </w:t>
            </w:r>
          </w:p>
          <w:p w14:paraId="323324E2">
            <w:pPr>
              <w:pStyle w:val="9"/>
              <w:numPr>
                <w:ilvl w:val="-1"/>
                <w:numId w:val="0"/>
              </w:numPr>
              <w:ind w:left="0" w:firstLine="0" w:firstLineChars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BDF3">
            <w:pPr>
              <w:pStyle w:val="9"/>
              <w:widowControl/>
              <w:spacing w:line="360" w:lineRule="auto"/>
              <w:ind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1、款型：冬款/外套/开衫五扣；</w:t>
            </w:r>
          </w:p>
          <w:p w14:paraId="1B0FFAD4">
            <w:pPr>
              <w:pStyle w:val="9"/>
              <w:widowControl/>
              <w:spacing w:line="360" w:lineRule="auto"/>
              <w:ind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2、毛衣颜色：毛衣整体外观无任何装饰，藏蓝色；缝纫线颜色应与缝合部位的材料颜色相匹配；</w:t>
            </w:r>
          </w:p>
          <w:p w14:paraId="59119816">
            <w:pPr>
              <w:pStyle w:val="9"/>
              <w:widowControl/>
              <w:spacing w:line="360" w:lineRule="auto"/>
              <w:ind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3、袖长：长袖、松紧袖口；</w:t>
            </w:r>
          </w:p>
          <w:p w14:paraId="3862C141">
            <w:pPr>
              <w:pStyle w:val="9"/>
              <w:widowControl/>
              <w:spacing w:line="360" w:lineRule="auto"/>
              <w:ind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4、功能：保暖舒适、显瘦百搭、不起球、不缩水、耐洗涤、不掉色、面料柔软等；</w:t>
            </w:r>
          </w:p>
          <w:p w14:paraId="10E81A3D">
            <w:pPr>
              <w:pStyle w:val="9"/>
              <w:widowControl/>
              <w:spacing w:line="360" w:lineRule="auto"/>
              <w:ind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5、成交后按采购方要求免费制作胸前医院logo；</w:t>
            </w:r>
          </w:p>
          <w:p w14:paraId="1D9326FB">
            <w:pPr>
              <w:pStyle w:val="9"/>
              <w:widowControl/>
              <w:spacing w:line="360" w:lineRule="auto"/>
              <w:ind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6、粗细纱一致，色差均匀，无污渍、走纱、破损、起毛头，无缩水、不脱色。各部位线路顺直，整齐牢固，松紧适宜，不准有浮线、断线、跳线现象，针距不能过疏或过密。钮门定位准确，开刀利落无线毛，钮门线平整无散口，钮线不可过松过长；</w:t>
            </w:r>
          </w:p>
          <w:p w14:paraId="40C43F15">
            <w:pPr>
              <w:pStyle w:val="9"/>
              <w:widowControl/>
              <w:spacing w:line="360" w:lineRule="auto"/>
              <w:ind w:firstLine="0" w:firstLineChars="0"/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7、每个单品上加上水洗唛，内容包括：品名，尺码，面料含量及洗涤维护标志；</w:t>
            </w:r>
          </w:p>
          <w:p w14:paraId="3F47968A">
            <w:pPr>
              <w:pStyle w:val="9"/>
              <w:widowControl/>
              <w:spacing w:line="360" w:lineRule="auto"/>
              <w:ind w:firstLine="0" w:firstLineChars="0"/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8、护士毛衣（男女同款），尺码要求标准服装尺码S、M、L、XL、XXL、XXXL。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6A21C6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drawing>
                <wp:inline distT="0" distB="0" distL="0" distR="0">
                  <wp:extent cx="897890" cy="1671320"/>
                  <wp:effectExtent l="0" t="0" r="16510" b="508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523" cy="1683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897255" cy="1630680"/>
                  <wp:effectExtent l="0" t="0" r="17145" b="762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29131" r="1280" b="6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178" cy="1660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5BAEB7"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1220</w:t>
            </w:r>
          </w:p>
        </w:tc>
      </w:tr>
      <w:tr w14:paraId="0EED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13DB"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头花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F49AA">
            <w:pPr>
              <w:widowControl/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6FAB">
            <w:pPr>
              <w:widowControl/>
              <w:tabs>
                <w:tab w:val="left" w:pos="1350"/>
              </w:tabs>
              <w:spacing w:line="360" w:lineRule="auto"/>
              <w:jc w:val="left"/>
              <w:rPr>
                <w:rFonts w:hint="default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布艺、无镶嵌、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弹力网纱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网兜、纯色、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缎面涤纶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蝴蝶结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、双弹簧夹子</w:t>
            </w:r>
          </w:p>
        </w:tc>
        <w:tc>
          <w:tcPr>
            <w:tcW w:w="73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5794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drawing>
                <wp:inline distT="0" distB="0" distL="114300" distR="114300">
                  <wp:extent cx="913765" cy="1218565"/>
                  <wp:effectExtent l="0" t="0" r="635" b="635"/>
                  <wp:docPr id="1" name="图片 1" descr="bd5cc5a0d732047c64c18788013883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d5cc5a0d732047c64c187880138833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12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F515"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1300</w:t>
            </w:r>
          </w:p>
        </w:tc>
      </w:tr>
    </w:tbl>
    <w:p w14:paraId="094EAB39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3F"/>
    <w:rsid w:val="005B4800"/>
    <w:rsid w:val="008E463F"/>
    <w:rsid w:val="009B37B1"/>
    <w:rsid w:val="05A31AEB"/>
    <w:rsid w:val="15754C86"/>
    <w:rsid w:val="1D044014"/>
    <w:rsid w:val="228C74F2"/>
    <w:rsid w:val="23C60C4B"/>
    <w:rsid w:val="2F3C1124"/>
    <w:rsid w:val="41CA1628"/>
    <w:rsid w:val="44504B1D"/>
    <w:rsid w:val="45F53B8F"/>
    <w:rsid w:val="4997733D"/>
    <w:rsid w:val="49B15FAB"/>
    <w:rsid w:val="4EF402F7"/>
    <w:rsid w:val="55652E23"/>
    <w:rsid w:val="612903A0"/>
    <w:rsid w:val="656C6AD2"/>
    <w:rsid w:val="7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</w:pPr>
    <w:rPr>
      <w:rFonts w:hAnsi="Courier New" w:cs="Helv" w:eastAsiaTheme="minorEastAsia"/>
      <w:sz w:val="21"/>
      <w:szCs w:val="21"/>
    </w:rPr>
  </w:style>
  <w:style w:type="paragraph" w:styleId="4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文字 字符"/>
    <w:basedOn w:val="7"/>
    <w:link w:val="4"/>
    <w:semiHidden/>
    <w:qFormat/>
    <w:uiPriority w:val="99"/>
  </w:style>
  <w:style w:type="paragraph" w:styleId="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622</Characters>
  <Lines>68</Lines>
  <Paragraphs>19</Paragraphs>
  <TotalTime>32</TotalTime>
  <ScaleCrop>false</ScaleCrop>
  <LinksUpToDate>false</LinksUpToDate>
  <CharactersWithSpaces>640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2023-05-10T04:11:00Z</dcterms:created>
  <dc:creator>admin</dc:creator>
  <cp:lastModifiedBy>user</cp:lastModifiedBy>
  <dcterms:modified xsi:type="dcterms:W3CDTF">2025-09-26T01:21:27Z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11AE80EAEA864A55A7A2258A97218D70_13</vt:lpwstr>
  </property>
  <property fmtid="{D5CDD505-2E9C-101B-9397-08002B2CF9AE}" pid="4" name="KSOTemplateDocerSaveRecord">
    <vt:lpwstr>eyJoZGlkIjoiYjYzMTU5NjE4MTgwN2E3NDI0MGFiOGVhYjA1OTkwYWQiLCJ1c2VySWQiOiIxNjc4Nzc1NDQyIn0=</vt:lpwstr>
  </property>
</Properties>
</file>