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C6A91">
      <w:pPr>
        <w:keepNext w:val="0"/>
        <w:keepLines w:val="0"/>
        <w:pageBreakBefore w:val="0"/>
        <w:widowControl/>
        <w:kinsoku/>
        <w:wordWrap/>
        <w:overflowPunct/>
        <w:topLinePunct w:val="0"/>
        <w:autoSpaceDE/>
        <w:autoSpaceDN/>
        <w:bidi w:val="0"/>
        <w:adjustRightInd/>
        <w:snapToGrid/>
        <w:spacing w:afterAutospacing="0" w:line="340" w:lineRule="atLeast"/>
        <w:jc w:val="both"/>
        <w:textAlignment w:val="auto"/>
        <w:rPr>
          <w:rFonts w:ascii="仿宋_GB2312" w:hAnsi="宋体" w:eastAsia="仿宋_GB2312" w:cs="宋体"/>
          <w:kern w:val="0"/>
          <w:sz w:val="30"/>
        </w:rPr>
      </w:pPr>
    </w:p>
    <w:p w14:paraId="4B489800">
      <w:pPr>
        <w:keepNext w:val="0"/>
        <w:keepLines w:val="0"/>
        <w:pageBreakBefore w:val="0"/>
        <w:widowControl/>
        <w:kinsoku/>
        <w:wordWrap/>
        <w:overflowPunct/>
        <w:topLinePunct w:val="0"/>
        <w:autoSpaceDE/>
        <w:autoSpaceDN/>
        <w:bidi w:val="0"/>
        <w:adjustRightInd/>
        <w:snapToGrid/>
        <w:spacing w:afterAutospacing="0" w:line="340" w:lineRule="atLeast"/>
        <w:jc w:val="both"/>
        <w:textAlignment w:val="auto"/>
        <w:rPr>
          <w:rFonts w:ascii="仿宋_GB2312" w:hAnsi="宋体" w:eastAsia="仿宋_GB2312" w:cs="宋体"/>
          <w:color w:val="FFFFFF"/>
          <w:kern w:val="0"/>
          <w:sz w:val="30"/>
        </w:rPr>
      </w:pPr>
    </w:p>
    <w:p w14:paraId="173A873E">
      <w:pPr>
        <w:keepNext w:val="0"/>
        <w:keepLines w:val="0"/>
        <w:pageBreakBefore w:val="0"/>
        <w:widowControl/>
        <w:kinsoku/>
        <w:wordWrap/>
        <w:overflowPunct/>
        <w:topLinePunct w:val="0"/>
        <w:autoSpaceDE/>
        <w:autoSpaceDN/>
        <w:bidi w:val="0"/>
        <w:adjustRightInd/>
        <w:snapToGrid/>
        <w:spacing w:afterAutospacing="0" w:line="340" w:lineRule="atLeast"/>
        <w:jc w:val="both"/>
        <w:textAlignment w:val="auto"/>
        <w:rPr>
          <w:rFonts w:ascii="仿宋_GB2312" w:hAnsi="宋体" w:eastAsia="仿宋_GB2312" w:cs="宋体"/>
          <w:kern w:val="0"/>
          <w:sz w:val="30"/>
        </w:rPr>
      </w:pPr>
    </w:p>
    <w:p w14:paraId="26230DC6">
      <w:pPr>
        <w:keepNext w:val="0"/>
        <w:keepLines w:val="0"/>
        <w:pageBreakBefore w:val="0"/>
        <w:widowControl/>
        <w:kinsoku/>
        <w:wordWrap/>
        <w:overflowPunct/>
        <w:topLinePunct w:val="0"/>
        <w:autoSpaceDE/>
        <w:autoSpaceDN/>
        <w:bidi w:val="0"/>
        <w:adjustRightInd/>
        <w:snapToGrid/>
        <w:spacing w:afterAutospacing="0" w:line="340" w:lineRule="atLeast"/>
        <w:jc w:val="center"/>
        <w:textAlignment w:val="auto"/>
        <w:rPr>
          <w:rFonts w:ascii="仿宋_GB2312" w:hAnsi="宋体" w:eastAsia="仿宋_GB2312" w:cs="宋体"/>
          <w:color w:val="FFFFFF" w:themeColor="background1"/>
          <w:kern w:val="0"/>
          <w:sz w:val="52"/>
          <w:szCs w:val="52"/>
          <w14:textFill>
            <w14:solidFill>
              <w14:schemeClr w14:val="bg1"/>
            </w14:solidFill>
          </w14:textFill>
        </w:rPr>
      </w:pPr>
      <w:r>
        <w:rPr>
          <w:rFonts w:hint="eastAsia" w:ascii="仿宋_GB2312" w:hAnsi="宋体" w:eastAsia="仿宋_GB2312" w:cs="宋体"/>
          <w:color w:val="FFFFFF" w:themeColor="background1"/>
          <w:kern w:val="0"/>
          <w:sz w:val="52"/>
          <w:szCs w:val="52"/>
          <w14:textFill>
            <w14:solidFill>
              <w14:schemeClr w14:val="bg1"/>
            </w14:solidFill>
          </w14:textFill>
        </w:rPr>
        <w:t>江西中医药大学教务处文件</w:t>
      </w:r>
    </w:p>
    <w:p w14:paraId="1EBB407B">
      <w:pPr>
        <w:keepNext w:val="0"/>
        <w:keepLines w:val="0"/>
        <w:pageBreakBefore w:val="0"/>
        <w:widowControl/>
        <w:kinsoku/>
        <w:wordWrap/>
        <w:overflowPunct/>
        <w:topLinePunct w:val="0"/>
        <w:autoSpaceDE/>
        <w:autoSpaceDN/>
        <w:bidi w:val="0"/>
        <w:adjustRightInd/>
        <w:snapToGrid/>
        <w:spacing w:afterAutospacing="0" w:line="200" w:lineRule="atLeast"/>
        <w:jc w:val="center"/>
        <w:textAlignment w:val="auto"/>
        <w:rPr>
          <w:rFonts w:ascii="仿宋_GB2312" w:hAnsi="宋体" w:eastAsia="仿宋_GB2312" w:cs="宋体"/>
          <w:kern w:val="0"/>
          <w:sz w:val="18"/>
          <w:szCs w:val="18"/>
        </w:rPr>
      </w:pPr>
    </w:p>
    <w:p w14:paraId="3D9F0996">
      <w:pPr>
        <w:keepNext w:val="0"/>
        <w:keepLines w:val="0"/>
        <w:pageBreakBefore w:val="0"/>
        <w:widowControl/>
        <w:kinsoku/>
        <w:wordWrap/>
        <w:overflowPunct/>
        <w:topLinePunct w:val="0"/>
        <w:autoSpaceDE/>
        <w:autoSpaceDN/>
        <w:bidi w:val="0"/>
        <w:adjustRightInd/>
        <w:snapToGrid/>
        <w:spacing w:afterAutospacing="0" w:line="340" w:lineRule="atLeast"/>
        <w:jc w:val="center"/>
        <w:textAlignment w:val="auto"/>
        <w:rPr>
          <w:rFonts w:ascii="仿宋_GB2312" w:hAnsi="宋体" w:eastAsia="仿宋_GB2312" w:cs="宋体"/>
          <w:kern w:val="0"/>
          <w:sz w:val="32"/>
          <w:szCs w:val="32"/>
        </w:rPr>
      </w:pPr>
      <w:r>
        <w:rPr>
          <w:rFonts w:ascii="仿宋_GB2312" w:hAnsi="宋体" w:eastAsia="仿宋_GB2312" w:cs="宋体"/>
          <w:kern w:val="0"/>
          <w:sz w:val="32"/>
          <w:szCs w:val="32"/>
        </w:rPr>
        <w:t>教务字</w:t>
      </w:r>
      <w:r>
        <w:rPr>
          <w:rFonts w:hint="eastAsia" w:ascii="仿宋_GB2312" w:hAnsi="宋体" w:eastAsia="仿宋_GB2312" w:cs="宋体"/>
          <w:kern w:val="0"/>
          <w:sz w:val="32"/>
          <w:szCs w:val="32"/>
        </w:rPr>
        <w:t>〔202</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w:t>
      </w:r>
      <w:r>
        <w:rPr>
          <w:rFonts w:hint="eastAsia" w:ascii="仿宋_GB2312" w:hAnsi="宋体" w:eastAsia="仿宋_GB2312" w:cs="宋体"/>
          <w:kern w:val="0"/>
          <w:sz w:val="32"/>
          <w:szCs w:val="32"/>
          <w:highlight w:val="none"/>
          <w:lang w:val="en-US" w:eastAsia="zh-CN"/>
        </w:rPr>
        <w:t>95</w:t>
      </w:r>
      <w:r>
        <w:rPr>
          <w:rFonts w:ascii="仿宋_GB2312" w:hAnsi="宋体" w:eastAsia="仿宋_GB2312" w:cs="宋体"/>
          <w:kern w:val="0"/>
          <w:sz w:val="32"/>
          <w:szCs w:val="32"/>
        </w:rPr>
        <w:t>号</w:t>
      </w:r>
    </w:p>
    <w:p w14:paraId="3D119DB1">
      <w:pPr>
        <w:keepNext w:val="0"/>
        <w:keepLines w:val="0"/>
        <w:pageBreakBefore w:val="0"/>
        <w:widowControl/>
        <w:kinsoku/>
        <w:wordWrap/>
        <w:overflowPunct/>
        <w:topLinePunct w:val="0"/>
        <w:autoSpaceDE/>
        <w:autoSpaceDN/>
        <w:bidi w:val="0"/>
        <w:adjustRightInd/>
        <w:snapToGrid/>
        <w:spacing w:afterAutospacing="0" w:line="360" w:lineRule="atLeast"/>
        <w:jc w:val="both"/>
        <w:textAlignment w:val="auto"/>
        <w:rPr>
          <w:rFonts w:ascii="宋体" w:hAnsi="宋体" w:cs="宋体"/>
          <w:kern w:val="0"/>
          <w:sz w:val="24"/>
        </w:rPr>
      </w:pPr>
    </w:p>
    <w:p w14:paraId="30F1CAA9">
      <w:pPr>
        <w:keepNext w:val="0"/>
        <w:keepLines w:val="0"/>
        <w:pageBreakBefore w:val="0"/>
        <w:kinsoku/>
        <w:wordWrap/>
        <w:overflowPunct/>
        <w:topLinePunct w:val="0"/>
        <w:autoSpaceDE/>
        <w:autoSpaceDN/>
        <w:bidi w:val="0"/>
        <w:adjustRightInd/>
        <w:snapToGrid/>
        <w:spacing w:afterAutospacing="0"/>
        <w:jc w:val="center"/>
        <w:textAlignment w:val="auto"/>
        <w:rPr>
          <w:rFonts w:asciiTheme="majorEastAsia" w:hAnsiTheme="majorEastAsia" w:eastAsiaTheme="majorEastAsia"/>
          <w:b/>
          <w:bCs/>
          <w:color w:val="000000"/>
          <w:sz w:val="36"/>
          <w:szCs w:val="36"/>
        </w:rPr>
      </w:pPr>
      <w:bookmarkStart w:id="0" w:name="_Hlk143350110"/>
      <w:r>
        <w:rPr>
          <w:rFonts w:hint="eastAsia" w:ascii="方正小标宋简体" w:hAnsi="方正小标宋简体" w:eastAsia="方正小标宋简体" w:cs="方正小标宋简体"/>
          <w:sz w:val="44"/>
          <w:szCs w:val="44"/>
          <w:lang w:eastAsia="zh-Hans"/>
        </w:rPr>
        <w:t>关于做好推荐202</w:t>
      </w:r>
      <w:r>
        <w:rPr>
          <w:rFonts w:hint="eastAsia" w:ascii="方正小标宋简体" w:hAnsi="方正小标宋简体" w:eastAsia="方正小标宋简体" w:cs="方正小标宋简体"/>
          <w:sz w:val="44"/>
          <w:szCs w:val="44"/>
          <w:lang w:val="en-US" w:eastAsia="zh-CN"/>
        </w:rPr>
        <w:t>6</w:t>
      </w:r>
      <w:r>
        <w:rPr>
          <w:rFonts w:hint="eastAsia" w:ascii="方正小标宋简体" w:hAnsi="方正小标宋简体" w:eastAsia="方正小标宋简体" w:cs="方正小标宋简体"/>
          <w:sz w:val="44"/>
          <w:szCs w:val="44"/>
          <w:lang w:eastAsia="zh-Hans"/>
        </w:rPr>
        <w:t>届优秀应届本科毕业生免试攻读硕士学位研究生工作的通知</w:t>
      </w:r>
    </w:p>
    <w:bookmarkEnd w:id="0"/>
    <w:p w14:paraId="10A1DB13">
      <w:pPr>
        <w:keepNext w:val="0"/>
        <w:keepLines w:val="0"/>
        <w:pageBreakBefore w:val="0"/>
        <w:kinsoku/>
        <w:wordWrap/>
        <w:overflowPunct/>
        <w:topLinePunct w:val="0"/>
        <w:autoSpaceDE/>
        <w:autoSpaceDN/>
        <w:bidi w:val="0"/>
        <w:adjustRightInd/>
        <w:snapToGrid/>
        <w:spacing w:afterAutospacing="0"/>
        <w:jc w:val="both"/>
        <w:textAlignment w:val="auto"/>
        <w:rPr>
          <w:rFonts w:ascii="仿宋" w:hAnsi="仿宋" w:eastAsia="仿宋" w:cs="仿宋"/>
        </w:rPr>
      </w:pPr>
    </w:p>
    <w:p w14:paraId="7566160C">
      <w:pPr>
        <w:keepNext w:val="0"/>
        <w:keepLines w:val="0"/>
        <w:pageBreakBefore w:val="0"/>
        <w:kinsoku/>
        <w:wordWrap/>
        <w:overflowPunct/>
        <w:topLinePunct w:val="0"/>
        <w:autoSpaceDE/>
        <w:autoSpaceDN/>
        <w:bidi w:val="0"/>
        <w:adjustRightInd/>
        <w:snapToGrid/>
        <w:spacing w:afterAutospacing="0" w:line="560" w:lineRule="exact"/>
        <w:jc w:val="both"/>
        <w:textAlignment w:val="auto"/>
        <w:rPr>
          <w:rFonts w:ascii="仿宋" w:hAnsi="仿宋" w:eastAsia="仿宋" w:cs="仿宋"/>
          <w:sz w:val="32"/>
          <w:szCs w:val="32"/>
        </w:rPr>
      </w:pPr>
      <w:r>
        <w:rPr>
          <w:rFonts w:hint="eastAsia" w:ascii="仿宋" w:hAnsi="仿宋" w:eastAsia="仿宋" w:cs="仿宋"/>
          <w:sz w:val="32"/>
          <w:szCs w:val="32"/>
        </w:rPr>
        <w:t>各学院、相关职能部门：</w:t>
      </w:r>
    </w:p>
    <w:p w14:paraId="33525E8B">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根据</w:t>
      </w:r>
      <w:bookmarkStart w:id="1" w:name="_Hlk143350097"/>
      <w:r>
        <w:rPr>
          <w:rFonts w:hint="eastAsia" w:ascii="仿宋" w:hAnsi="仿宋" w:eastAsia="仿宋" w:cs="仿宋"/>
          <w:sz w:val="32"/>
          <w:szCs w:val="32"/>
        </w:rPr>
        <w:t>《江西中医药大学推荐优秀应届本科毕业生免试攻读硕士学位研究生实施办法（修订）》(校发〔2023〕48号)文件</w:t>
      </w:r>
      <w:bookmarkEnd w:id="1"/>
      <w:r>
        <w:rPr>
          <w:rFonts w:hint="eastAsia" w:ascii="仿宋" w:hAnsi="仿宋" w:eastAsia="仿宋" w:cs="仿宋"/>
          <w:sz w:val="32"/>
          <w:szCs w:val="32"/>
        </w:rPr>
        <w:t>精神，为做好我校202</w:t>
      </w:r>
      <w:r>
        <w:rPr>
          <w:rFonts w:hint="eastAsia" w:ascii="仿宋" w:hAnsi="仿宋" w:eastAsia="仿宋" w:cs="仿宋"/>
          <w:sz w:val="32"/>
          <w:szCs w:val="32"/>
          <w:lang w:val="en-US" w:eastAsia="zh-CN"/>
        </w:rPr>
        <w:t>6</w:t>
      </w:r>
      <w:r>
        <w:rPr>
          <w:rFonts w:hint="eastAsia" w:ascii="仿宋" w:hAnsi="仿宋" w:eastAsia="仿宋" w:cs="仿宋"/>
          <w:sz w:val="32"/>
          <w:szCs w:val="32"/>
        </w:rPr>
        <w:t>届本科毕业生推免工作，现就有关事项通知如下：</w:t>
      </w:r>
    </w:p>
    <w:p w14:paraId="522424DA">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5"/>
        <w:jc w:val="both"/>
        <w:textAlignment w:val="auto"/>
        <w:rPr>
          <w:rFonts w:hint="eastAsia" w:ascii="MicrosoftYaHei" w:hAnsi="MicrosoftYaHei"/>
          <w:color w:val="303133"/>
        </w:rPr>
      </w:pPr>
      <w:r>
        <w:rPr>
          <w:rFonts w:hint="eastAsia" w:ascii="黑体" w:hAnsi="黑体" w:eastAsia="黑体"/>
          <w:color w:val="303133"/>
          <w:sz w:val="32"/>
          <w:szCs w:val="32"/>
        </w:rPr>
        <w:t>一、总体要求</w:t>
      </w:r>
    </w:p>
    <w:p w14:paraId="7C201C3D">
      <w:pPr>
        <w:keepNext w:val="0"/>
        <w:keepLines w:val="0"/>
        <w:pageBreakBefore w:val="0"/>
        <w:widowControl w:val="0"/>
        <w:kinsoku/>
        <w:wordWrap/>
        <w:overflowPunct/>
        <w:topLinePunct w:val="0"/>
        <w:autoSpaceDE/>
        <w:autoSpaceDN/>
        <w:bidi w:val="0"/>
        <w:adjustRightInd/>
        <w:snapToGrid/>
        <w:spacing w:afterAutospacing="0" w:line="560" w:lineRule="exact"/>
        <w:ind w:firstLine="601"/>
        <w:jc w:val="both"/>
        <w:textAlignment w:val="auto"/>
        <w:rPr>
          <w:rFonts w:hint="eastAsia" w:ascii="仿宋" w:hAnsi="仿宋" w:eastAsia="仿宋" w:cs="仿宋"/>
          <w:sz w:val="32"/>
          <w:szCs w:val="32"/>
        </w:rPr>
      </w:pPr>
      <w:bookmarkStart w:id="2" w:name="_Hlk143350228"/>
      <w:r>
        <w:rPr>
          <w:rFonts w:hint="eastAsia" w:ascii="仿宋" w:hAnsi="仿宋" w:eastAsia="仿宋" w:cs="仿宋"/>
          <w:sz w:val="32"/>
          <w:szCs w:val="32"/>
        </w:rPr>
        <w:t>（一）落实立德树人根本任务。坚持德智体美劳全面衡量，德才兼备，以德为先，把学生思想品德考核作为推免生遴选的重要内容，注重对学生政治态度、思想表现、道德品质、科学精神、诚实守信、遵纪守法等方面的考察，思想政治素质和品德不合格者不予推荐。</w:t>
      </w:r>
    </w:p>
    <w:p w14:paraId="447B178C">
      <w:pPr>
        <w:keepNext w:val="0"/>
        <w:keepLines w:val="0"/>
        <w:pageBreakBefore w:val="0"/>
        <w:widowControl w:val="0"/>
        <w:kinsoku/>
        <w:wordWrap/>
        <w:overflowPunct/>
        <w:topLinePunct w:val="0"/>
        <w:autoSpaceDE/>
        <w:autoSpaceDN/>
        <w:bidi w:val="0"/>
        <w:adjustRightInd/>
        <w:snapToGrid/>
        <w:spacing w:afterAutospacing="0" w:line="560" w:lineRule="exact"/>
        <w:ind w:firstLine="601"/>
        <w:jc w:val="both"/>
        <w:textAlignment w:val="auto"/>
        <w:rPr>
          <w:rFonts w:ascii="仿宋" w:hAnsi="仿宋" w:eastAsia="仿宋" w:cs="仿宋"/>
          <w:sz w:val="32"/>
          <w:szCs w:val="32"/>
        </w:rPr>
      </w:pPr>
      <w:r>
        <w:rPr>
          <w:rFonts w:hint="eastAsia" w:ascii="仿宋" w:hAnsi="仿宋" w:eastAsia="仿宋" w:cs="仿宋"/>
          <w:sz w:val="32"/>
          <w:szCs w:val="32"/>
        </w:rPr>
        <w:t>（二）突出考查学生一贯表现。将本科阶段学业成绩作为最基础的遴选指标，不得专门组织笔试、面试等遴选推免生的考试。综合评价学生各方面表现，引导学生全面发展。</w:t>
      </w:r>
    </w:p>
    <w:p w14:paraId="3D7E1C83">
      <w:pPr>
        <w:keepNext w:val="0"/>
        <w:keepLines w:val="0"/>
        <w:pageBreakBefore w:val="0"/>
        <w:widowControl/>
        <w:kinsoku/>
        <w:wordWrap/>
        <w:overflowPunct/>
        <w:topLinePunct w:val="0"/>
        <w:autoSpaceDE/>
        <w:autoSpaceDN/>
        <w:bidi w:val="0"/>
        <w:adjustRightInd/>
        <w:snapToGrid/>
        <w:spacing w:afterAutospacing="0" w:line="560" w:lineRule="exact"/>
        <w:ind w:firstLine="600"/>
        <w:jc w:val="both"/>
        <w:textAlignment w:val="auto"/>
        <w:rPr>
          <w:rFonts w:ascii="仿宋" w:hAnsi="仿宋" w:eastAsia="仿宋" w:cs="仿宋"/>
          <w:sz w:val="32"/>
          <w:szCs w:val="32"/>
        </w:rPr>
      </w:pPr>
      <w:r>
        <w:rPr>
          <w:rFonts w:hint="eastAsia" w:ascii="仿宋" w:hAnsi="仿宋" w:eastAsia="仿宋" w:cs="仿宋"/>
          <w:sz w:val="32"/>
          <w:szCs w:val="32"/>
        </w:rPr>
        <w:t>（三）坚持公开、公平、公正。严格执行教育部和学校有关免试攻读硕士学位研究生的文件精神，按规定的管理办法和程序实施，坚持全面考查、综合评价、择优选拔、公平公正公开的工作机制，切实提高推免生选拔质量。</w:t>
      </w:r>
    </w:p>
    <w:bookmarkEnd w:id="2"/>
    <w:p w14:paraId="163EAB8B">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5"/>
        <w:jc w:val="both"/>
        <w:textAlignment w:val="auto"/>
        <w:rPr>
          <w:rFonts w:ascii="黑体" w:hAnsi="黑体" w:eastAsia="黑体"/>
          <w:color w:val="303133"/>
          <w:sz w:val="32"/>
          <w:szCs w:val="32"/>
        </w:rPr>
      </w:pPr>
      <w:r>
        <w:rPr>
          <w:rFonts w:hint="eastAsia" w:ascii="黑体" w:hAnsi="黑体" w:eastAsia="黑体"/>
          <w:color w:val="303133"/>
          <w:sz w:val="32"/>
          <w:szCs w:val="32"/>
        </w:rPr>
        <w:t>二、组织领导</w:t>
      </w:r>
    </w:p>
    <w:p w14:paraId="76A6AB30">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5"/>
        <w:jc w:val="both"/>
        <w:textAlignment w:val="auto"/>
        <w:rPr>
          <w:rFonts w:ascii="仿宋" w:hAnsi="仿宋" w:eastAsia="仿宋" w:cs="仿宋"/>
          <w:kern w:val="2"/>
          <w:sz w:val="32"/>
          <w:szCs w:val="32"/>
        </w:rPr>
      </w:pPr>
      <w:r>
        <w:rPr>
          <w:rFonts w:hint="eastAsia" w:ascii="仿宋" w:hAnsi="仿宋" w:eastAsia="仿宋" w:cs="仿宋"/>
          <w:kern w:val="2"/>
          <w:sz w:val="32"/>
          <w:szCs w:val="32"/>
        </w:rPr>
        <w:t>学校推免领导小组全面领导推免生遴选推荐工作。各学院成立由党政主要负责人担任组长，分管研究生教育工作、本科教学工作、学生工作的领导及各硕士点负责人和部分导师代表等为成员的推免工作组，具体实施本单位的推荐工作。</w:t>
      </w:r>
      <w:r>
        <w:rPr>
          <w:rFonts w:ascii="仿宋" w:hAnsi="仿宋" w:eastAsia="仿宋" w:cs="仿宋"/>
          <w:kern w:val="2"/>
          <w:sz w:val="32"/>
          <w:szCs w:val="32"/>
        </w:rPr>
        <w:t xml:space="preserve"> </w:t>
      </w:r>
    </w:p>
    <w:p w14:paraId="574BACDC">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5"/>
        <w:jc w:val="both"/>
        <w:textAlignment w:val="auto"/>
        <w:rPr>
          <w:rFonts w:ascii="黑体" w:hAnsi="黑体" w:eastAsia="黑体"/>
          <w:color w:val="303133"/>
          <w:sz w:val="32"/>
          <w:szCs w:val="32"/>
        </w:rPr>
      </w:pPr>
      <w:r>
        <w:rPr>
          <w:rFonts w:hint="eastAsia" w:ascii="黑体" w:hAnsi="黑体" w:eastAsia="黑体"/>
          <w:color w:val="303133"/>
          <w:sz w:val="32"/>
          <w:szCs w:val="32"/>
        </w:rPr>
        <w:t>三、名额分配</w:t>
      </w:r>
    </w:p>
    <w:p w14:paraId="6D2574F7">
      <w:pPr>
        <w:keepNext w:val="0"/>
        <w:keepLines w:val="0"/>
        <w:pageBreakBefore w:val="0"/>
        <w:widowControl/>
        <w:kinsoku/>
        <w:wordWrap/>
        <w:overflowPunct/>
        <w:topLinePunct w:val="0"/>
        <w:autoSpaceDE/>
        <w:autoSpaceDN/>
        <w:bidi w:val="0"/>
        <w:adjustRightInd/>
        <w:snapToGrid/>
        <w:spacing w:afterAutospacing="0" w:line="560" w:lineRule="exact"/>
        <w:ind w:firstLine="600"/>
        <w:jc w:val="both"/>
        <w:textAlignment w:val="auto"/>
        <w:rPr>
          <w:rFonts w:ascii="仿宋" w:hAnsi="仿宋" w:eastAsia="仿宋" w:cs="仿宋"/>
          <w:sz w:val="32"/>
          <w:szCs w:val="32"/>
        </w:rPr>
      </w:pPr>
      <w:r>
        <w:rPr>
          <w:rFonts w:hint="eastAsia" w:ascii="仿宋" w:hAnsi="仿宋" w:eastAsia="仿宋" w:cs="仿宋"/>
          <w:sz w:val="32"/>
          <w:szCs w:val="32"/>
          <w:lang w:val="en-US" w:eastAsia="zh-CN"/>
        </w:rPr>
        <w:t>根据教育部下达的计划，我校</w:t>
      </w:r>
      <w:r>
        <w:rPr>
          <w:rFonts w:hint="eastAsia" w:ascii="仿宋" w:hAnsi="仿宋" w:eastAsia="仿宋" w:cs="仿宋"/>
          <w:sz w:val="32"/>
          <w:szCs w:val="32"/>
          <w:lang w:val="en-US" w:eastAsia="zh-Hans"/>
        </w:rPr>
        <w:t>202</w:t>
      </w:r>
      <w:r>
        <w:rPr>
          <w:rFonts w:hint="eastAsia" w:ascii="仿宋" w:hAnsi="仿宋" w:eastAsia="仿宋" w:cs="仿宋"/>
          <w:sz w:val="32"/>
          <w:szCs w:val="32"/>
          <w:lang w:val="en-US" w:eastAsia="zh-CN"/>
        </w:rPr>
        <w:t>6</w:t>
      </w:r>
      <w:r>
        <w:rPr>
          <w:rFonts w:hint="eastAsia" w:ascii="仿宋" w:hAnsi="仿宋" w:eastAsia="仿宋" w:cs="仿宋"/>
          <w:sz w:val="32"/>
          <w:szCs w:val="32"/>
          <w:lang w:val="en-US" w:eastAsia="zh-Hans"/>
        </w:rPr>
        <w:t>届优秀应届本科毕业生免试攻读硕士学位研究生</w:t>
      </w:r>
      <w:r>
        <w:rPr>
          <w:rFonts w:hint="eastAsia" w:ascii="仿宋" w:hAnsi="仿宋" w:eastAsia="仿宋" w:cs="仿宋"/>
          <w:sz w:val="32"/>
          <w:szCs w:val="32"/>
          <w:lang w:val="en-US" w:eastAsia="zh-CN"/>
        </w:rPr>
        <w:t>名额总数为202人，学校将召开推免工作领导小组会拟定各学院名额，再由各学院统筹规划各专业名额分配方案。</w:t>
      </w:r>
    </w:p>
    <w:p w14:paraId="6A6D05E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20"/>
        <w:jc w:val="both"/>
        <w:textAlignment w:val="auto"/>
        <w:rPr>
          <w:rFonts w:ascii="黑体" w:hAnsi="黑体" w:eastAsia="黑体" w:cs="仿宋"/>
          <w:kern w:val="2"/>
          <w:sz w:val="32"/>
          <w:szCs w:val="32"/>
        </w:rPr>
      </w:pPr>
      <w:r>
        <w:rPr>
          <w:rFonts w:hint="eastAsia" w:ascii="黑体" w:hAnsi="黑体" w:eastAsia="黑体" w:cs="仿宋"/>
          <w:kern w:val="2"/>
          <w:sz w:val="32"/>
          <w:szCs w:val="32"/>
        </w:rPr>
        <w:t>四、</w:t>
      </w:r>
      <w:r>
        <w:rPr>
          <w:rFonts w:hint="eastAsia" w:ascii="黑体" w:hAnsi="黑体" w:eastAsia="黑体"/>
          <w:color w:val="303133"/>
          <w:sz w:val="32"/>
          <w:szCs w:val="32"/>
        </w:rPr>
        <w:t>工作程序</w:t>
      </w:r>
    </w:p>
    <w:p w14:paraId="109076FA">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640" w:firstLineChars="200"/>
        <w:jc w:val="both"/>
        <w:textAlignment w:val="auto"/>
        <w:rPr>
          <w:rFonts w:ascii="楷体" w:hAnsi="楷体" w:eastAsia="楷体" w:cs="仿宋"/>
          <w:kern w:val="2"/>
          <w:sz w:val="32"/>
          <w:szCs w:val="32"/>
        </w:rPr>
      </w:pPr>
      <w:r>
        <w:rPr>
          <w:rFonts w:hint="eastAsia" w:ascii="楷体" w:hAnsi="楷体" w:eastAsia="楷体" w:cs="仿宋"/>
          <w:kern w:val="2"/>
          <w:sz w:val="32"/>
          <w:szCs w:val="32"/>
        </w:rPr>
        <w:t>（一）宣传、培训阶段（8月</w:t>
      </w:r>
      <w:r>
        <w:rPr>
          <w:rFonts w:hint="eastAsia" w:ascii="楷体" w:hAnsi="楷体" w:eastAsia="楷体" w:cs="仿宋"/>
          <w:kern w:val="2"/>
          <w:sz w:val="32"/>
          <w:szCs w:val="32"/>
          <w:lang w:val="en-US" w:eastAsia="zh-CN"/>
        </w:rPr>
        <w:t>16</w:t>
      </w:r>
      <w:r>
        <w:rPr>
          <w:rFonts w:hint="eastAsia" w:ascii="楷体" w:hAnsi="楷体" w:eastAsia="楷体" w:cs="仿宋"/>
          <w:kern w:val="2"/>
          <w:sz w:val="32"/>
          <w:szCs w:val="32"/>
        </w:rPr>
        <w:t>日前）</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517"/>
        <w:gridCol w:w="2858"/>
        <w:gridCol w:w="1250"/>
        <w:gridCol w:w="1901"/>
      </w:tblGrid>
      <w:tr w14:paraId="4EB82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47A55C7B">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序号</w:t>
            </w:r>
          </w:p>
        </w:tc>
        <w:tc>
          <w:tcPr>
            <w:tcW w:w="1517" w:type="dxa"/>
            <w:vAlign w:val="center"/>
          </w:tcPr>
          <w:p w14:paraId="1780B71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时间节点</w:t>
            </w:r>
          </w:p>
        </w:tc>
        <w:tc>
          <w:tcPr>
            <w:tcW w:w="2858" w:type="dxa"/>
            <w:vAlign w:val="center"/>
          </w:tcPr>
          <w:p w14:paraId="3CAD393F">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主要任务</w:t>
            </w:r>
          </w:p>
        </w:tc>
        <w:tc>
          <w:tcPr>
            <w:tcW w:w="1250" w:type="dxa"/>
            <w:vAlign w:val="center"/>
          </w:tcPr>
          <w:p w14:paraId="77D2D0FD">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责任单位</w:t>
            </w:r>
          </w:p>
        </w:tc>
        <w:tc>
          <w:tcPr>
            <w:tcW w:w="1901" w:type="dxa"/>
          </w:tcPr>
          <w:p w14:paraId="71DB60C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备注</w:t>
            </w:r>
          </w:p>
        </w:tc>
      </w:tr>
      <w:tr w14:paraId="1F1F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3DCAA14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1</w:t>
            </w:r>
          </w:p>
        </w:tc>
        <w:tc>
          <w:tcPr>
            <w:tcW w:w="1517" w:type="dxa"/>
            <w:vAlign w:val="center"/>
          </w:tcPr>
          <w:p w14:paraId="3CFBF6B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8月</w:t>
            </w:r>
            <w:r>
              <w:rPr>
                <w:rFonts w:hint="eastAsia" w:ascii="楷体" w:hAnsi="楷体" w:eastAsia="楷体" w:cs="仿宋"/>
                <w:kern w:val="2"/>
                <w:lang w:val="en-US" w:eastAsia="zh-CN"/>
              </w:rPr>
              <w:t>1</w:t>
            </w:r>
            <w:r>
              <w:rPr>
                <w:rFonts w:hint="eastAsia" w:ascii="楷体" w:hAnsi="楷体" w:eastAsia="楷体" w:cs="仿宋"/>
                <w:kern w:val="2"/>
              </w:rPr>
              <w:t>日</w:t>
            </w:r>
          </w:p>
        </w:tc>
        <w:tc>
          <w:tcPr>
            <w:tcW w:w="2858" w:type="dxa"/>
            <w:vAlign w:val="center"/>
          </w:tcPr>
          <w:p w14:paraId="037106E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default" w:ascii="楷体" w:hAnsi="楷体" w:eastAsia="楷体" w:cs="仿宋"/>
                <w:kern w:val="2"/>
                <w:lang w:val="en-US"/>
              </w:rPr>
            </w:pPr>
            <w:r>
              <w:rPr>
                <w:rFonts w:hint="eastAsia" w:ascii="楷体" w:hAnsi="楷体" w:eastAsia="楷体" w:cs="仿宋"/>
                <w:kern w:val="2"/>
                <w:lang w:val="en-US" w:eastAsia="zh-CN"/>
              </w:rPr>
              <w:t>推免工作启动会</w:t>
            </w:r>
          </w:p>
        </w:tc>
        <w:tc>
          <w:tcPr>
            <w:tcW w:w="1250" w:type="dxa"/>
            <w:vAlign w:val="center"/>
          </w:tcPr>
          <w:p w14:paraId="1EC69E9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教务处</w:t>
            </w:r>
          </w:p>
        </w:tc>
        <w:tc>
          <w:tcPr>
            <w:tcW w:w="1901" w:type="dxa"/>
            <w:vAlign w:val="top"/>
          </w:tcPr>
          <w:p w14:paraId="02B729E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ind w:firstLine="480" w:firstLineChars="200"/>
              <w:jc w:val="both"/>
              <w:textAlignment w:val="auto"/>
              <w:rPr>
                <w:rFonts w:hint="default" w:ascii="楷体" w:hAnsi="楷体" w:eastAsia="楷体" w:cs="仿宋"/>
                <w:kern w:val="2"/>
                <w:lang w:val="en-US" w:eastAsia="zh-CN"/>
              </w:rPr>
            </w:pPr>
            <w:r>
              <w:rPr>
                <w:rFonts w:hint="eastAsia" w:ascii="楷体" w:hAnsi="楷体" w:eastAsia="楷体" w:cs="仿宋"/>
                <w:kern w:val="2"/>
                <w:lang w:val="en-US" w:eastAsia="zh-CN"/>
              </w:rPr>
              <w:t>已完成</w:t>
            </w:r>
          </w:p>
        </w:tc>
      </w:tr>
      <w:tr w14:paraId="3B52B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770" w:type="dxa"/>
            <w:vAlign w:val="center"/>
          </w:tcPr>
          <w:p w14:paraId="1B8ABA53">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val="en-US" w:eastAsia="zh-CN"/>
              </w:rPr>
            </w:pPr>
            <w:r>
              <w:rPr>
                <w:rFonts w:hint="eastAsia" w:ascii="楷体" w:hAnsi="楷体" w:eastAsia="楷体" w:cs="仿宋"/>
                <w:kern w:val="2"/>
                <w:lang w:val="en-US" w:eastAsia="zh-CN"/>
              </w:rPr>
              <w:t>2</w:t>
            </w:r>
          </w:p>
        </w:tc>
        <w:tc>
          <w:tcPr>
            <w:tcW w:w="1517" w:type="dxa"/>
            <w:shd w:val="clear" w:color="auto" w:fill="auto"/>
            <w:vAlign w:val="center"/>
          </w:tcPr>
          <w:p w14:paraId="709FBFB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sz w:val="24"/>
                <w:szCs w:val="24"/>
                <w:lang w:val="en-US" w:eastAsia="zh-CN" w:bidi="ar-SA"/>
              </w:rPr>
            </w:pPr>
            <w:r>
              <w:rPr>
                <w:rFonts w:hint="eastAsia" w:ascii="楷体" w:hAnsi="楷体" w:eastAsia="楷体" w:cs="仿宋"/>
                <w:kern w:val="2"/>
              </w:rPr>
              <w:t>8月</w:t>
            </w:r>
            <w:r>
              <w:rPr>
                <w:rFonts w:hint="eastAsia" w:ascii="楷体" w:hAnsi="楷体" w:eastAsia="楷体" w:cs="仿宋"/>
                <w:kern w:val="2"/>
                <w:lang w:val="en-US" w:eastAsia="zh-CN"/>
              </w:rPr>
              <w:t>2</w:t>
            </w:r>
            <w:r>
              <w:rPr>
                <w:rFonts w:hint="eastAsia" w:ascii="楷体" w:hAnsi="楷体" w:eastAsia="楷体" w:cs="仿宋"/>
                <w:kern w:val="2"/>
              </w:rPr>
              <w:t>日前</w:t>
            </w:r>
          </w:p>
        </w:tc>
        <w:tc>
          <w:tcPr>
            <w:tcW w:w="2858" w:type="dxa"/>
            <w:shd w:val="clear" w:color="auto" w:fill="auto"/>
            <w:vAlign w:val="center"/>
          </w:tcPr>
          <w:p w14:paraId="1348F32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sz w:val="24"/>
                <w:szCs w:val="24"/>
                <w:lang w:val="en-US" w:eastAsia="zh-CN" w:bidi="ar-SA"/>
              </w:rPr>
            </w:pPr>
            <w:r>
              <w:rPr>
                <w:rFonts w:hint="eastAsia" w:ascii="楷体" w:hAnsi="楷体" w:eastAsia="楷体" w:cs="仿宋"/>
                <w:kern w:val="2"/>
              </w:rPr>
              <w:t>各学院成立推免领导小组</w:t>
            </w:r>
            <w:r>
              <w:rPr>
                <w:rFonts w:hint="eastAsia" w:ascii="楷体" w:hAnsi="楷体" w:eastAsia="楷体" w:cs="仿宋"/>
                <w:kern w:val="2"/>
                <w:lang w:eastAsia="zh-CN"/>
              </w:rPr>
              <w:t>，</w:t>
            </w:r>
            <w:r>
              <w:rPr>
                <w:rFonts w:hint="eastAsia" w:ascii="楷体" w:hAnsi="楷体" w:eastAsia="楷体" w:cs="仿宋"/>
                <w:kern w:val="2"/>
              </w:rPr>
              <w:t>制定《**学院推免实施细则》并学院网站公布</w:t>
            </w:r>
          </w:p>
        </w:tc>
        <w:tc>
          <w:tcPr>
            <w:tcW w:w="1250" w:type="dxa"/>
            <w:shd w:val="clear" w:color="auto" w:fill="auto"/>
            <w:vAlign w:val="center"/>
          </w:tcPr>
          <w:p w14:paraId="2CFC7D8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sz w:val="24"/>
                <w:szCs w:val="24"/>
                <w:lang w:val="en-US" w:eastAsia="zh-CN" w:bidi="ar-SA"/>
              </w:rPr>
            </w:pPr>
            <w:r>
              <w:rPr>
                <w:rFonts w:hint="eastAsia" w:ascii="楷体" w:hAnsi="楷体" w:eastAsia="楷体" w:cs="仿宋"/>
                <w:kern w:val="2"/>
              </w:rPr>
              <w:t>各学院</w:t>
            </w:r>
          </w:p>
        </w:tc>
        <w:tc>
          <w:tcPr>
            <w:tcW w:w="1901" w:type="dxa"/>
            <w:shd w:val="clear" w:color="auto" w:fill="auto"/>
            <w:vAlign w:val="top"/>
          </w:tcPr>
          <w:p w14:paraId="7FD12A6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sz w:val="24"/>
                <w:szCs w:val="24"/>
                <w:lang w:val="en-US" w:eastAsia="zh-CN" w:bidi="ar-SA"/>
              </w:rPr>
            </w:pPr>
            <w:r>
              <w:rPr>
                <w:rFonts w:hint="eastAsia" w:ascii="楷体" w:hAnsi="楷体" w:eastAsia="楷体" w:cs="仿宋"/>
                <w:kern w:val="2"/>
              </w:rPr>
              <w:t>《细则》公布前应经学院推免领导小组审定并报教务处审核备案</w:t>
            </w:r>
          </w:p>
        </w:tc>
      </w:tr>
      <w:tr w14:paraId="75772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770" w:type="dxa"/>
          </w:tcPr>
          <w:p w14:paraId="5F63328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hint="eastAsia" w:ascii="楷体" w:hAnsi="楷体" w:eastAsia="楷体" w:cs="仿宋"/>
                <w:kern w:val="2"/>
                <w:lang w:val="en-US" w:eastAsia="zh-CN"/>
              </w:rPr>
              <w:t>3</w:t>
            </w:r>
          </w:p>
        </w:tc>
        <w:tc>
          <w:tcPr>
            <w:tcW w:w="1517" w:type="dxa"/>
          </w:tcPr>
          <w:p w14:paraId="735E5A7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8月</w:t>
            </w:r>
            <w:r>
              <w:rPr>
                <w:rFonts w:hint="eastAsia" w:ascii="楷体" w:hAnsi="楷体" w:eastAsia="楷体" w:cs="仿宋"/>
                <w:kern w:val="2"/>
                <w:lang w:val="en-US" w:eastAsia="zh-CN"/>
              </w:rPr>
              <w:t>14</w:t>
            </w:r>
            <w:r>
              <w:rPr>
                <w:rFonts w:hint="eastAsia" w:ascii="楷体" w:hAnsi="楷体" w:eastAsia="楷体" w:cs="仿宋"/>
                <w:kern w:val="2"/>
              </w:rPr>
              <w:t>日前</w:t>
            </w:r>
          </w:p>
        </w:tc>
        <w:tc>
          <w:tcPr>
            <w:tcW w:w="2858" w:type="dxa"/>
          </w:tcPr>
          <w:p w14:paraId="028818E8">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各学院公布专业排名前4</w:t>
            </w:r>
            <w:r>
              <w:rPr>
                <w:rFonts w:ascii="楷体" w:hAnsi="楷体" w:eastAsia="楷体" w:cs="仿宋"/>
                <w:kern w:val="2"/>
              </w:rPr>
              <w:t>0</w:t>
            </w:r>
            <w:r>
              <w:rPr>
                <w:rFonts w:hint="eastAsia" w:ascii="楷体" w:hAnsi="楷体" w:eastAsia="楷体" w:cs="仿宋"/>
                <w:kern w:val="2"/>
              </w:rPr>
              <w:t>%学生名单</w:t>
            </w:r>
          </w:p>
        </w:tc>
        <w:tc>
          <w:tcPr>
            <w:tcW w:w="1250" w:type="dxa"/>
          </w:tcPr>
          <w:p w14:paraId="09222B0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01" w:type="dxa"/>
          </w:tcPr>
          <w:p w14:paraId="7091991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r w14:paraId="3C6E0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0" w:type="dxa"/>
            <w:vAlign w:val="center"/>
          </w:tcPr>
          <w:p w14:paraId="456EB06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hint="eastAsia" w:ascii="楷体" w:hAnsi="楷体" w:eastAsia="楷体" w:cs="仿宋"/>
                <w:kern w:val="2"/>
                <w:sz w:val="21"/>
                <w:szCs w:val="21"/>
                <w:lang w:val="en-US" w:eastAsia="zh-CN"/>
              </w:rPr>
              <w:t>4</w:t>
            </w:r>
          </w:p>
        </w:tc>
        <w:tc>
          <w:tcPr>
            <w:tcW w:w="1517" w:type="dxa"/>
            <w:vAlign w:val="center"/>
          </w:tcPr>
          <w:p w14:paraId="7E99F7C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8月</w:t>
            </w:r>
            <w:r>
              <w:rPr>
                <w:rFonts w:hint="eastAsia" w:ascii="楷体" w:hAnsi="楷体" w:eastAsia="楷体" w:cs="仿宋"/>
                <w:kern w:val="2"/>
                <w:lang w:val="en-US" w:eastAsia="zh-CN"/>
              </w:rPr>
              <w:t>16</w:t>
            </w:r>
            <w:r>
              <w:rPr>
                <w:rFonts w:hint="eastAsia" w:ascii="楷体" w:hAnsi="楷体" w:eastAsia="楷体" w:cs="仿宋"/>
                <w:kern w:val="2"/>
              </w:rPr>
              <w:t>日前</w:t>
            </w:r>
          </w:p>
        </w:tc>
        <w:tc>
          <w:tcPr>
            <w:tcW w:w="2858" w:type="dxa"/>
            <w:vAlign w:val="center"/>
          </w:tcPr>
          <w:p w14:paraId="4A20C96F">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各学院通过班会等形式宣讲推免政策及报名动员</w:t>
            </w:r>
          </w:p>
        </w:tc>
        <w:tc>
          <w:tcPr>
            <w:tcW w:w="1250" w:type="dxa"/>
            <w:vAlign w:val="center"/>
          </w:tcPr>
          <w:p w14:paraId="187CE0C6">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01" w:type="dxa"/>
          </w:tcPr>
          <w:p w14:paraId="4823A64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bl>
    <w:p w14:paraId="388CE1EC">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ind w:firstLine="640" w:firstLineChars="200"/>
        <w:jc w:val="both"/>
        <w:textAlignment w:val="auto"/>
        <w:rPr>
          <w:rFonts w:ascii="楷体" w:hAnsi="楷体" w:eastAsia="楷体" w:cs="仿宋"/>
          <w:kern w:val="2"/>
          <w:sz w:val="32"/>
          <w:szCs w:val="32"/>
        </w:rPr>
      </w:pPr>
      <w:r>
        <w:rPr>
          <w:rFonts w:hint="eastAsia" w:ascii="楷体" w:hAnsi="楷体" w:eastAsia="楷体" w:cs="仿宋"/>
          <w:kern w:val="2"/>
          <w:sz w:val="32"/>
          <w:szCs w:val="32"/>
        </w:rPr>
        <w:t>（二）报名及资格、材料审核阶段（9月</w:t>
      </w:r>
      <w:r>
        <w:rPr>
          <w:rFonts w:hint="eastAsia" w:ascii="楷体" w:hAnsi="楷体" w:eastAsia="楷体" w:cs="仿宋"/>
          <w:kern w:val="2"/>
          <w:sz w:val="32"/>
          <w:szCs w:val="32"/>
          <w:lang w:val="en-US" w:eastAsia="zh-CN"/>
        </w:rPr>
        <w:t>4</w:t>
      </w:r>
      <w:r>
        <w:rPr>
          <w:rFonts w:hint="eastAsia" w:ascii="楷体" w:hAnsi="楷体" w:eastAsia="楷体" w:cs="仿宋"/>
          <w:kern w:val="2"/>
          <w:sz w:val="32"/>
          <w:szCs w:val="32"/>
        </w:rPr>
        <w:t>日前）</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592"/>
        <w:gridCol w:w="2533"/>
        <w:gridCol w:w="1397"/>
        <w:gridCol w:w="1922"/>
      </w:tblGrid>
      <w:tr w14:paraId="1D7AD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49A577F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序号</w:t>
            </w:r>
          </w:p>
        </w:tc>
        <w:tc>
          <w:tcPr>
            <w:tcW w:w="1592" w:type="dxa"/>
            <w:vAlign w:val="center"/>
          </w:tcPr>
          <w:p w14:paraId="6DA271A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时间节点</w:t>
            </w:r>
          </w:p>
        </w:tc>
        <w:tc>
          <w:tcPr>
            <w:tcW w:w="2533" w:type="dxa"/>
            <w:vAlign w:val="center"/>
          </w:tcPr>
          <w:p w14:paraId="6F1C26D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主要任务</w:t>
            </w:r>
          </w:p>
        </w:tc>
        <w:tc>
          <w:tcPr>
            <w:tcW w:w="1397" w:type="dxa"/>
            <w:vAlign w:val="center"/>
          </w:tcPr>
          <w:p w14:paraId="17698DB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责任单位</w:t>
            </w:r>
          </w:p>
        </w:tc>
        <w:tc>
          <w:tcPr>
            <w:tcW w:w="1922" w:type="dxa"/>
          </w:tcPr>
          <w:p w14:paraId="646C4C0D">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备注</w:t>
            </w:r>
          </w:p>
        </w:tc>
      </w:tr>
      <w:tr w14:paraId="11CB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6DA8723B">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hint="eastAsia" w:ascii="楷体" w:hAnsi="楷体" w:eastAsia="楷体" w:cs="仿宋"/>
                <w:kern w:val="2"/>
                <w:lang w:val="en-US" w:eastAsia="zh-CN"/>
              </w:rPr>
              <w:t>5</w:t>
            </w:r>
          </w:p>
        </w:tc>
        <w:tc>
          <w:tcPr>
            <w:tcW w:w="1592" w:type="dxa"/>
            <w:vAlign w:val="center"/>
          </w:tcPr>
          <w:p w14:paraId="281771E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lang w:val="en-US" w:eastAsia="zh-CN"/>
              </w:rPr>
              <w:t>8</w:t>
            </w:r>
            <w:r>
              <w:rPr>
                <w:rFonts w:hint="eastAsia" w:ascii="楷体" w:hAnsi="楷体" w:eastAsia="楷体" w:cs="仿宋"/>
                <w:kern w:val="2"/>
              </w:rPr>
              <w:t>月</w:t>
            </w:r>
            <w:r>
              <w:rPr>
                <w:rFonts w:hint="eastAsia" w:ascii="楷体" w:hAnsi="楷体" w:eastAsia="楷体" w:cs="仿宋"/>
                <w:kern w:val="2"/>
                <w:lang w:val="en-US" w:eastAsia="zh-CN"/>
              </w:rPr>
              <w:t>25</w:t>
            </w:r>
            <w:r>
              <w:rPr>
                <w:rFonts w:hint="eastAsia" w:ascii="楷体" w:hAnsi="楷体" w:eastAsia="楷体" w:cs="仿宋"/>
                <w:kern w:val="2"/>
              </w:rPr>
              <w:t>日前</w:t>
            </w:r>
          </w:p>
        </w:tc>
        <w:tc>
          <w:tcPr>
            <w:tcW w:w="2533" w:type="dxa"/>
            <w:vAlign w:val="center"/>
          </w:tcPr>
          <w:p w14:paraId="5CABCA4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default" w:ascii="楷体" w:hAnsi="楷体" w:eastAsia="楷体" w:cs="仿宋"/>
                <w:kern w:val="2"/>
                <w:lang w:val="en-US" w:eastAsia="zh-CN"/>
              </w:rPr>
            </w:pPr>
            <w:r>
              <w:rPr>
                <w:rFonts w:hint="eastAsia" w:ascii="楷体" w:hAnsi="楷体" w:eastAsia="楷体" w:cs="仿宋"/>
                <w:kern w:val="2"/>
                <w:lang w:val="en-US" w:eastAsia="zh-CN"/>
              </w:rPr>
              <w:t>完成</w:t>
            </w:r>
            <w:r>
              <w:rPr>
                <w:rFonts w:hint="eastAsia" w:ascii="楷体" w:hAnsi="楷体" w:eastAsia="楷体" w:cs="仿宋"/>
                <w:kern w:val="2"/>
              </w:rPr>
              <w:t>学生报名及资格审核</w:t>
            </w:r>
            <w:r>
              <w:rPr>
                <w:rFonts w:hint="eastAsia" w:ascii="楷体" w:hAnsi="楷体" w:eastAsia="楷体" w:cs="仿宋"/>
                <w:kern w:val="2"/>
                <w:lang w:eastAsia="zh-CN"/>
              </w:rPr>
              <w:t>、</w:t>
            </w:r>
            <w:r>
              <w:rPr>
                <w:rFonts w:hint="eastAsia" w:ascii="楷体" w:hAnsi="楷体" w:eastAsia="楷体" w:cs="仿宋"/>
                <w:kern w:val="2"/>
                <w:lang w:val="en-US" w:eastAsia="zh-CN"/>
              </w:rPr>
              <w:t>加分材料初审</w:t>
            </w:r>
          </w:p>
        </w:tc>
        <w:tc>
          <w:tcPr>
            <w:tcW w:w="1397" w:type="dxa"/>
            <w:vAlign w:val="center"/>
          </w:tcPr>
          <w:p w14:paraId="580BD36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22" w:type="dxa"/>
          </w:tcPr>
          <w:p w14:paraId="7D18306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成绩排名前3</w:t>
            </w:r>
            <w:r>
              <w:rPr>
                <w:rFonts w:ascii="楷体" w:hAnsi="楷体" w:eastAsia="楷体" w:cs="仿宋"/>
                <w:kern w:val="2"/>
              </w:rPr>
              <w:t>0</w:t>
            </w:r>
            <w:r>
              <w:rPr>
                <w:rFonts w:hint="eastAsia" w:ascii="楷体" w:hAnsi="楷体" w:eastAsia="楷体" w:cs="仿宋"/>
                <w:kern w:val="2"/>
              </w:rPr>
              <w:t>%且符合推免基本条件的学生，如自愿放弃需提交《放弃推免生资格承诺书》</w:t>
            </w:r>
          </w:p>
        </w:tc>
      </w:tr>
      <w:tr w14:paraId="0F143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1201D07C">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hint="eastAsia" w:ascii="楷体" w:hAnsi="楷体" w:eastAsia="楷体" w:cs="仿宋"/>
                <w:kern w:val="2"/>
                <w:lang w:val="en-US" w:eastAsia="zh-CN"/>
              </w:rPr>
              <w:t>6</w:t>
            </w:r>
          </w:p>
        </w:tc>
        <w:tc>
          <w:tcPr>
            <w:tcW w:w="1592" w:type="dxa"/>
            <w:vAlign w:val="center"/>
          </w:tcPr>
          <w:p w14:paraId="11664DF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lang w:val="en-US" w:eastAsia="zh-CN"/>
              </w:rPr>
              <w:t>8</w:t>
            </w:r>
            <w:r>
              <w:rPr>
                <w:rFonts w:hint="eastAsia" w:ascii="楷体" w:hAnsi="楷体" w:eastAsia="楷体" w:cs="仿宋"/>
                <w:kern w:val="2"/>
              </w:rPr>
              <w:t>月</w:t>
            </w:r>
            <w:r>
              <w:rPr>
                <w:rFonts w:hint="eastAsia" w:ascii="楷体" w:hAnsi="楷体" w:eastAsia="楷体" w:cs="仿宋"/>
                <w:kern w:val="2"/>
                <w:lang w:val="en-US" w:eastAsia="zh-CN"/>
              </w:rPr>
              <w:t>26</w:t>
            </w:r>
            <w:r>
              <w:rPr>
                <w:rFonts w:hint="eastAsia" w:ascii="楷体" w:hAnsi="楷体" w:eastAsia="楷体" w:cs="仿宋"/>
                <w:kern w:val="2"/>
              </w:rPr>
              <w:t>日</w:t>
            </w:r>
          </w:p>
        </w:tc>
        <w:tc>
          <w:tcPr>
            <w:tcW w:w="2533" w:type="dxa"/>
            <w:vAlign w:val="center"/>
          </w:tcPr>
          <w:p w14:paraId="390FBFC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各学院公示符合申请条件的学生名单及综合素质加分材料</w:t>
            </w:r>
          </w:p>
        </w:tc>
        <w:tc>
          <w:tcPr>
            <w:tcW w:w="1397" w:type="dxa"/>
            <w:vAlign w:val="center"/>
          </w:tcPr>
          <w:p w14:paraId="25F9C17F">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22" w:type="dxa"/>
          </w:tcPr>
          <w:p w14:paraId="1573517C">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r w14:paraId="0C6D8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2A80BF9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val="en-US" w:eastAsia="zh-CN"/>
              </w:rPr>
            </w:pPr>
            <w:r>
              <w:rPr>
                <w:rFonts w:hint="eastAsia" w:ascii="楷体" w:hAnsi="楷体" w:eastAsia="楷体" w:cs="仿宋"/>
                <w:kern w:val="2"/>
                <w:lang w:val="en-US" w:eastAsia="zh-CN"/>
              </w:rPr>
              <w:t>7</w:t>
            </w:r>
          </w:p>
        </w:tc>
        <w:tc>
          <w:tcPr>
            <w:tcW w:w="1592" w:type="dxa"/>
            <w:vAlign w:val="center"/>
          </w:tcPr>
          <w:p w14:paraId="6FFF1B3B">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default" w:ascii="楷体" w:hAnsi="楷体" w:eastAsia="楷体" w:cs="仿宋"/>
                <w:kern w:val="2"/>
                <w:lang w:val="en-US" w:eastAsia="zh-CN"/>
              </w:rPr>
            </w:pPr>
            <w:r>
              <w:rPr>
                <w:rFonts w:hint="eastAsia" w:ascii="楷体" w:hAnsi="楷体" w:eastAsia="楷体" w:cs="仿宋"/>
                <w:kern w:val="2"/>
                <w:lang w:val="en-US" w:eastAsia="zh-CN"/>
              </w:rPr>
              <w:t>8月27-29日</w:t>
            </w:r>
          </w:p>
        </w:tc>
        <w:tc>
          <w:tcPr>
            <w:tcW w:w="2533" w:type="dxa"/>
            <w:vAlign w:val="center"/>
          </w:tcPr>
          <w:p w14:paraId="214D794A">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rPr>
            </w:pPr>
            <w:r>
              <w:rPr>
                <w:rFonts w:hint="eastAsia" w:ascii="楷体" w:hAnsi="楷体" w:eastAsia="楷体" w:cs="仿宋"/>
                <w:kern w:val="2"/>
              </w:rPr>
              <w:t>组织职能部门集中</w:t>
            </w:r>
            <w:r>
              <w:rPr>
                <w:rFonts w:hint="eastAsia" w:ascii="楷体" w:hAnsi="楷体" w:eastAsia="楷体" w:cs="仿宋"/>
                <w:kern w:val="2"/>
                <w:lang w:val="en-US" w:eastAsia="zh-CN"/>
              </w:rPr>
              <w:t>复</w:t>
            </w:r>
            <w:r>
              <w:rPr>
                <w:rFonts w:hint="eastAsia" w:ascii="楷体" w:hAnsi="楷体" w:eastAsia="楷体" w:cs="仿宋"/>
                <w:kern w:val="2"/>
              </w:rPr>
              <w:t>审综合素质加分材料</w:t>
            </w:r>
          </w:p>
        </w:tc>
        <w:tc>
          <w:tcPr>
            <w:tcW w:w="1397" w:type="dxa"/>
            <w:vAlign w:val="center"/>
          </w:tcPr>
          <w:p w14:paraId="01DFF11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rPr>
            </w:pPr>
            <w:r>
              <w:rPr>
                <w:rFonts w:hint="eastAsia" w:ascii="楷体" w:hAnsi="楷体" w:eastAsia="楷体" w:cs="仿宋"/>
                <w:kern w:val="2"/>
              </w:rPr>
              <w:t>教务处</w:t>
            </w:r>
          </w:p>
        </w:tc>
        <w:tc>
          <w:tcPr>
            <w:tcW w:w="1922" w:type="dxa"/>
          </w:tcPr>
          <w:p w14:paraId="54DD269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r w14:paraId="7975D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52" w:type="dxa"/>
            <w:vAlign w:val="center"/>
          </w:tcPr>
          <w:p w14:paraId="399B3DF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hint="eastAsia" w:ascii="楷体" w:hAnsi="楷体" w:eastAsia="楷体" w:cs="仿宋"/>
                <w:kern w:val="2"/>
                <w:lang w:val="en-US" w:eastAsia="zh-CN"/>
              </w:rPr>
              <w:t>8</w:t>
            </w:r>
          </w:p>
        </w:tc>
        <w:tc>
          <w:tcPr>
            <w:tcW w:w="1592" w:type="dxa"/>
            <w:vAlign w:val="center"/>
          </w:tcPr>
          <w:p w14:paraId="1F1B8C2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color w:val="auto"/>
                <w:kern w:val="2"/>
              </w:rPr>
              <w:t>9月</w:t>
            </w:r>
            <w:r>
              <w:rPr>
                <w:rFonts w:hint="eastAsia" w:ascii="楷体" w:hAnsi="楷体" w:eastAsia="楷体" w:cs="仿宋"/>
                <w:color w:val="auto"/>
                <w:kern w:val="2"/>
                <w:lang w:val="en-US" w:eastAsia="zh-CN"/>
              </w:rPr>
              <w:t>1</w:t>
            </w:r>
            <w:r>
              <w:rPr>
                <w:rFonts w:hint="eastAsia" w:ascii="楷体" w:hAnsi="楷体" w:eastAsia="楷体" w:cs="仿宋"/>
                <w:color w:val="auto"/>
                <w:kern w:val="2"/>
              </w:rPr>
              <w:t>日-</w:t>
            </w:r>
            <w:r>
              <w:rPr>
                <w:rFonts w:hint="eastAsia" w:ascii="楷体" w:hAnsi="楷体" w:eastAsia="楷体" w:cs="仿宋"/>
                <w:color w:val="auto"/>
                <w:kern w:val="2"/>
                <w:lang w:val="en-US" w:eastAsia="zh-CN"/>
              </w:rPr>
              <w:t>3</w:t>
            </w:r>
            <w:r>
              <w:rPr>
                <w:rFonts w:hint="eastAsia" w:ascii="楷体" w:hAnsi="楷体" w:eastAsia="楷体" w:cs="仿宋"/>
                <w:color w:val="auto"/>
                <w:kern w:val="2"/>
              </w:rPr>
              <w:t>日</w:t>
            </w:r>
          </w:p>
        </w:tc>
        <w:tc>
          <w:tcPr>
            <w:tcW w:w="2533" w:type="dxa"/>
            <w:vAlign w:val="center"/>
          </w:tcPr>
          <w:p w14:paraId="12252AD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lang w:val="en-US" w:eastAsia="zh-CN"/>
              </w:rPr>
              <w:t>各学院交叉审核学生名单、</w:t>
            </w:r>
            <w:r>
              <w:rPr>
                <w:rFonts w:hint="eastAsia" w:ascii="楷体" w:hAnsi="楷体" w:eastAsia="楷体" w:cs="仿宋"/>
                <w:kern w:val="2"/>
              </w:rPr>
              <w:t>综合素质加分材料</w:t>
            </w:r>
          </w:p>
        </w:tc>
        <w:tc>
          <w:tcPr>
            <w:tcW w:w="1397" w:type="dxa"/>
            <w:vAlign w:val="center"/>
          </w:tcPr>
          <w:p w14:paraId="044E95DD">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lang w:val="en-US" w:eastAsia="zh-CN"/>
              </w:rPr>
            </w:pPr>
            <w:r>
              <w:rPr>
                <w:rFonts w:hint="eastAsia" w:ascii="楷体" w:hAnsi="楷体" w:eastAsia="楷体" w:cs="仿宋"/>
                <w:kern w:val="2"/>
                <w:lang w:val="en-US" w:eastAsia="zh-CN"/>
              </w:rPr>
              <w:t>教务处</w:t>
            </w:r>
          </w:p>
        </w:tc>
        <w:tc>
          <w:tcPr>
            <w:tcW w:w="1922" w:type="dxa"/>
          </w:tcPr>
          <w:p w14:paraId="1ED6406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r w14:paraId="581A1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852" w:type="dxa"/>
            <w:vAlign w:val="center"/>
          </w:tcPr>
          <w:p w14:paraId="3D0C777B">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default" w:ascii="楷体" w:hAnsi="楷体" w:eastAsia="楷体" w:cs="仿宋"/>
                <w:kern w:val="2"/>
                <w:lang w:val="en-US" w:eastAsia="zh-CN"/>
              </w:rPr>
            </w:pPr>
            <w:r>
              <w:rPr>
                <w:rFonts w:hint="eastAsia" w:ascii="楷体" w:hAnsi="楷体" w:eastAsia="楷体" w:cs="仿宋"/>
                <w:kern w:val="2"/>
                <w:lang w:val="en-US" w:eastAsia="zh-CN"/>
              </w:rPr>
              <w:t>9</w:t>
            </w:r>
          </w:p>
        </w:tc>
        <w:tc>
          <w:tcPr>
            <w:tcW w:w="1592" w:type="dxa"/>
            <w:vAlign w:val="center"/>
          </w:tcPr>
          <w:p w14:paraId="71954CAD">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default" w:ascii="楷体" w:hAnsi="楷体" w:eastAsia="楷体" w:cs="仿宋"/>
                <w:kern w:val="2"/>
                <w:lang w:val="en-US" w:eastAsia="zh-CN"/>
              </w:rPr>
            </w:pPr>
            <w:r>
              <w:rPr>
                <w:rFonts w:hint="eastAsia" w:ascii="楷体" w:hAnsi="楷体" w:eastAsia="楷体" w:cs="仿宋"/>
                <w:kern w:val="2"/>
              </w:rPr>
              <w:t>9月</w:t>
            </w:r>
            <w:r>
              <w:rPr>
                <w:rFonts w:hint="eastAsia" w:ascii="楷体" w:hAnsi="楷体" w:eastAsia="楷体" w:cs="仿宋"/>
                <w:kern w:val="2"/>
                <w:lang w:val="en-US" w:eastAsia="zh-CN"/>
              </w:rPr>
              <w:t>4日前</w:t>
            </w:r>
          </w:p>
        </w:tc>
        <w:tc>
          <w:tcPr>
            <w:tcW w:w="2533" w:type="dxa"/>
            <w:vAlign w:val="center"/>
          </w:tcPr>
          <w:p w14:paraId="246D555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各学院推免工作小组组织学生答辩会，并确定综合素质加分</w:t>
            </w:r>
          </w:p>
        </w:tc>
        <w:tc>
          <w:tcPr>
            <w:tcW w:w="1397" w:type="dxa"/>
            <w:vAlign w:val="center"/>
          </w:tcPr>
          <w:p w14:paraId="04E32F7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22" w:type="dxa"/>
          </w:tcPr>
          <w:p w14:paraId="284EB7C8">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bl>
    <w:p w14:paraId="105D0248">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ind w:firstLine="640" w:firstLineChars="200"/>
        <w:jc w:val="both"/>
        <w:textAlignment w:val="auto"/>
        <w:rPr>
          <w:rFonts w:ascii="楷体" w:hAnsi="楷体" w:eastAsia="楷体" w:cs="仿宋"/>
          <w:kern w:val="2"/>
          <w:sz w:val="32"/>
          <w:szCs w:val="32"/>
        </w:rPr>
      </w:pPr>
      <w:r>
        <w:rPr>
          <w:rFonts w:hint="eastAsia" w:ascii="楷体" w:hAnsi="楷体" w:eastAsia="楷体" w:cs="仿宋"/>
          <w:kern w:val="2"/>
          <w:sz w:val="32"/>
          <w:szCs w:val="32"/>
        </w:rPr>
        <w:t>（三）推荐阶段（9月</w:t>
      </w:r>
      <w:r>
        <w:rPr>
          <w:rFonts w:hint="eastAsia" w:ascii="楷体" w:hAnsi="楷体" w:eastAsia="楷体" w:cs="仿宋"/>
          <w:kern w:val="2"/>
          <w:sz w:val="32"/>
          <w:szCs w:val="32"/>
          <w:lang w:val="en-US" w:eastAsia="zh-CN"/>
        </w:rPr>
        <w:t>18</w:t>
      </w:r>
      <w:r>
        <w:rPr>
          <w:rFonts w:hint="eastAsia" w:ascii="楷体" w:hAnsi="楷体" w:eastAsia="楷体" w:cs="仿宋"/>
          <w:kern w:val="2"/>
          <w:sz w:val="32"/>
          <w:szCs w:val="32"/>
        </w:rPr>
        <w:t>日前）</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592"/>
        <w:gridCol w:w="2533"/>
        <w:gridCol w:w="1397"/>
        <w:gridCol w:w="1922"/>
      </w:tblGrid>
      <w:tr w14:paraId="6F71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4B083441">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序号</w:t>
            </w:r>
          </w:p>
        </w:tc>
        <w:tc>
          <w:tcPr>
            <w:tcW w:w="1592" w:type="dxa"/>
            <w:vAlign w:val="center"/>
          </w:tcPr>
          <w:p w14:paraId="7DA8282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时间节点</w:t>
            </w:r>
          </w:p>
        </w:tc>
        <w:tc>
          <w:tcPr>
            <w:tcW w:w="2533" w:type="dxa"/>
            <w:vAlign w:val="center"/>
          </w:tcPr>
          <w:p w14:paraId="1DA09705">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主要任务</w:t>
            </w:r>
          </w:p>
        </w:tc>
        <w:tc>
          <w:tcPr>
            <w:tcW w:w="1397" w:type="dxa"/>
            <w:vAlign w:val="center"/>
          </w:tcPr>
          <w:p w14:paraId="40113A2A">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责任单位</w:t>
            </w:r>
          </w:p>
        </w:tc>
        <w:tc>
          <w:tcPr>
            <w:tcW w:w="1922" w:type="dxa"/>
          </w:tcPr>
          <w:p w14:paraId="621573E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ascii="楷体" w:hAnsi="楷体" w:eastAsia="楷体" w:cs="仿宋"/>
                <w:kern w:val="2"/>
              </w:rPr>
            </w:pPr>
            <w:r>
              <w:rPr>
                <w:rFonts w:hint="eastAsia" w:ascii="楷体" w:hAnsi="楷体" w:eastAsia="楷体" w:cs="仿宋"/>
                <w:kern w:val="2"/>
              </w:rPr>
              <w:t>备注</w:t>
            </w:r>
          </w:p>
        </w:tc>
      </w:tr>
      <w:tr w14:paraId="37B04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38ED8CB1">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default" w:ascii="楷体" w:hAnsi="楷体" w:eastAsia="楷体" w:cs="仿宋"/>
                <w:kern w:val="2"/>
                <w:lang w:val="en-US" w:eastAsia="zh-CN"/>
              </w:rPr>
            </w:pPr>
            <w:r>
              <w:rPr>
                <w:rFonts w:hint="eastAsia" w:ascii="楷体" w:hAnsi="楷体" w:eastAsia="楷体" w:cs="仿宋"/>
                <w:kern w:val="2"/>
                <w:lang w:val="en-US" w:eastAsia="zh-CN"/>
              </w:rPr>
              <w:t>10</w:t>
            </w:r>
          </w:p>
        </w:tc>
        <w:tc>
          <w:tcPr>
            <w:tcW w:w="1592" w:type="dxa"/>
            <w:vAlign w:val="center"/>
          </w:tcPr>
          <w:p w14:paraId="41926A4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9月</w:t>
            </w:r>
            <w:r>
              <w:rPr>
                <w:rFonts w:hint="eastAsia" w:ascii="楷体" w:hAnsi="楷体" w:eastAsia="楷体" w:cs="仿宋"/>
                <w:kern w:val="2"/>
                <w:lang w:val="en-US" w:eastAsia="zh-CN"/>
              </w:rPr>
              <w:t>5</w:t>
            </w:r>
            <w:r>
              <w:rPr>
                <w:rFonts w:hint="eastAsia" w:ascii="楷体" w:hAnsi="楷体" w:eastAsia="楷体" w:cs="仿宋"/>
                <w:kern w:val="2"/>
              </w:rPr>
              <w:t>日</w:t>
            </w:r>
          </w:p>
        </w:tc>
        <w:tc>
          <w:tcPr>
            <w:tcW w:w="2533" w:type="dxa"/>
            <w:vAlign w:val="center"/>
          </w:tcPr>
          <w:p w14:paraId="0E216F23">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各学院公示推免学生分专业综合测评排名及拟推荐学生名单</w:t>
            </w:r>
          </w:p>
        </w:tc>
        <w:tc>
          <w:tcPr>
            <w:tcW w:w="1397" w:type="dxa"/>
            <w:vAlign w:val="center"/>
          </w:tcPr>
          <w:p w14:paraId="41ADC1E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各学院</w:t>
            </w:r>
          </w:p>
        </w:tc>
        <w:tc>
          <w:tcPr>
            <w:tcW w:w="1922" w:type="dxa"/>
          </w:tcPr>
          <w:p w14:paraId="6DEF5A89">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default" w:ascii="楷体" w:hAnsi="楷体" w:eastAsia="楷体" w:cs="仿宋"/>
                <w:kern w:val="2"/>
                <w:lang w:val="en-US" w:eastAsia="zh-CN"/>
              </w:rPr>
            </w:pPr>
            <w:r>
              <w:rPr>
                <w:rFonts w:hint="eastAsia" w:ascii="楷体" w:hAnsi="楷体" w:eastAsia="楷体" w:cs="仿宋"/>
                <w:kern w:val="2"/>
              </w:rPr>
              <w:t>未获学院推荐学生作为候补</w:t>
            </w:r>
            <w:r>
              <w:rPr>
                <w:rFonts w:hint="eastAsia" w:ascii="楷体" w:hAnsi="楷体" w:eastAsia="楷体" w:cs="仿宋"/>
                <w:kern w:val="2"/>
                <w:lang w:eastAsia="zh-CN"/>
              </w:rPr>
              <w:t>，</w:t>
            </w:r>
            <w:r>
              <w:rPr>
                <w:rFonts w:hint="eastAsia" w:ascii="楷体" w:hAnsi="楷体" w:eastAsia="楷体" w:cs="仿宋"/>
                <w:color w:val="auto"/>
                <w:kern w:val="2"/>
                <w:lang w:val="en-US" w:eastAsia="zh-CN"/>
              </w:rPr>
              <w:t>每学院按排名规则候补两人</w:t>
            </w:r>
          </w:p>
        </w:tc>
      </w:tr>
      <w:tr w14:paraId="15C50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6ED79F3C">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ascii="楷体" w:hAnsi="楷体" w:eastAsia="楷体" w:cs="仿宋"/>
                <w:kern w:val="2"/>
              </w:rPr>
              <w:t>1</w:t>
            </w:r>
            <w:r>
              <w:rPr>
                <w:rFonts w:hint="eastAsia" w:ascii="楷体" w:hAnsi="楷体" w:eastAsia="楷体" w:cs="仿宋"/>
                <w:kern w:val="2"/>
                <w:lang w:val="en-US" w:eastAsia="zh-CN"/>
              </w:rPr>
              <w:t>1</w:t>
            </w:r>
          </w:p>
        </w:tc>
        <w:tc>
          <w:tcPr>
            <w:tcW w:w="1592" w:type="dxa"/>
            <w:vAlign w:val="center"/>
          </w:tcPr>
          <w:p w14:paraId="205F5FF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9月1</w:t>
            </w:r>
            <w:r>
              <w:rPr>
                <w:rFonts w:hint="eastAsia" w:ascii="楷体" w:hAnsi="楷体" w:eastAsia="楷体" w:cs="仿宋"/>
                <w:kern w:val="2"/>
                <w:lang w:val="en-US" w:eastAsia="zh-CN"/>
              </w:rPr>
              <w:t>1</w:t>
            </w:r>
            <w:r>
              <w:rPr>
                <w:rFonts w:hint="eastAsia" w:ascii="楷体" w:hAnsi="楷体" w:eastAsia="楷体" w:cs="仿宋"/>
                <w:kern w:val="2"/>
              </w:rPr>
              <w:t>日前</w:t>
            </w:r>
          </w:p>
        </w:tc>
        <w:tc>
          <w:tcPr>
            <w:tcW w:w="2533" w:type="dxa"/>
            <w:vAlign w:val="center"/>
          </w:tcPr>
          <w:p w14:paraId="7226F12A">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召开学校推免领导小组会议审定学校推免名单并公示</w:t>
            </w:r>
          </w:p>
        </w:tc>
        <w:tc>
          <w:tcPr>
            <w:tcW w:w="1397" w:type="dxa"/>
            <w:vAlign w:val="center"/>
          </w:tcPr>
          <w:p w14:paraId="5BD7D6A2">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教务处</w:t>
            </w:r>
          </w:p>
        </w:tc>
        <w:tc>
          <w:tcPr>
            <w:tcW w:w="1922" w:type="dxa"/>
          </w:tcPr>
          <w:p w14:paraId="6B40CCFE">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r w14:paraId="19E2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 w:type="dxa"/>
            <w:vAlign w:val="center"/>
          </w:tcPr>
          <w:p w14:paraId="367B8BE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center"/>
              <w:textAlignment w:val="auto"/>
              <w:rPr>
                <w:rFonts w:hint="eastAsia" w:ascii="楷体" w:hAnsi="楷体" w:eastAsia="楷体" w:cs="仿宋"/>
                <w:kern w:val="2"/>
                <w:lang w:eastAsia="zh-CN"/>
              </w:rPr>
            </w:pPr>
            <w:r>
              <w:rPr>
                <w:rFonts w:ascii="楷体" w:hAnsi="楷体" w:eastAsia="楷体" w:cs="仿宋"/>
                <w:kern w:val="2"/>
              </w:rPr>
              <w:t>1</w:t>
            </w:r>
            <w:r>
              <w:rPr>
                <w:rFonts w:hint="eastAsia" w:ascii="楷体" w:hAnsi="楷体" w:eastAsia="楷体" w:cs="仿宋"/>
                <w:kern w:val="2"/>
                <w:lang w:val="en-US" w:eastAsia="zh-CN"/>
              </w:rPr>
              <w:t>2</w:t>
            </w:r>
          </w:p>
        </w:tc>
        <w:tc>
          <w:tcPr>
            <w:tcW w:w="1592" w:type="dxa"/>
            <w:vAlign w:val="center"/>
          </w:tcPr>
          <w:p w14:paraId="3D0B30F7">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9月</w:t>
            </w:r>
            <w:r>
              <w:rPr>
                <w:rFonts w:hint="eastAsia" w:ascii="楷体" w:hAnsi="楷体" w:eastAsia="楷体" w:cs="仿宋"/>
                <w:kern w:val="2"/>
                <w:lang w:val="en-US" w:eastAsia="zh-CN"/>
              </w:rPr>
              <w:t>18</w:t>
            </w:r>
            <w:r>
              <w:rPr>
                <w:rFonts w:hint="eastAsia" w:ascii="楷体" w:hAnsi="楷体" w:eastAsia="楷体" w:cs="仿宋"/>
                <w:kern w:val="2"/>
              </w:rPr>
              <w:t>日前</w:t>
            </w:r>
          </w:p>
        </w:tc>
        <w:tc>
          <w:tcPr>
            <w:tcW w:w="2533" w:type="dxa"/>
            <w:vAlign w:val="center"/>
          </w:tcPr>
          <w:p w14:paraId="4401CE5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r>
              <w:rPr>
                <w:rFonts w:hint="eastAsia" w:ascii="楷体" w:hAnsi="楷体" w:eastAsia="楷体" w:cs="仿宋"/>
                <w:kern w:val="2"/>
              </w:rPr>
              <w:t>学校在“推免服务系统”上传推荐名单</w:t>
            </w:r>
          </w:p>
        </w:tc>
        <w:tc>
          <w:tcPr>
            <w:tcW w:w="1397" w:type="dxa"/>
            <w:vAlign w:val="center"/>
          </w:tcPr>
          <w:p w14:paraId="09C9D260">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hint="eastAsia" w:ascii="楷体" w:hAnsi="楷体" w:eastAsia="楷体" w:cs="仿宋"/>
                <w:kern w:val="2"/>
                <w:lang w:eastAsia="zh-CN"/>
              </w:rPr>
            </w:pPr>
            <w:r>
              <w:rPr>
                <w:rFonts w:hint="eastAsia" w:ascii="楷体" w:hAnsi="楷体" w:eastAsia="楷体" w:cs="仿宋"/>
                <w:kern w:val="2"/>
                <w:lang w:val="en-US" w:eastAsia="zh-CN"/>
              </w:rPr>
              <w:t>教务处</w:t>
            </w:r>
          </w:p>
        </w:tc>
        <w:tc>
          <w:tcPr>
            <w:tcW w:w="1922" w:type="dxa"/>
          </w:tcPr>
          <w:p w14:paraId="142592A4">
            <w:pPr>
              <w:pStyle w:val="6"/>
              <w:keepNext w:val="0"/>
              <w:keepLines w:val="0"/>
              <w:pageBreakBefore w:val="0"/>
              <w:kinsoku/>
              <w:wordWrap/>
              <w:overflowPunct/>
              <w:topLinePunct w:val="0"/>
              <w:autoSpaceDE/>
              <w:autoSpaceDN/>
              <w:bidi w:val="0"/>
              <w:adjustRightInd/>
              <w:snapToGrid/>
              <w:spacing w:before="0" w:beforeAutospacing="0" w:after="0" w:afterAutospacing="0" w:line="360" w:lineRule="atLeast"/>
              <w:jc w:val="both"/>
              <w:textAlignment w:val="auto"/>
              <w:rPr>
                <w:rFonts w:ascii="楷体" w:hAnsi="楷体" w:eastAsia="楷体" w:cs="仿宋"/>
                <w:kern w:val="2"/>
              </w:rPr>
            </w:pPr>
          </w:p>
        </w:tc>
      </w:tr>
    </w:tbl>
    <w:p w14:paraId="28AE31E2">
      <w:pPr>
        <w:pStyle w:val="6"/>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黑体" w:hAnsi="黑体" w:eastAsia="黑体" w:cs="仿宋"/>
          <w:kern w:val="2"/>
          <w:sz w:val="32"/>
          <w:szCs w:val="32"/>
        </w:rPr>
      </w:pPr>
      <w:r>
        <w:rPr>
          <w:rFonts w:hint="eastAsia" w:ascii="黑体" w:hAnsi="黑体" w:eastAsia="黑体" w:cs="仿宋"/>
          <w:kern w:val="2"/>
          <w:sz w:val="32"/>
          <w:szCs w:val="32"/>
        </w:rPr>
        <w:t>五、工作要求</w:t>
      </w:r>
    </w:p>
    <w:p w14:paraId="7CF85130">
      <w:pPr>
        <w:keepNext w:val="0"/>
        <w:keepLines w:val="0"/>
        <w:pageBreakBefore w:val="0"/>
        <w:kinsoku/>
        <w:wordWrap/>
        <w:overflowPunct/>
        <w:topLinePunct w:val="0"/>
        <w:autoSpaceDE/>
        <w:autoSpaceDN/>
        <w:bidi w:val="0"/>
        <w:adjustRightInd/>
        <w:snapToGrid/>
        <w:spacing w:afterAutospacing="0" w:line="560" w:lineRule="exact"/>
        <w:ind w:firstLine="643" w:firstLineChars="200"/>
        <w:jc w:val="both"/>
        <w:textAlignment w:val="auto"/>
        <w:rPr>
          <w:rFonts w:ascii="仿宋" w:hAnsi="仿宋" w:eastAsia="仿宋" w:cs="仿宋"/>
          <w:sz w:val="32"/>
          <w:szCs w:val="32"/>
        </w:rPr>
      </w:pPr>
      <w:r>
        <w:rPr>
          <w:rFonts w:hint="eastAsia" w:ascii="仿宋" w:hAnsi="仿宋" w:eastAsia="仿宋"/>
          <w:b/>
          <w:bCs/>
          <w:color w:val="333333"/>
          <w:sz w:val="32"/>
          <w:szCs w:val="32"/>
          <w:shd w:val="clear" w:color="auto" w:fill="FFFFFF"/>
        </w:rPr>
        <w:t>（一）加强组织领导</w:t>
      </w:r>
      <w:r>
        <w:rPr>
          <w:rFonts w:hint="eastAsia" w:ascii="仿宋" w:hAnsi="仿宋" w:eastAsia="仿宋" w:cs="仿宋"/>
          <w:b/>
          <w:bCs/>
          <w:sz w:val="32"/>
          <w:szCs w:val="32"/>
        </w:rPr>
        <w:t>。</w:t>
      </w:r>
      <w:r>
        <w:rPr>
          <w:rFonts w:hint="eastAsia" w:ascii="仿宋" w:hAnsi="仿宋" w:eastAsia="仿宋" w:cs="仿宋"/>
          <w:sz w:val="32"/>
          <w:szCs w:val="32"/>
        </w:rPr>
        <w:t>各学院党政负责人是学院推免工作第一责任人，要切实履行工作职责，</w:t>
      </w:r>
      <w:r>
        <w:rPr>
          <w:rFonts w:hint="eastAsia" w:ascii="仿宋" w:hAnsi="仿宋" w:eastAsia="仿宋" w:cs="仿宋"/>
          <w:sz w:val="32"/>
          <w:szCs w:val="32"/>
          <w:lang w:val="en-US" w:eastAsia="zh-CN"/>
        </w:rPr>
        <w:t>组织</w:t>
      </w:r>
      <w:r>
        <w:rPr>
          <w:rFonts w:hint="eastAsia" w:ascii="仿宋" w:hAnsi="仿宋" w:eastAsia="仿宋" w:cs="仿宋"/>
          <w:sz w:val="32"/>
          <w:szCs w:val="32"/>
        </w:rPr>
        <w:t>召开专题会议部署推免工作，组织成立学院推免工作小组、制定本学院实施细则，明确职责分工，严格按照工作程序及要求组织好学生报名、材料审核、遴选推荐等工作。</w:t>
      </w:r>
    </w:p>
    <w:p w14:paraId="71F38712">
      <w:pPr>
        <w:keepNext w:val="0"/>
        <w:keepLines w:val="0"/>
        <w:pageBreakBefore w:val="0"/>
        <w:kinsoku/>
        <w:wordWrap/>
        <w:overflowPunct/>
        <w:topLinePunct w:val="0"/>
        <w:autoSpaceDE/>
        <w:autoSpaceDN/>
        <w:bidi w:val="0"/>
        <w:adjustRightInd/>
        <w:snapToGrid/>
        <w:spacing w:afterAutospacing="0" w:line="560" w:lineRule="exact"/>
        <w:ind w:firstLine="643" w:firstLineChars="200"/>
        <w:jc w:val="both"/>
        <w:textAlignment w:val="auto"/>
        <w:rPr>
          <w:rFonts w:ascii="仿宋" w:hAnsi="仿宋" w:eastAsia="仿宋" w:cs="仿宋"/>
          <w:sz w:val="32"/>
          <w:szCs w:val="32"/>
        </w:rPr>
      </w:pPr>
      <w:r>
        <w:rPr>
          <w:rFonts w:hint="eastAsia" w:ascii="仿宋" w:hAnsi="仿宋" w:eastAsia="仿宋"/>
          <w:b/>
          <w:bCs/>
          <w:color w:val="333333"/>
          <w:sz w:val="32"/>
          <w:szCs w:val="32"/>
          <w:shd w:val="clear" w:color="auto" w:fill="FFFFFF"/>
        </w:rPr>
        <w:t>（二）加强诚信教育。</w:t>
      </w:r>
      <w:r>
        <w:rPr>
          <w:rFonts w:hint="eastAsia" w:ascii="仿宋_GB2312" w:eastAsia="仿宋_GB2312"/>
          <w:color w:val="303133"/>
          <w:sz w:val="32"/>
          <w:szCs w:val="32"/>
        </w:rPr>
        <w:t>各学院应加强学生诚信教育，</w:t>
      </w:r>
      <w:r>
        <w:rPr>
          <w:rFonts w:hint="eastAsia" w:ascii="仿宋_GB2312" w:eastAsia="仿宋_GB2312"/>
          <w:color w:val="303133"/>
          <w:sz w:val="32"/>
          <w:szCs w:val="32"/>
          <w:lang w:val="en-US" w:eastAsia="zh-CN"/>
        </w:rPr>
        <w:t>杜绝弄虚作假，</w:t>
      </w:r>
      <w:r>
        <w:rPr>
          <w:rFonts w:hint="eastAsia" w:ascii="仿宋_GB2312" w:eastAsia="仿宋_GB2312"/>
          <w:color w:val="303133"/>
          <w:sz w:val="32"/>
          <w:szCs w:val="32"/>
        </w:rPr>
        <w:t>引导学生珍惜推免资格，已确定获得推免资格者，不允许放弃推免资格。申请参加推免的学生应与签订推免诚信承诺书并履行相关承诺。</w:t>
      </w:r>
    </w:p>
    <w:p w14:paraId="1C97B33E">
      <w:pPr>
        <w:keepNext w:val="0"/>
        <w:keepLines w:val="0"/>
        <w:pageBreakBefore w:val="0"/>
        <w:kinsoku/>
        <w:wordWrap/>
        <w:overflowPunct/>
        <w:topLinePunct w:val="0"/>
        <w:autoSpaceDE/>
        <w:autoSpaceDN/>
        <w:bidi w:val="0"/>
        <w:adjustRightInd/>
        <w:snapToGrid/>
        <w:spacing w:afterAutospacing="0" w:line="560" w:lineRule="exact"/>
        <w:ind w:firstLine="643"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rPr>
        <w:t>（三）严把审核关</w:t>
      </w:r>
      <w:r>
        <w:rPr>
          <w:rFonts w:hint="eastAsia" w:ascii="仿宋" w:hAnsi="仿宋" w:eastAsia="仿宋" w:cs="仿宋"/>
          <w:sz w:val="32"/>
          <w:szCs w:val="32"/>
        </w:rPr>
        <w:t>。</w:t>
      </w:r>
      <w:r>
        <w:rPr>
          <w:rFonts w:hint="eastAsia" w:ascii="仿宋_GB2312" w:eastAsia="仿宋_GB2312"/>
          <w:color w:val="303133"/>
          <w:sz w:val="32"/>
          <w:szCs w:val="32"/>
        </w:rPr>
        <w:t>各学院、相关职能部门对学生推免资格、</w:t>
      </w:r>
      <w:r>
        <w:rPr>
          <w:rFonts w:hint="eastAsia" w:ascii="仿宋_GB2312" w:eastAsia="仿宋_GB2312"/>
          <w:color w:val="303133"/>
          <w:sz w:val="32"/>
          <w:szCs w:val="32"/>
          <w:lang w:val="en-US" w:eastAsia="zh-CN"/>
        </w:rPr>
        <w:t>业绩</w:t>
      </w:r>
      <w:r>
        <w:rPr>
          <w:rFonts w:hint="eastAsia" w:ascii="仿宋_GB2312" w:eastAsia="仿宋_GB2312"/>
          <w:color w:val="303133"/>
          <w:sz w:val="32"/>
          <w:szCs w:val="32"/>
        </w:rPr>
        <w:t>材料真实性、项目加分等进行严格审核，杜</w:t>
      </w:r>
      <w:r>
        <w:rPr>
          <w:rFonts w:hint="eastAsia" w:ascii="仿宋" w:hAnsi="仿宋" w:eastAsia="仿宋" w:cs="仿宋"/>
          <w:sz w:val="32"/>
          <w:szCs w:val="32"/>
        </w:rPr>
        <w:t>绝弄虚作假。综合素质加分材料学生提供原件及复印件，复印件上</w:t>
      </w:r>
      <w:r>
        <w:rPr>
          <w:rFonts w:hint="eastAsia" w:ascii="仿宋" w:hAnsi="仿宋" w:eastAsia="仿宋" w:cs="仿宋"/>
          <w:sz w:val="32"/>
          <w:szCs w:val="32"/>
          <w:lang w:val="en-US" w:eastAsia="zh-CN"/>
        </w:rPr>
        <w:t>需做好标注：</w:t>
      </w:r>
    </w:p>
    <w:p w14:paraId="7A35F73D">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1.学生书写“此证件由</w:t>
      </w:r>
      <w:r>
        <w:rPr>
          <w:rFonts w:hint="eastAsia" w:ascii="仿宋" w:hAnsi="仿宋" w:eastAsia="仿宋" w:cs="仿宋"/>
          <w:sz w:val="32"/>
          <w:szCs w:val="32"/>
        </w:rPr>
        <w:t>本人</w:t>
      </w:r>
      <w:r>
        <w:rPr>
          <w:rFonts w:hint="eastAsia" w:ascii="仿宋" w:hAnsi="仿宋" w:eastAsia="仿宋" w:cs="仿宋"/>
          <w:sz w:val="32"/>
          <w:szCs w:val="32"/>
          <w:lang w:val="en-US" w:eastAsia="zh-CN"/>
        </w:rPr>
        <w:t>提供，原件与复印件一致”，学生签名，*年*月*日。</w:t>
      </w:r>
    </w:p>
    <w:p w14:paraId="02167F81">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2.学院经办人书写初审意见并签名。</w:t>
      </w:r>
      <w:r>
        <w:rPr>
          <w:rFonts w:hint="eastAsia" w:ascii="仿宋" w:hAnsi="仿宋" w:eastAsia="仿宋" w:cs="仿宋"/>
          <w:sz w:val="32"/>
          <w:szCs w:val="32"/>
        </w:rPr>
        <w:t>同时各学院提供综合素质加分业绩材料审核表（附件7）</w:t>
      </w:r>
      <w:r>
        <w:rPr>
          <w:rFonts w:hint="eastAsia" w:ascii="仿宋" w:hAnsi="仿宋" w:eastAsia="仿宋" w:cs="仿宋"/>
          <w:sz w:val="32"/>
          <w:szCs w:val="32"/>
          <w:lang w:eastAsia="zh-CN"/>
        </w:rPr>
        <w:t>，</w:t>
      </w:r>
      <w:r>
        <w:rPr>
          <w:rFonts w:hint="eastAsia" w:ascii="仿宋" w:hAnsi="仿宋" w:eastAsia="仿宋" w:cs="仿宋"/>
          <w:sz w:val="32"/>
          <w:szCs w:val="32"/>
        </w:rPr>
        <w:t>供职能部门对</w:t>
      </w:r>
      <w:r>
        <w:rPr>
          <w:rFonts w:hint="eastAsia" w:ascii="仿宋" w:hAnsi="仿宋" w:eastAsia="仿宋" w:cs="仿宋"/>
          <w:sz w:val="32"/>
          <w:szCs w:val="32"/>
          <w:lang w:val="en-US" w:eastAsia="zh-CN"/>
        </w:rPr>
        <w:t>加分业绩材料进行真实性复核</w:t>
      </w:r>
      <w:r>
        <w:rPr>
          <w:rFonts w:hint="eastAsia" w:ascii="仿宋" w:hAnsi="仿宋" w:eastAsia="仿宋" w:cs="仿宋"/>
          <w:sz w:val="32"/>
          <w:szCs w:val="32"/>
        </w:rPr>
        <w:t>。</w:t>
      </w:r>
    </w:p>
    <w:p w14:paraId="5C185209">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olor w:val="333333"/>
          <w:sz w:val="32"/>
          <w:szCs w:val="32"/>
          <w:shd w:val="clear" w:color="auto" w:fill="FFFFFF"/>
        </w:rPr>
        <w:t>各学院应成立专家审核小组，对申请推免资格学生的科研创新成果、论文（文章）、竞赛获奖奖项及内容等进行审核鉴定，排除抄袭、造假、冒名及有名无实等情况，并组织相关学生在一定范围进行公开答辩，专家审核小组的每位成员都要给出明确审核鉴定意见并签字存档。答辩过程要全程录像，答辩结果要公开公示，未通过审核鉴定或答辩的学生不得推荐。</w:t>
      </w:r>
    </w:p>
    <w:p w14:paraId="756F00E6">
      <w:pPr>
        <w:keepNext w:val="0"/>
        <w:keepLines w:val="0"/>
        <w:pageBreakBefore w:val="0"/>
        <w:numPr>
          <w:ilvl w:val="0"/>
          <w:numId w:val="1"/>
        </w:numPr>
        <w:kinsoku/>
        <w:wordWrap/>
        <w:overflowPunct/>
        <w:topLinePunct w:val="0"/>
        <w:autoSpaceDE/>
        <w:autoSpaceDN/>
        <w:bidi w:val="0"/>
        <w:adjustRightInd/>
        <w:snapToGrid/>
        <w:spacing w:afterAutospacing="0" w:line="560" w:lineRule="exact"/>
        <w:ind w:firstLine="643" w:firstLineChars="200"/>
        <w:jc w:val="both"/>
        <w:textAlignment w:val="auto"/>
        <w:rPr>
          <w:rFonts w:hint="eastAsia" w:ascii="仿宋" w:hAnsi="仿宋" w:eastAsia="仿宋"/>
          <w:color w:val="333333"/>
          <w:sz w:val="32"/>
          <w:szCs w:val="32"/>
          <w:shd w:val="clear" w:color="auto" w:fill="FFFFFF"/>
        </w:rPr>
      </w:pPr>
      <w:r>
        <w:rPr>
          <w:rFonts w:hint="eastAsia" w:ascii="仿宋" w:hAnsi="仿宋" w:eastAsia="仿宋"/>
          <w:b/>
          <w:bCs/>
          <w:color w:val="333333"/>
          <w:sz w:val="32"/>
          <w:szCs w:val="32"/>
          <w:shd w:val="clear" w:color="auto" w:fill="FFFFFF"/>
        </w:rPr>
        <w:t>自觉接受内外监督。</w:t>
      </w:r>
      <w:r>
        <w:rPr>
          <w:rFonts w:hint="eastAsia" w:ascii="仿宋" w:hAnsi="仿宋" w:eastAsia="仿宋" w:cs="仿宋"/>
          <w:sz w:val="32"/>
          <w:szCs w:val="32"/>
        </w:rPr>
        <w:t>学校推免领导小组下设纪检督察组，负责对推免生工作实行全程监督。</w:t>
      </w:r>
      <w:r>
        <w:rPr>
          <w:rFonts w:hint="eastAsia" w:ascii="仿宋" w:hAnsi="仿宋" w:eastAsia="仿宋"/>
          <w:color w:val="333333"/>
          <w:sz w:val="32"/>
          <w:szCs w:val="32"/>
          <w:shd w:val="clear" w:color="auto" w:fill="FFFFFF"/>
        </w:rPr>
        <w:t>各学院科学制定推免实施细则，通过网络及时发布并公布专业排名前4</w:t>
      </w:r>
      <w:r>
        <w:rPr>
          <w:rFonts w:ascii="仿宋" w:hAnsi="仿宋" w:eastAsia="仿宋"/>
          <w:color w:val="333333"/>
          <w:sz w:val="32"/>
          <w:szCs w:val="32"/>
          <w:shd w:val="clear" w:color="auto" w:fill="FFFFFF"/>
        </w:rPr>
        <w:t>0</w:t>
      </w:r>
      <w:r>
        <w:rPr>
          <w:rFonts w:hint="eastAsia" w:ascii="仿宋" w:hAnsi="仿宋" w:eastAsia="仿宋"/>
          <w:color w:val="333333"/>
          <w:sz w:val="32"/>
          <w:szCs w:val="32"/>
          <w:shd w:val="clear" w:color="auto" w:fill="FFFFFF"/>
        </w:rPr>
        <w:t>%名单；在推免过程中，要将有关情况在学院官网进行</w:t>
      </w:r>
      <w:r>
        <w:rPr>
          <w:rFonts w:hint="eastAsia" w:ascii="仿宋" w:hAnsi="仿宋" w:eastAsia="仿宋"/>
          <w:color w:val="333333"/>
          <w:sz w:val="32"/>
          <w:szCs w:val="32"/>
          <w:shd w:val="clear" w:color="auto" w:fill="FFFFFF"/>
          <w:lang w:val="en-US" w:eastAsia="zh-CN"/>
        </w:rPr>
        <w:t>公示</w:t>
      </w:r>
      <w:r>
        <w:rPr>
          <w:rFonts w:hint="eastAsia" w:ascii="仿宋" w:hAnsi="仿宋" w:eastAsia="仿宋"/>
          <w:color w:val="333333"/>
          <w:sz w:val="32"/>
          <w:szCs w:val="32"/>
          <w:shd w:val="clear" w:color="auto" w:fill="FFFFFF"/>
        </w:rPr>
        <w:t>，包括：符合申请条件的学生名单及综合素质加分材料；分专业综合测评排名及拟推荐名单、候补名单。</w:t>
      </w:r>
    </w:p>
    <w:p w14:paraId="609C059F">
      <w:pPr>
        <w:keepNext w:val="0"/>
        <w:keepLines w:val="0"/>
        <w:pageBreakBefore w:val="0"/>
        <w:widowControl w:val="0"/>
        <w:numPr>
          <w:ilvl w:val="0"/>
          <w:numId w:val="0"/>
        </w:numPr>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推免工作相关人员有直系亲属或利益相关人员报名参加学校推免招生的，应主动向学院或学校提出申请回避，有非直系亲属等报名参加推免招生的要主动报备。学生申请推免资格时也应主动向学校报备声明。对未按规定报备声明回避关系的推免工作相关人员，学校将依规依纪严肃处理；对未按规定报备声明回避关系且影响推免过程和结果公平公正的学生，学校将取消其推免资格。</w:t>
      </w:r>
    </w:p>
    <w:p w14:paraId="3A503B06">
      <w:pPr>
        <w:pStyle w:val="6"/>
        <w:keepNext w:val="0"/>
        <w:keepLines w:val="0"/>
        <w:pageBreakBefore w:val="0"/>
        <w:numPr>
          <w:ilvl w:val="0"/>
          <w:numId w:val="2"/>
        </w:numPr>
        <w:kinsoku/>
        <w:wordWrap/>
        <w:overflowPunct/>
        <w:topLinePunct w:val="0"/>
        <w:autoSpaceDE/>
        <w:autoSpaceDN/>
        <w:bidi w:val="0"/>
        <w:adjustRightInd/>
        <w:snapToGrid/>
        <w:spacing w:before="0" w:beforeAutospacing="0" w:after="0" w:afterAutospacing="0" w:line="560" w:lineRule="exact"/>
        <w:ind w:firstLine="420"/>
        <w:jc w:val="both"/>
        <w:textAlignment w:val="auto"/>
        <w:rPr>
          <w:rFonts w:hint="eastAsia" w:ascii="黑体" w:hAnsi="黑体" w:eastAsia="黑体" w:cs="仿宋"/>
          <w:kern w:val="2"/>
          <w:sz w:val="32"/>
          <w:szCs w:val="32"/>
        </w:rPr>
      </w:pPr>
      <w:r>
        <w:rPr>
          <w:rFonts w:hint="eastAsia" w:ascii="黑体" w:hAnsi="黑体" w:eastAsia="黑体" w:cs="仿宋"/>
          <w:kern w:val="2"/>
          <w:sz w:val="32"/>
          <w:szCs w:val="32"/>
        </w:rPr>
        <w:t>其他</w:t>
      </w:r>
    </w:p>
    <w:p w14:paraId="499F4560">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黑体" w:hAnsi="黑体" w:eastAsia="黑体" w:cs="仿宋"/>
          <w:kern w:val="2"/>
          <w:sz w:val="32"/>
          <w:szCs w:val="32"/>
        </w:rPr>
      </w:pPr>
      <w:r>
        <w:rPr>
          <w:rFonts w:hint="eastAsia" w:ascii="仿宋" w:hAnsi="仿宋" w:eastAsia="仿宋"/>
          <w:color w:val="333333"/>
          <w:sz w:val="32"/>
          <w:szCs w:val="32"/>
          <w:shd w:val="clear" w:color="auto" w:fill="FFFFFF"/>
        </w:rPr>
        <w:t>（一）学院应将以下材料纸质稿、电子稿9月8日前报教务处：</w:t>
      </w:r>
    </w:p>
    <w:p w14:paraId="166FACC1">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olor w:val="333333"/>
          <w:sz w:val="32"/>
          <w:szCs w:val="32"/>
          <w:shd w:val="clear" w:color="auto" w:fill="FFFFFF"/>
          <w:lang w:val="en-US" w:eastAsia="zh-CN"/>
        </w:rPr>
        <w:t>1</w:t>
      </w:r>
      <w:r>
        <w:rPr>
          <w:rFonts w:ascii="仿宋" w:hAnsi="仿宋" w:eastAsia="仿宋"/>
          <w:color w:val="333333"/>
          <w:sz w:val="32"/>
          <w:szCs w:val="32"/>
          <w:shd w:val="clear" w:color="auto" w:fill="FFFFFF"/>
        </w:rPr>
        <w:t>.</w:t>
      </w:r>
      <w:r>
        <w:rPr>
          <w:rFonts w:hint="eastAsia" w:ascii="仿宋" w:hAnsi="仿宋" w:eastAsia="仿宋"/>
          <w:color w:val="333333"/>
          <w:sz w:val="32"/>
          <w:szCs w:val="32"/>
          <w:shd w:val="clear" w:color="auto" w:fill="FFFFFF"/>
        </w:rPr>
        <w:t>学院推免工作实施细则</w:t>
      </w:r>
      <w:r>
        <w:rPr>
          <w:rFonts w:hint="eastAsia" w:ascii="仿宋" w:hAnsi="仿宋" w:eastAsia="仿宋" w:cs="仿宋"/>
          <w:sz w:val="32"/>
          <w:szCs w:val="32"/>
        </w:rPr>
        <w:t>（附件4）；</w:t>
      </w:r>
    </w:p>
    <w:p w14:paraId="71D1BD9C">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.应届本科毕业生报名汇总表（附件9）；</w:t>
      </w:r>
    </w:p>
    <w:p w14:paraId="570F0842">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olor w:val="333333"/>
          <w:sz w:val="32"/>
          <w:szCs w:val="32"/>
          <w:shd w:val="clear" w:color="auto" w:fill="FFFFFF"/>
          <w:lang w:val="en-US" w:eastAsia="zh-CN"/>
        </w:rPr>
        <w:t>3</w:t>
      </w:r>
      <w:r>
        <w:rPr>
          <w:rFonts w:ascii="仿宋" w:hAnsi="仿宋" w:eastAsia="仿宋"/>
          <w:color w:val="333333"/>
          <w:sz w:val="32"/>
          <w:szCs w:val="32"/>
          <w:shd w:val="clear" w:color="auto" w:fill="FFFFFF"/>
        </w:rPr>
        <w:t>.</w:t>
      </w:r>
      <w:r>
        <w:rPr>
          <w:rFonts w:hint="eastAsia" w:ascii="仿宋" w:hAnsi="仿宋" w:eastAsia="仿宋"/>
          <w:color w:val="333333"/>
          <w:sz w:val="32"/>
          <w:szCs w:val="32"/>
          <w:shd w:val="clear" w:color="auto" w:fill="FFFFFF"/>
        </w:rPr>
        <w:t>各学院</w:t>
      </w:r>
      <w:r>
        <w:rPr>
          <w:rFonts w:hint="eastAsia" w:ascii="仿宋" w:hAnsi="仿宋" w:eastAsia="仿宋"/>
          <w:color w:val="333333"/>
          <w:sz w:val="32"/>
          <w:szCs w:val="32"/>
          <w:shd w:val="clear" w:color="auto" w:fill="FFFFFF"/>
          <w:lang w:val="en-US" w:eastAsia="zh-CN"/>
        </w:rPr>
        <w:t>申请</w:t>
      </w:r>
      <w:r>
        <w:rPr>
          <w:rFonts w:hint="eastAsia" w:ascii="仿宋" w:hAnsi="仿宋" w:eastAsia="仿宋"/>
          <w:color w:val="333333"/>
          <w:sz w:val="32"/>
          <w:szCs w:val="32"/>
          <w:shd w:val="clear" w:color="auto" w:fill="FFFFFF"/>
        </w:rPr>
        <w:t>推免学生分专业综合测评排名情况统计表及拟推荐学生名单</w:t>
      </w:r>
      <w:r>
        <w:rPr>
          <w:rFonts w:hint="eastAsia" w:ascii="仿宋" w:hAnsi="仿宋" w:eastAsia="仿宋" w:cs="仿宋"/>
          <w:sz w:val="32"/>
          <w:szCs w:val="32"/>
        </w:rPr>
        <w:t>（附件1</w:t>
      </w:r>
      <w:r>
        <w:rPr>
          <w:rFonts w:ascii="仿宋" w:hAnsi="仿宋" w:eastAsia="仿宋" w:cs="仿宋"/>
          <w:sz w:val="32"/>
          <w:szCs w:val="32"/>
        </w:rPr>
        <w:t>0</w:t>
      </w:r>
      <w:r>
        <w:rPr>
          <w:rFonts w:hint="eastAsia" w:ascii="仿宋" w:hAnsi="仿宋" w:eastAsia="仿宋" w:cs="仿宋"/>
          <w:sz w:val="32"/>
          <w:szCs w:val="32"/>
        </w:rPr>
        <w:t>）；</w:t>
      </w:r>
    </w:p>
    <w:p w14:paraId="7CEFFC9C">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lang w:val="en-US" w:eastAsia="zh-CN"/>
        </w:rPr>
        <w:t>4</w:t>
      </w:r>
      <w:r>
        <w:rPr>
          <w:rFonts w:ascii="仿宋" w:hAnsi="仿宋" w:eastAsia="仿宋"/>
          <w:color w:val="333333"/>
          <w:sz w:val="32"/>
          <w:szCs w:val="32"/>
          <w:shd w:val="clear" w:color="auto" w:fill="FFFFFF"/>
        </w:rPr>
        <w:t>.</w:t>
      </w:r>
      <w:r>
        <w:rPr>
          <w:rFonts w:hint="eastAsia" w:ascii="仿宋" w:hAnsi="仿宋" w:eastAsia="仿宋"/>
          <w:color w:val="333333"/>
          <w:sz w:val="32"/>
          <w:szCs w:val="32"/>
          <w:shd w:val="clear" w:color="auto" w:fill="FFFFFF"/>
        </w:rPr>
        <w:t>学生材料:《江西中医药大学优秀应届本科毕业生免试攻读硕士学位研究生申请表》</w:t>
      </w:r>
      <w:r>
        <w:rPr>
          <w:rFonts w:hint="eastAsia" w:ascii="仿宋" w:hAnsi="仿宋" w:eastAsia="仿宋" w:cs="仿宋"/>
          <w:sz w:val="32"/>
          <w:szCs w:val="32"/>
        </w:rPr>
        <w:t>（附件5）</w:t>
      </w:r>
      <w:r>
        <w:rPr>
          <w:rFonts w:hint="eastAsia" w:ascii="仿宋" w:hAnsi="仿宋" w:eastAsia="仿宋"/>
          <w:color w:val="333333"/>
          <w:sz w:val="32"/>
          <w:szCs w:val="32"/>
          <w:shd w:val="clear" w:color="auto" w:fill="FFFFFF"/>
        </w:rPr>
        <w:t>、学业成绩单（盖有教务处公章的电子版pdf格式，</w:t>
      </w:r>
      <w:r>
        <w:rPr>
          <w:rFonts w:hint="eastAsia" w:ascii="仿宋" w:hAnsi="仿宋" w:eastAsia="仿宋" w:cs="仿宋"/>
          <w:sz w:val="32"/>
          <w:szCs w:val="32"/>
        </w:rPr>
        <w:t>文件命名格式为:“证件号码_姓名.</w:t>
      </w:r>
      <w:r>
        <w:rPr>
          <w:rFonts w:ascii="仿宋" w:hAnsi="仿宋" w:eastAsia="仿宋" w:cs="仿宋"/>
          <w:sz w:val="32"/>
          <w:szCs w:val="32"/>
        </w:rPr>
        <w:t>pdf</w:t>
      </w:r>
      <w:r>
        <w:rPr>
          <w:rFonts w:hint="eastAsia" w:ascii="仿宋" w:hAnsi="仿宋" w:eastAsia="仿宋" w:cs="仿宋"/>
          <w:sz w:val="32"/>
          <w:szCs w:val="32"/>
        </w:rPr>
        <w:t>”</w:t>
      </w:r>
      <w:r>
        <w:rPr>
          <w:rFonts w:hint="eastAsia" w:ascii="仿宋" w:hAnsi="仿宋" w:eastAsia="仿宋"/>
          <w:color w:val="333333"/>
          <w:sz w:val="32"/>
          <w:szCs w:val="32"/>
          <w:shd w:val="clear" w:color="auto" w:fill="FFFFFF"/>
        </w:rPr>
        <w:t>）、英语四（六）级成绩单、综合素质加分业绩材料原件和复印件；</w:t>
      </w:r>
    </w:p>
    <w:p w14:paraId="3F41373D">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olor w:val="333333"/>
          <w:sz w:val="32"/>
          <w:szCs w:val="32"/>
          <w:shd w:val="clear" w:color="auto" w:fill="FFFFFF"/>
          <w:lang w:val="en-US" w:eastAsia="zh-CN"/>
        </w:rPr>
        <w:t>5</w:t>
      </w:r>
      <w:r>
        <w:rPr>
          <w:rFonts w:ascii="仿宋" w:hAnsi="仿宋" w:eastAsia="仿宋"/>
          <w:color w:val="333333"/>
          <w:sz w:val="32"/>
          <w:szCs w:val="32"/>
          <w:shd w:val="clear" w:color="auto" w:fill="FFFFFF"/>
        </w:rPr>
        <w:t>.</w:t>
      </w:r>
      <w:r>
        <w:rPr>
          <w:rFonts w:hint="eastAsia" w:ascii="仿宋" w:hAnsi="仿宋" w:eastAsia="仿宋" w:cs="仿宋"/>
          <w:sz w:val="32"/>
          <w:szCs w:val="32"/>
        </w:rPr>
        <w:t>学院申请推免学生综合素质加分审核表、综合素质加分业绩材料审核表（附件7，职能部门审核）；</w:t>
      </w:r>
    </w:p>
    <w:p w14:paraId="7F2F2F54">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6</w:t>
      </w:r>
      <w:r>
        <w:rPr>
          <w:rFonts w:ascii="仿宋" w:hAnsi="仿宋" w:eastAsia="仿宋" w:cs="仿宋"/>
          <w:sz w:val="32"/>
          <w:szCs w:val="32"/>
        </w:rPr>
        <w:t>.</w:t>
      </w:r>
      <w:r>
        <w:rPr>
          <w:rFonts w:hint="eastAsia" w:ascii="仿宋" w:hAnsi="仿宋" w:eastAsia="仿宋" w:cs="仿宋"/>
          <w:sz w:val="32"/>
          <w:szCs w:val="32"/>
        </w:rPr>
        <w:t>江西中医药大学综合素质加分项目专家审核鉴定答辩表（附件8）；</w:t>
      </w:r>
    </w:p>
    <w:p w14:paraId="5562CA90">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7.**学院关于推荐2026届优秀应届本科毕业生免试攻读硕士研究生的报告</w:t>
      </w:r>
    </w:p>
    <w:p w14:paraId="5F2B3E29">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（二）学院存档材料，除以上材料外，还应包括：</w:t>
      </w:r>
    </w:p>
    <w:p w14:paraId="5792638C">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符合推免条件放弃申请承诺书（附件6）</w:t>
      </w:r>
    </w:p>
    <w:p w14:paraId="1C0C4541">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所有报名学生《江西中医药大学优秀应届本科毕业生免试攻读硕士学位研究生申请表》（附件5）及综合素质加分材料审核签名的复印件</w:t>
      </w:r>
    </w:p>
    <w:p w14:paraId="670ECDFE">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其他过程材料（如</w:t>
      </w:r>
      <w:r>
        <w:rPr>
          <w:rFonts w:hint="eastAsia" w:ascii="仿宋" w:hAnsi="仿宋" w:eastAsia="仿宋" w:cs="仿宋"/>
          <w:sz w:val="32"/>
          <w:szCs w:val="32"/>
          <w:lang w:val="en-US" w:eastAsia="zh-CN"/>
        </w:rPr>
        <w:t>报名材料、会议材料、拟录取名单（含候补）、各阶段公示材料、</w:t>
      </w:r>
      <w:r>
        <w:rPr>
          <w:rFonts w:hint="eastAsia" w:ascii="仿宋" w:hAnsi="仿宋" w:eastAsia="仿宋" w:cs="仿宋"/>
          <w:sz w:val="32"/>
          <w:szCs w:val="32"/>
        </w:rPr>
        <w:t>答辩过程录音录像</w:t>
      </w:r>
      <w:r>
        <w:rPr>
          <w:rFonts w:hint="eastAsia" w:ascii="仿宋" w:hAnsi="仿宋" w:eastAsia="仿宋" w:cs="仿宋"/>
          <w:sz w:val="32"/>
          <w:szCs w:val="32"/>
          <w:lang w:val="en-US" w:eastAsia="zh-CN"/>
        </w:rPr>
        <w:t>等</w:t>
      </w:r>
      <w:r>
        <w:rPr>
          <w:rFonts w:hint="eastAsia" w:ascii="仿宋" w:hAnsi="仿宋" w:eastAsia="仿宋" w:cs="仿宋"/>
          <w:sz w:val="32"/>
          <w:szCs w:val="32"/>
        </w:rPr>
        <w:t>）</w:t>
      </w:r>
    </w:p>
    <w:p w14:paraId="0CED58FD">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（三）教务处联系人：</w:t>
      </w:r>
    </w:p>
    <w:p w14:paraId="44515587">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 xml:space="preserve">联系电话：87118811 </w:t>
      </w:r>
    </w:p>
    <w:p w14:paraId="785FAFAE">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仿宋" w:hAnsi="仿宋" w:eastAsia="仿宋" w:cs="仿宋"/>
          <w:sz w:val="32"/>
          <w:szCs w:val="32"/>
          <w:lang w:val="en-US" w:eastAsia="zh-CN"/>
        </w:rPr>
      </w:pPr>
      <w:r>
        <w:rPr>
          <w:rFonts w:hint="default" w:ascii="仿宋" w:hAnsi="仿宋" w:eastAsia="仿宋" w:cs="仿宋"/>
          <w:sz w:val="32"/>
          <w:szCs w:val="32"/>
          <w:lang w:val="en-US" w:eastAsia="zh-CN"/>
        </w:rPr>
        <w:t>电子邮箱：</w:t>
      </w:r>
      <w:r>
        <w:rPr>
          <w:rFonts w:hint="default" w:ascii="仿宋" w:hAnsi="仿宋" w:eastAsia="仿宋" w:cs="仿宋"/>
          <w:sz w:val="32"/>
          <w:szCs w:val="32"/>
          <w:lang w:val="en-US" w:eastAsia="zh-CN"/>
        </w:rPr>
        <w:fldChar w:fldCharType="begin"/>
      </w:r>
      <w:r>
        <w:rPr>
          <w:rFonts w:hint="default" w:ascii="仿宋" w:hAnsi="仿宋" w:eastAsia="仿宋" w:cs="仿宋"/>
          <w:sz w:val="32"/>
          <w:szCs w:val="32"/>
          <w:lang w:val="en-US" w:eastAsia="zh-CN"/>
        </w:rPr>
        <w:instrText xml:space="preserve"> HYPERLINK "mailto:20152027@jxutcm.edu.cn" </w:instrText>
      </w:r>
      <w:r>
        <w:rPr>
          <w:rFonts w:hint="default" w:ascii="仿宋" w:hAnsi="仿宋" w:eastAsia="仿宋" w:cs="仿宋"/>
          <w:sz w:val="32"/>
          <w:szCs w:val="32"/>
          <w:lang w:val="en-US" w:eastAsia="zh-CN"/>
        </w:rPr>
        <w:fldChar w:fldCharType="separate"/>
      </w:r>
      <w:r>
        <w:rPr>
          <w:rFonts w:hint="default" w:ascii="仿宋" w:hAnsi="仿宋" w:eastAsia="仿宋" w:cs="仿宋"/>
          <w:sz w:val="32"/>
          <w:szCs w:val="32"/>
          <w:lang w:val="en-US" w:eastAsia="zh-CN"/>
        </w:rPr>
        <w:t>20152027@jxutcm.edu.cn</w:t>
      </w:r>
      <w:r>
        <w:rPr>
          <w:rFonts w:hint="default" w:ascii="仿宋" w:hAnsi="仿宋" w:eastAsia="仿宋" w:cs="仿宋"/>
          <w:sz w:val="32"/>
          <w:szCs w:val="32"/>
          <w:lang w:val="en-US" w:eastAsia="zh-CN"/>
        </w:rPr>
        <w:fldChar w:fldCharType="end"/>
      </w:r>
    </w:p>
    <w:p w14:paraId="3BFEFA41">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default" w:ascii="仿宋" w:hAnsi="仿宋" w:eastAsia="仿宋" w:cs="仿宋"/>
          <w:sz w:val="32"/>
          <w:szCs w:val="32"/>
          <w:lang w:val="en-US" w:eastAsia="zh-CN"/>
        </w:rPr>
      </w:pPr>
    </w:p>
    <w:p w14:paraId="70DF9CAB">
      <w:pPr>
        <w:keepNext w:val="0"/>
        <w:keepLines w:val="0"/>
        <w:pageBreakBefore w:val="0"/>
        <w:kinsoku/>
        <w:wordWrap/>
        <w:overflowPunct/>
        <w:topLinePunct w:val="0"/>
        <w:autoSpaceDE/>
        <w:autoSpaceDN/>
        <w:bidi w:val="0"/>
        <w:adjustRightInd/>
        <w:snapToGrid/>
        <w:spacing w:afterAutospacing="0" w:line="560" w:lineRule="exact"/>
        <w:jc w:val="both"/>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附件：</w:t>
      </w:r>
    </w:p>
    <w:p w14:paraId="63A7DBB1">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1.关于印发《江西中医药大学推荐优秀应届本科毕业生免试攻读硕士学位研究生实施办法（修订）》的通知(校发</w:t>
      </w:r>
      <w:r>
        <w:rPr>
          <w:rFonts w:hint="eastAsia" w:ascii="仿宋_GB2312" w:hAnsi="宋体" w:eastAsia="仿宋_GB2312" w:cs="宋体"/>
          <w:kern w:val="0"/>
          <w:sz w:val="30"/>
        </w:rPr>
        <w:t>〔</w:t>
      </w:r>
      <w:r>
        <w:rPr>
          <w:rFonts w:hint="eastAsia" w:ascii="仿宋" w:hAnsi="仿宋" w:eastAsia="仿宋" w:cs="仿宋"/>
          <w:sz w:val="32"/>
          <w:szCs w:val="32"/>
        </w:rPr>
        <w:t>2023</w:t>
      </w:r>
      <w:r>
        <w:rPr>
          <w:rFonts w:hint="eastAsia" w:ascii="仿宋_GB2312" w:hAnsi="宋体" w:eastAsia="仿宋_GB2312" w:cs="宋体"/>
          <w:kern w:val="0"/>
          <w:sz w:val="30"/>
        </w:rPr>
        <w:t>〕48</w:t>
      </w:r>
      <w:r>
        <w:rPr>
          <w:rFonts w:hint="eastAsia" w:ascii="仿宋" w:hAnsi="仿宋" w:eastAsia="仿宋" w:cs="仿宋"/>
          <w:sz w:val="32"/>
          <w:szCs w:val="32"/>
        </w:rPr>
        <w:t>号)</w:t>
      </w:r>
    </w:p>
    <w:p w14:paraId="171A84FE">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hint="eastAsia" w:ascii="仿宋" w:hAnsi="仿宋" w:eastAsia="仿宋" w:cs="仿宋"/>
          <w:sz w:val="32"/>
          <w:szCs w:val="32"/>
        </w:rPr>
        <w:t>2.江西中医药大学学生校外竞赛活动目录（来源于《江西中医药大学学生校外竞赛活动奖励办法(试行)》)</w:t>
      </w:r>
      <w:r>
        <w:rPr>
          <w:rFonts w:ascii="仿宋" w:hAnsi="仿宋" w:eastAsia="仿宋" w:cs="仿宋"/>
          <w:sz w:val="32"/>
          <w:szCs w:val="32"/>
        </w:rPr>
        <w:t xml:space="preserve"> </w:t>
      </w:r>
    </w:p>
    <w:p w14:paraId="3D366392">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w:t>
      </w:r>
      <w:r>
        <w:rPr>
          <w:rFonts w:hint="eastAsia" w:ascii="仿宋" w:hAnsi="仿宋" w:eastAsia="仿宋" w:cs="仿宋"/>
          <w:sz w:val="32"/>
          <w:szCs w:val="32"/>
          <w:highlight w:val="none"/>
        </w:rPr>
        <w:t>2023</w:t>
      </w:r>
      <w:r>
        <w:rPr>
          <w:rFonts w:hint="eastAsia" w:ascii="仿宋" w:hAnsi="仿宋" w:eastAsia="仿宋" w:cs="仿宋"/>
          <w:sz w:val="32"/>
          <w:szCs w:val="32"/>
        </w:rPr>
        <w:t>全国普通高校大学生竞赛分析报告》竞赛目录（来源于中国高等教育学会）</w:t>
      </w:r>
    </w:p>
    <w:p w14:paraId="7BC716F7">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.《**学院推免实施细则》参考模板</w:t>
      </w:r>
    </w:p>
    <w:p w14:paraId="478FC0C7">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江西中医药大学优秀应届本科毕业生免试攻读硕士学位研究生申请表</w:t>
      </w:r>
    </w:p>
    <w:p w14:paraId="733B1B76">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6</w:t>
      </w:r>
      <w:r>
        <w:rPr>
          <w:rFonts w:hint="eastAsia" w:ascii="仿宋" w:hAnsi="仿宋" w:eastAsia="仿宋" w:cs="仿宋"/>
          <w:sz w:val="32"/>
          <w:szCs w:val="32"/>
        </w:rPr>
        <w:t>.符合推免条件学生自愿放弃承诺书</w:t>
      </w:r>
    </w:p>
    <w:p w14:paraId="73C5183C">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学院申请推免学生综合素质加分审核表</w:t>
      </w:r>
    </w:p>
    <w:p w14:paraId="0DAD8630">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.江西中医药大学综合素质加分项目专家审核鉴定答辩表</w:t>
      </w:r>
    </w:p>
    <w:p w14:paraId="67C24980">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.应届本科毕业生报名情况汇总表</w:t>
      </w:r>
    </w:p>
    <w:p w14:paraId="4159D3E2">
      <w:pPr>
        <w:keepNext w:val="0"/>
        <w:keepLines w:val="0"/>
        <w:pageBreakBefore w:val="0"/>
        <w:kinsoku/>
        <w:wordWrap/>
        <w:overflowPunct/>
        <w:topLinePunct w:val="0"/>
        <w:autoSpaceDE/>
        <w:autoSpaceDN/>
        <w:bidi w:val="0"/>
        <w:adjustRightInd/>
        <w:snapToGrid/>
        <w:spacing w:afterAutospacing="0" w:line="560" w:lineRule="exact"/>
        <w:ind w:firstLine="640" w:firstLineChars="200"/>
        <w:jc w:val="both"/>
        <w:textAlignment w:val="auto"/>
        <w:rPr>
          <w:rFonts w:hint="eastAsia"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w:t>
      </w:r>
      <w:r>
        <w:rPr>
          <w:rFonts w:hint="eastAsia" w:ascii="仿宋" w:hAnsi="仿宋" w:eastAsia="仿宋" w:cs="仿宋"/>
          <w:sz w:val="32"/>
          <w:szCs w:val="32"/>
          <w:lang w:val="en-US" w:eastAsia="zh-CN"/>
        </w:rPr>
        <w:t>**</w:t>
      </w:r>
      <w:r>
        <w:rPr>
          <w:rFonts w:hint="eastAsia" w:ascii="仿宋" w:hAnsi="仿宋" w:eastAsia="仿宋" w:cs="仿宋"/>
          <w:sz w:val="32"/>
          <w:szCs w:val="32"/>
        </w:rPr>
        <w:t>学院关于推荐202</w:t>
      </w:r>
      <w:r>
        <w:rPr>
          <w:rFonts w:hint="eastAsia" w:ascii="仿宋" w:hAnsi="仿宋" w:eastAsia="仿宋" w:cs="仿宋"/>
          <w:sz w:val="32"/>
          <w:szCs w:val="32"/>
          <w:lang w:val="en-US" w:eastAsia="zh-CN"/>
        </w:rPr>
        <w:t>6</w:t>
      </w:r>
      <w:r>
        <w:rPr>
          <w:rFonts w:hint="eastAsia" w:ascii="仿宋" w:hAnsi="仿宋" w:eastAsia="仿宋" w:cs="仿宋"/>
          <w:sz w:val="32"/>
          <w:szCs w:val="32"/>
        </w:rPr>
        <w:t>届优秀应届本科毕业生免试攻读硕士研究生的报告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附表：</w:t>
      </w:r>
      <w:r>
        <w:rPr>
          <w:rFonts w:hint="eastAsia" w:ascii="仿宋" w:hAnsi="仿宋" w:eastAsia="仿宋" w:cs="仿宋"/>
          <w:sz w:val="32"/>
          <w:szCs w:val="32"/>
        </w:rPr>
        <w:t>**学院202</w:t>
      </w:r>
      <w:r>
        <w:rPr>
          <w:rFonts w:hint="eastAsia" w:ascii="仿宋" w:hAnsi="仿宋" w:eastAsia="仿宋" w:cs="仿宋"/>
          <w:sz w:val="32"/>
          <w:szCs w:val="32"/>
          <w:lang w:val="en-US" w:eastAsia="zh-CN"/>
        </w:rPr>
        <w:t>6</w:t>
      </w:r>
      <w:r>
        <w:rPr>
          <w:rFonts w:hint="eastAsia" w:ascii="仿宋" w:hAnsi="仿宋" w:eastAsia="仿宋" w:cs="仿宋"/>
          <w:sz w:val="32"/>
          <w:szCs w:val="32"/>
        </w:rPr>
        <w:t>届优秀应届本科毕业生免试攻读硕士研究生拟推荐名单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候补名单级分专业综合测评排名情况统计表）</w:t>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r>
        <w:rPr>
          <w:rFonts w:hint="eastAsia" w:ascii="仿宋" w:hAnsi="仿宋" w:eastAsia="仿宋" w:cs="仿宋"/>
          <w:sz w:val="32"/>
          <w:szCs w:val="32"/>
        </w:rPr>
        <w:tab/>
      </w:r>
    </w:p>
    <w:p w14:paraId="58383DA7">
      <w:pPr>
        <w:keepNext w:val="0"/>
        <w:keepLines w:val="0"/>
        <w:pageBreakBefore w:val="0"/>
        <w:kinsoku/>
        <w:wordWrap/>
        <w:overflowPunct/>
        <w:topLinePunct w:val="0"/>
        <w:autoSpaceDE/>
        <w:autoSpaceDN/>
        <w:bidi w:val="0"/>
        <w:adjustRightInd/>
        <w:snapToGrid/>
        <w:spacing w:afterAutospacing="0" w:line="360" w:lineRule="auto"/>
        <w:ind w:firstLine="640" w:firstLineChars="200"/>
        <w:jc w:val="both"/>
        <w:textAlignment w:val="auto"/>
        <w:rPr>
          <w:rFonts w:hint="eastAsia" w:ascii="仿宋" w:hAnsi="仿宋" w:eastAsia="仿宋" w:cs="仿宋"/>
          <w:sz w:val="32"/>
          <w:szCs w:val="32"/>
        </w:rPr>
      </w:pPr>
    </w:p>
    <w:p w14:paraId="63078AAC">
      <w:pPr>
        <w:keepNext w:val="0"/>
        <w:keepLines w:val="0"/>
        <w:pageBreakBefore w:val="0"/>
        <w:kinsoku/>
        <w:wordWrap/>
        <w:overflowPunct/>
        <w:topLinePunct w:val="0"/>
        <w:autoSpaceDE/>
        <w:autoSpaceDN/>
        <w:bidi w:val="0"/>
        <w:adjustRightInd/>
        <w:snapToGrid/>
        <w:spacing w:afterAutospacing="0" w:line="360" w:lineRule="auto"/>
        <w:ind w:firstLine="640" w:firstLineChars="200"/>
        <w:jc w:val="both"/>
        <w:textAlignment w:val="auto"/>
        <w:rPr>
          <w:rFonts w:hint="eastAsia" w:ascii="仿宋" w:hAnsi="仿宋" w:eastAsia="仿宋" w:cs="仿宋"/>
          <w:sz w:val="32"/>
          <w:szCs w:val="32"/>
        </w:rPr>
      </w:pPr>
    </w:p>
    <w:p w14:paraId="582A602F">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5</w:t>
      </w:r>
      <w:r>
        <w:rPr>
          <w:rFonts w:hint="eastAsia" w:ascii="仿宋" w:hAnsi="仿宋" w:eastAsia="仿宋" w:cs="仿宋"/>
          <w:sz w:val="32"/>
          <w:szCs w:val="32"/>
        </w:rPr>
        <w:t>年8月1日</w:t>
      </w:r>
    </w:p>
    <w:p w14:paraId="73B5D30C">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3FD339F4">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06DF0C04">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4D895525">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21AB8918">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60921ECD">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69B562D2">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28FFEB72">
      <w:pPr>
        <w:keepNext w:val="0"/>
        <w:keepLines w:val="0"/>
        <w:pageBreakBefore w:val="0"/>
        <w:kinsoku/>
        <w:wordWrap/>
        <w:overflowPunct/>
        <w:topLinePunct w:val="0"/>
        <w:autoSpaceDE/>
        <w:autoSpaceDN/>
        <w:bidi w:val="0"/>
        <w:adjustRightInd/>
        <w:snapToGrid/>
        <w:spacing w:afterAutospacing="0"/>
        <w:ind w:firstLine="5120" w:firstLineChars="1600"/>
        <w:jc w:val="both"/>
        <w:textAlignment w:val="auto"/>
        <w:rPr>
          <w:rFonts w:hint="eastAsia" w:ascii="仿宋" w:hAnsi="仿宋" w:eastAsia="仿宋" w:cs="仿宋"/>
          <w:sz w:val="32"/>
          <w:szCs w:val="32"/>
        </w:rPr>
      </w:pPr>
    </w:p>
    <w:p w14:paraId="06E44701">
      <w:pPr>
        <w:keepNext w:val="0"/>
        <w:keepLines w:val="0"/>
        <w:pageBreakBefore w:val="0"/>
        <w:widowControl/>
        <w:kinsoku/>
        <w:wordWrap/>
        <w:overflowPunct/>
        <w:topLinePunct w:val="0"/>
        <w:autoSpaceDE/>
        <w:autoSpaceDN/>
        <w:bidi w:val="0"/>
        <w:adjustRightInd/>
        <w:snapToGrid/>
        <w:spacing w:afterAutospacing="0" w:line="400" w:lineRule="exact"/>
        <w:jc w:val="both"/>
        <w:textAlignment w:val="auto"/>
        <w:rPr>
          <w:rFonts w:ascii="仿宋_GB2312" w:hAnsi="宋体" w:eastAsia="仿宋_GB2312" w:cs="宋体"/>
          <w:color w:val="000000"/>
          <w:kern w:val="0"/>
          <w:sz w:val="28"/>
          <w:u w:val="none"/>
        </w:rPr>
      </w:pPr>
    </w:p>
    <w:p w14:paraId="2C09EBE2">
      <w:pPr>
        <w:keepNext w:val="0"/>
        <w:keepLines w:val="0"/>
        <w:pageBreakBefore w:val="0"/>
        <w:widowControl/>
        <w:pBdr>
          <w:top w:val="single" w:color="auto" w:sz="4" w:space="0"/>
          <w:bottom w:val="single" w:color="auto" w:sz="4" w:space="0"/>
        </w:pBdr>
        <w:kinsoku/>
        <w:wordWrap/>
        <w:overflowPunct/>
        <w:topLinePunct w:val="0"/>
        <w:autoSpaceDE/>
        <w:autoSpaceDN/>
        <w:bidi w:val="0"/>
        <w:adjustRightInd/>
        <w:snapToGrid/>
        <w:spacing w:afterAutospacing="0" w:line="400" w:lineRule="exact"/>
        <w:jc w:val="both"/>
        <w:textAlignment w:val="auto"/>
        <w:rPr>
          <w:rFonts w:ascii="宋体" w:hAnsi="宋体" w:cs="宋体"/>
          <w:color w:val="000000"/>
          <w:kern w:val="0"/>
          <w:sz w:val="24"/>
        </w:rPr>
      </w:pPr>
      <w:r>
        <w:rPr>
          <w:rFonts w:ascii="仿宋_GB2312" w:hAnsi="宋体" w:eastAsia="仿宋_GB2312" w:cs="宋体"/>
          <w:color w:val="000000"/>
          <w:kern w:val="0"/>
          <w:sz w:val="28"/>
          <w:u w:val="none"/>
        </w:rPr>
        <w:t>江西中医</w:t>
      </w:r>
      <w:r>
        <w:rPr>
          <w:rFonts w:hint="eastAsia" w:ascii="仿宋_GB2312" w:hAnsi="宋体" w:eastAsia="仿宋_GB2312" w:cs="宋体"/>
          <w:color w:val="000000"/>
          <w:kern w:val="0"/>
          <w:sz w:val="28"/>
          <w:u w:val="none"/>
        </w:rPr>
        <w:t>药大学</w:t>
      </w:r>
      <w:r>
        <w:rPr>
          <w:rFonts w:ascii="仿宋_GB2312" w:hAnsi="宋体" w:eastAsia="仿宋_GB2312" w:cs="宋体"/>
          <w:color w:val="000000"/>
          <w:kern w:val="0"/>
          <w:sz w:val="28"/>
          <w:u w:val="none"/>
        </w:rPr>
        <w:t xml:space="preserve">教务处 </w:t>
      </w:r>
      <w:r>
        <w:rPr>
          <w:rFonts w:hint="eastAsia" w:ascii="仿宋_GB2312" w:hAnsi="宋体" w:eastAsia="仿宋_GB2312" w:cs="宋体"/>
          <w:color w:val="000000"/>
          <w:kern w:val="0"/>
          <w:sz w:val="28"/>
          <w:u w:val="none"/>
        </w:rPr>
        <w:t xml:space="preserve"> </w:t>
      </w:r>
      <w:r>
        <w:rPr>
          <w:rFonts w:ascii="仿宋_GB2312" w:hAnsi="宋体" w:eastAsia="仿宋_GB2312" w:cs="宋体"/>
          <w:color w:val="000000"/>
          <w:kern w:val="0"/>
          <w:sz w:val="28"/>
          <w:u w:val="none"/>
        </w:rPr>
        <w:t>    </w:t>
      </w:r>
      <w:r>
        <w:rPr>
          <w:rFonts w:hint="eastAsia" w:ascii="仿宋_GB2312" w:hAnsi="宋体" w:eastAsia="仿宋_GB2312" w:cs="宋体"/>
          <w:color w:val="000000"/>
          <w:kern w:val="0"/>
          <w:sz w:val="28"/>
          <w:u w:val="none"/>
        </w:rPr>
        <w:t xml:space="preserve"> </w:t>
      </w:r>
      <w:r>
        <w:rPr>
          <w:rFonts w:ascii="仿宋_GB2312" w:hAnsi="宋体" w:eastAsia="仿宋_GB2312" w:cs="宋体"/>
          <w:color w:val="000000"/>
          <w:kern w:val="0"/>
          <w:sz w:val="28"/>
          <w:u w:val="none"/>
        </w:rPr>
        <w:t>    </w:t>
      </w:r>
      <w:r>
        <w:rPr>
          <w:rFonts w:hint="eastAsia" w:ascii="仿宋_GB2312" w:hAnsi="宋体" w:eastAsia="仿宋_GB2312" w:cs="宋体"/>
          <w:color w:val="000000"/>
          <w:kern w:val="0"/>
          <w:sz w:val="28"/>
          <w:u w:val="none"/>
          <w:lang w:val="en-US" w:eastAsia="zh-CN"/>
        </w:rPr>
        <w:t xml:space="preserve">  </w:t>
      </w:r>
      <w:r>
        <w:rPr>
          <w:rFonts w:ascii="仿宋_GB2312" w:hAnsi="宋体" w:eastAsia="仿宋_GB2312" w:cs="宋体"/>
          <w:color w:val="000000"/>
          <w:kern w:val="0"/>
          <w:sz w:val="28"/>
          <w:u w:val="none"/>
        </w:rPr>
        <w:t>202</w:t>
      </w:r>
      <w:r>
        <w:rPr>
          <w:rFonts w:hint="eastAsia" w:ascii="仿宋_GB2312" w:hAnsi="宋体" w:eastAsia="仿宋_GB2312" w:cs="宋体"/>
          <w:color w:val="000000"/>
          <w:kern w:val="0"/>
          <w:sz w:val="28"/>
          <w:u w:val="none"/>
          <w:lang w:val="en-US" w:eastAsia="zh-CN"/>
        </w:rPr>
        <w:t>5</w:t>
      </w:r>
      <w:r>
        <w:rPr>
          <w:rFonts w:ascii="仿宋_GB2312" w:hAnsi="宋体" w:eastAsia="仿宋_GB2312" w:cs="宋体"/>
          <w:color w:val="000000"/>
          <w:kern w:val="0"/>
          <w:sz w:val="28"/>
          <w:u w:val="none"/>
        </w:rPr>
        <w:t>年</w:t>
      </w:r>
      <w:r>
        <w:rPr>
          <w:rFonts w:hint="eastAsia" w:ascii="仿宋_GB2312" w:hAnsi="宋体" w:eastAsia="仿宋_GB2312" w:cs="宋体"/>
          <w:color w:val="000000"/>
          <w:kern w:val="0"/>
          <w:sz w:val="28"/>
          <w:u w:val="none"/>
        </w:rPr>
        <w:t>8</w:t>
      </w:r>
      <w:r>
        <w:rPr>
          <w:rFonts w:ascii="仿宋_GB2312" w:hAnsi="宋体" w:eastAsia="仿宋_GB2312" w:cs="宋体"/>
          <w:color w:val="000000"/>
          <w:kern w:val="0"/>
          <w:sz w:val="28"/>
          <w:u w:val="none"/>
        </w:rPr>
        <w:t>月</w:t>
      </w:r>
      <w:r>
        <w:rPr>
          <w:rFonts w:hint="eastAsia" w:ascii="仿宋_GB2312" w:hAnsi="宋体" w:eastAsia="仿宋_GB2312" w:cs="宋体"/>
          <w:color w:val="000000"/>
          <w:kern w:val="0"/>
          <w:sz w:val="28"/>
          <w:u w:val="none"/>
          <w:lang w:val="en-US" w:eastAsia="zh-CN"/>
        </w:rPr>
        <w:t>1</w:t>
      </w:r>
      <w:r>
        <w:rPr>
          <w:rFonts w:ascii="仿宋_GB2312" w:hAnsi="宋体" w:eastAsia="仿宋_GB2312" w:cs="宋体"/>
          <w:color w:val="000000"/>
          <w:kern w:val="0"/>
          <w:sz w:val="28"/>
          <w:u w:val="none"/>
        </w:rPr>
        <w:t>日印发</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CC79B3-AD07-4470-9803-D7D2BD33131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1C9CBFE6-2018-444D-A1C6-98B4F22769A2}"/>
  </w:font>
  <w:font w:name="仿宋">
    <w:panose1 w:val="02010609060101010101"/>
    <w:charset w:val="86"/>
    <w:family w:val="auto"/>
    <w:pitch w:val="default"/>
    <w:sig w:usb0="800002BF" w:usb1="38CF7CFA" w:usb2="00000016" w:usb3="00000000" w:csb0="00040001" w:csb1="00000000"/>
    <w:embedRegular r:id="rId3" w:fontKey="{0B6112A9-D5CB-40BB-9AD2-7583C723A1EF}"/>
  </w:font>
  <w:font w:name="方正小标宋简体">
    <w:panose1 w:val="02010600010101010101"/>
    <w:charset w:val="86"/>
    <w:family w:val="auto"/>
    <w:pitch w:val="default"/>
    <w:sig w:usb0="00000001" w:usb1="080E0000" w:usb2="00000000" w:usb3="00000000" w:csb0="00040000" w:csb1="00000000"/>
    <w:embedRegular r:id="rId4" w:fontKey="{DA786B1F-DB79-4EA2-9BDC-468D8E7BE126}"/>
  </w:font>
  <w:font w:name="MicrosoftYaHei">
    <w:altName w:val="Cambria"/>
    <w:panose1 w:val="00000000000000000000"/>
    <w:charset w:val="00"/>
    <w:family w:val="roman"/>
    <w:pitch w:val="default"/>
    <w:sig w:usb0="00000000" w:usb1="00000000" w:usb2="00000000" w:usb3="00000000" w:csb0="00000000" w:csb1="00000000"/>
    <w:embedRegular r:id="rId5" w:fontKey="{E29E2909-7F3C-467F-86AC-57DB84ECC726}"/>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embedRegular r:id="rId6" w:fontKey="{D4826F93-CD41-4E44-87F7-D25EC6984C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43B6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BE629">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24BE629">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DAAB06"/>
    <w:multiLevelType w:val="singleLevel"/>
    <w:tmpl w:val="13DAAB06"/>
    <w:lvl w:ilvl="0" w:tentative="0">
      <w:start w:val="4"/>
      <w:numFmt w:val="chineseCounting"/>
      <w:suff w:val="nothing"/>
      <w:lvlText w:val="（%1）"/>
      <w:lvlJc w:val="left"/>
      <w:rPr>
        <w:rFonts w:hint="eastAsia"/>
      </w:rPr>
    </w:lvl>
  </w:abstractNum>
  <w:abstractNum w:abstractNumId="1">
    <w:nsid w:val="44B689E9"/>
    <w:multiLevelType w:val="singleLevel"/>
    <w:tmpl w:val="44B689E9"/>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UyMTNkZTllN2YyYWI1MDZkOGFiMGRjYjIwMDA0MDgifQ=="/>
  </w:docVars>
  <w:rsids>
    <w:rsidRoot w:val="00172A27"/>
    <w:rsid w:val="0008151A"/>
    <w:rsid w:val="0008181A"/>
    <w:rsid w:val="000A7BB6"/>
    <w:rsid w:val="000C3EA2"/>
    <w:rsid w:val="000C4CF7"/>
    <w:rsid w:val="001061F6"/>
    <w:rsid w:val="0010778E"/>
    <w:rsid w:val="00126431"/>
    <w:rsid w:val="001463ED"/>
    <w:rsid w:val="00155A99"/>
    <w:rsid w:val="001741AB"/>
    <w:rsid w:val="001B32E9"/>
    <w:rsid w:val="001C3499"/>
    <w:rsid w:val="001E4DFA"/>
    <w:rsid w:val="002434D6"/>
    <w:rsid w:val="00250FA1"/>
    <w:rsid w:val="002634EC"/>
    <w:rsid w:val="002D4C55"/>
    <w:rsid w:val="003307BE"/>
    <w:rsid w:val="00354BD1"/>
    <w:rsid w:val="003842E6"/>
    <w:rsid w:val="003B0069"/>
    <w:rsid w:val="003B21BC"/>
    <w:rsid w:val="003C4BBA"/>
    <w:rsid w:val="00435EDF"/>
    <w:rsid w:val="00441A35"/>
    <w:rsid w:val="004453A3"/>
    <w:rsid w:val="00452F98"/>
    <w:rsid w:val="004C2DC8"/>
    <w:rsid w:val="00514D83"/>
    <w:rsid w:val="00517331"/>
    <w:rsid w:val="0056048B"/>
    <w:rsid w:val="005704A2"/>
    <w:rsid w:val="0057741E"/>
    <w:rsid w:val="006417E5"/>
    <w:rsid w:val="006A446B"/>
    <w:rsid w:val="00706679"/>
    <w:rsid w:val="0072309D"/>
    <w:rsid w:val="00760F1D"/>
    <w:rsid w:val="007729BD"/>
    <w:rsid w:val="00864066"/>
    <w:rsid w:val="00876542"/>
    <w:rsid w:val="00883239"/>
    <w:rsid w:val="008C0041"/>
    <w:rsid w:val="008D2E1E"/>
    <w:rsid w:val="008E4AA2"/>
    <w:rsid w:val="008E5CE2"/>
    <w:rsid w:val="008F019D"/>
    <w:rsid w:val="009470D0"/>
    <w:rsid w:val="00947DF8"/>
    <w:rsid w:val="00961E1B"/>
    <w:rsid w:val="00984925"/>
    <w:rsid w:val="00992692"/>
    <w:rsid w:val="009A1F7C"/>
    <w:rsid w:val="009D5B08"/>
    <w:rsid w:val="00A04EF3"/>
    <w:rsid w:val="00A71579"/>
    <w:rsid w:val="00A716E9"/>
    <w:rsid w:val="00A917BA"/>
    <w:rsid w:val="00AD5B50"/>
    <w:rsid w:val="00B70E97"/>
    <w:rsid w:val="00B7317A"/>
    <w:rsid w:val="00BA7F4D"/>
    <w:rsid w:val="00BF624E"/>
    <w:rsid w:val="00C138A5"/>
    <w:rsid w:val="00C215FB"/>
    <w:rsid w:val="00C22923"/>
    <w:rsid w:val="00C22D87"/>
    <w:rsid w:val="00C63352"/>
    <w:rsid w:val="00C72F6B"/>
    <w:rsid w:val="00C764B4"/>
    <w:rsid w:val="00C80A31"/>
    <w:rsid w:val="00C858D8"/>
    <w:rsid w:val="00CB68EC"/>
    <w:rsid w:val="00CD63B8"/>
    <w:rsid w:val="00D342E6"/>
    <w:rsid w:val="00D5610C"/>
    <w:rsid w:val="00D83BD7"/>
    <w:rsid w:val="00DB0212"/>
    <w:rsid w:val="00DB6C08"/>
    <w:rsid w:val="00DC3401"/>
    <w:rsid w:val="00DE2F86"/>
    <w:rsid w:val="00E03C52"/>
    <w:rsid w:val="00E54A1A"/>
    <w:rsid w:val="00E8569C"/>
    <w:rsid w:val="00E97B44"/>
    <w:rsid w:val="00EE6FA8"/>
    <w:rsid w:val="00F072D8"/>
    <w:rsid w:val="00F30942"/>
    <w:rsid w:val="00F86B8E"/>
    <w:rsid w:val="00FA054F"/>
    <w:rsid w:val="00FA16FA"/>
    <w:rsid w:val="00FA6DF9"/>
    <w:rsid w:val="00FF76BE"/>
    <w:rsid w:val="03D806BB"/>
    <w:rsid w:val="0BCB2E1D"/>
    <w:rsid w:val="0CFE2CC9"/>
    <w:rsid w:val="0F614491"/>
    <w:rsid w:val="14166373"/>
    <w:rsid w:val="16FE5D19"/>
    <w:rsid w:val="173A4C43"/>
    <w:rsid w:val="17FA10FD"/>
    <w:rsid w:val="18E75CE8"/>
    <w:rsid w:val="1A0E6587"/>
    <w:rsid w:val="1BB01A3A"/>
    <w:rsid w:val="1CEA134F"/>
    <w:rsid w:val="1D90796E"/>
    <w:rsid w:val="206962F9"/>
    <w:rsid w:val="20B323E1"/>
    <w:rsid w:val="23CA4187"/>
    <w:rsid w:val="27EF553C"/>
    <w:rsid w:val="29861426"/>
    <w:rsid w:val="30DA4FAE"/>
    <w:rsid w:val="32466E78"/>
    <w:rsid w:val="32477029"/>
    <w:rsid w:val="344B70E0"/>
    <w:rsid w:val="3BA57549"/>
    <w:rsid w:val="4016502D"/>
    <w:rsid w:val="48EC6E4C"/>
    <w:rsid w:val="49E42A01"/>
    <w:rsid w:val="4CE03BBE"/>
    <w:rsid w:val="4E9D275D"/>
    <w:rsid w:val="4F4C4740"/>
    <w:rsid w:val="5765363E"/>
    <w:rsid w:val="58E83E03"/>
    <w:rsid w:val="59D102A1"/>
    <w:rsid w:val="5EAE10FE"/>
    <w:rsid w:val="601B6978"/>
    <w:rsid w:val="64725A1C"/>
    <w:rsid w:val="65C95E20"/>
    <w:rsid w:val="68A656D8"/>
    <w:rsid w:val="69995197"/>
    <w:rsid w:val="6C243146"/>
    <w:rsid w:val="6D351F84"/>
    <w:rsid w:val="73764944"/>
    <w:rsid w:val="7D494CE4"/>
    <w:rsid w:val="7D4F563C"/>
    <w:rsid w:val="7D7D2B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8"/>
    <w:qFormat/>
    <w:uiPriority w:val="0"/>
    <w:pPr>
      <w:ind w:left="100" w:leftChars="2500"/>
    </w:pPr>
  </w:style>
  <w:style w:type="paragraph" w:styleId="3">
    <w:name w:val="Balloon Text"/>
    <w:basedOn w:val="1"/>
    <w:link w:val="16"/>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22"/>
    <w:rPr>
      <w:b/>
      <w:bCs/>
    </w:rPr>
  </w:style>
  <w:style w:type="character" w:styleId="11">
    <w:name w:val="Hyperlink"/>
    <w:basedOn w:val="9"/>
    <w:qFormat/>
    <w:uiPriority w:val="0"/>
    <w:rPr>
      <w:color w:val="0000FF"/>
      <w:u w:val="single"/>
    </w:rPr>
  </w:style>
  <w:style w:type="paragraph" w:customStyle="1" w:styleId="12">
    <w:name w:val="[基本段落]"/>
    <w:basedOn w:val="13"/>
    <w:link w:val="19"/>
    <w:unhideWhenUsed/>
    <w:qFormat/>
    <w:uiPriority w:val="99"/>
  </w:style>
  <w:style w:type="paragraph" w:customStyle="1" w:styleId="13">
    <w:name w:val="[无段落样式]"/>
    <w:autoRedefine/>
    <w:unhideWhenUsed/>
    <w:qFormat/>
    <w:uiPriority w:val="99"/>
    <w:pPr>
      <w:widowControl w:val="0"/>
      <w:autoSpaceDE w:val="0"/>
      <w:autoSpaceDN w:val="0"/>
      <w:adjustRightInd w:val="0"/>
      <w:spacing w:line="288" w:lineRule="auto"/>
      <w:jc w:val="both"/>
      <w:textAlignment w:val="center"/>
    </w:pPr>
    <w:rPr>
      <w:rFonts w:hint="eastAsia" w:ascii="宋体" w:hAnsi="宋体" w:eastAsia="宋体" w:cstheme="minorBidi"/>
      <w:color w:val="000000"/>
      <w:sz w:val="24"/>
      <w:szCs w:val="22"/>
      <w:lang w:val="zh-CN" w:eastAsia="zh-CN" w:bidi="ar-SA"/>
    </w:rPr>
  </w:style>
  <w:style w:type="character" w:customStyle="1" w:styleId="14">
    <w:name w:val="Body text (2)_"/>
    <w:basedOn w:val="9"/>
    <w:link w:val="15"/>
    <w:autoRedefine/>
    <w:qFormat/>
    <w:locked/>
    <w:uiPriority w:val="99"/>
    <w:rPr>
      <w:rFonts w:ascii="黑体" w:eastAsia="Times New Roman" w:cs="黑体" w:hAnsiTheme="minorHAnsi"/>
      <w:kern w:val="0"/>
      <w:sz w:val="20"/>
      <w:szCs w:val="20"/>
    </w:rPr>
  </w:style>
  <w:style w:type="paragraph" w:customStyle="1" w:styleId="15">
    <w:name w:val="Body text (2)"/>
    <w:basedOn w:val="1"/>
    <w:link w:val="14"/>
    <w:autoRedefine/>
    <w:qFormat/>
    <w:uiPriority w:val="99"/>
    <w:pPr>
      <w:shd w:val="clear" w:color="auto" w:fill="FFFFFF"/>
      <w:spacing w:after="720" w:line="240" w:lineRule="atLeast"/>
    </w:pPr>
    <w:rPr>
      <w:rFonts w:ascii="黑体" w:eastAsia="Times New Roman" w:cs="黑体"/>
      <w:kern w:val="0"/>
      <w:sz w:val="20"/>
      <w:szCs w:val="20"/>
    </w:rPr>
  </w:style>
  <w:style w:type="character" w:customStyle="1" w:styleId="16">
    <w:name w:val="批注框文本 字符"/>
    <w:basedOn w:val="9"/>
    <w:link w:val="3"/>
    <w:autoRedefine/>
    <w:qFormat/>
    <w:uiPriority w:val="0"/>
    <w:rPr>
      <w:rFonts w:asciiTheme="minorHAnsi" w:hAnsiTheme="minorHAnsi" w:eastAsiaTheme="minorEastAsia" w:cstheme="minorBidi"/>
      <w:kern w:val="2"/>
      <w:sz w:val="18"/>
      <w:szCs w:val="18"/>
    </w:rPr>
  </w:style>
  <w:style w:type="paragraph" w:styleId="17">
    <w:name w:val="List Paragraph"/>
    <w:basedOn w:val="1"/>
    <w:autoRedefine/>
    <w:unhideWhenUsed/>
    <w:qFormat/>
    <w:uiPriority w:val="99"/>
    <w:pPr>
      <w:ind w:firstLine="420" w:firstLineChars="200"/>
    </w:pPr>
  </w:style>
  <w:style w:type="character" w:customStyle="1" w:styleId="18">
    <w:name w:val="日期 字符"/>
    <w:basedOn w:val="9"/>
    <w:link w:val="2"/>
    <w:autoRedefine/>
    <w:qFormat/>
    <w:uiPriority w:val="0"/>
    <w:rPr>
      <w:rFonts w:asciiTheme="minorHAnsi" w:hAnsiTheme="minorHAnsi" w:eastAsiaTheme="minorEastAsia" w:cstheme="minorBidi"/>
      <w:kern w:val="2"/>
      <w:sz w:val="21"/>
      <w:szCs w:val="24"/>
    </w:rPr>
  </w:style>
  <w:style w:type="character" w:customStyle="1" w:styleId="19">
    <w:name w:val="[基本段落] Char"/>
    <w:link w:val="12"/>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2CBAE-5B54-4076-8D4A-12D0668FB72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2937</Words>
  <Characters>3066</Characters>
  <Lines>23</Lines>
  <Paragraphs>6</Paragraphs>
  <TotalTime>1</TotalTime>
  <ScaleCrop>false</ScaleCrop>
  <LinksUpToDate>false</LinksUpToDate>
  <CharactersWithSpaces>3099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2023-08-18T12:01:00Z</dcterms:created>
  <dc:creator>huyanghong</dc:creator>
  <cp:lastModifiedBy>阳婵</cp:lastModifiedBy>
  <cp:lastPrinted>2023-08-21T06:45:00Z</cp:lastPrinted>
  <dcterms:modified xsi:type="dcterms:W3CDTF">2025-08-01T10:24:27Z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RubyTemplateID" linkTarget="0">
    <vt:lpwstr>6</vt:lpwstr>
  </property>
  <property fmtid="{D5CDD505-2E9C-101B-9397-08002B2CF9AE}" pid="4" name="ICV">
    <vt:lpwstr>0015BCD54F844B6F91CA794617219C7B</vt:lpwstr>
  </property>
  <property fmtid="{D5CDD505-2E9C-101B-9397-08002B2CF9AE}" pid="5" name="KSOTemplateDocerSaveRecord">
    <vt:lpwstr>eyJoZGlkIjoiYmFkNTM3NGVlNzQyNzczYTNkOWFlMmQ3MmVlMTUzMWMiLCJ1c2VySWQiOiI3NDA3MzM4ODEifQ==</vt:lpwstr>
  </property>
</Properties>
</file>