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0667CF">
      <w:pPr>
        <w:jc w:val="center"/>
        <w:rPr>
          <w:rFonts w:ascii="宋体" w:hAnsi="宋体" w:eastAsia="宋体" w:cs="宋体"/>
          <w:b/>
          <w:bCs/>
          <w:sz w:val="32"/>
          <w:szCs w:val="32"/>
        </w:rPr>
      </w:pPr>
      <w:r>
        <w:rPr>
          <w:rFonts w:hint="eastAsia" w:ascii="宋体" w:hAnsi="宋体" w:eastAsia="宋体" w:cs="宋体"/>
          <w:b/>
          <w:bCs/>
          <w:sz w:val="32"/>
          <w:szCs w:val="32"/>
        </w:rPr>
        <w:t>血培养仪配套试剂（</w:t>
      </w:r>
      <w:bookmarkStart w:id="0" w:name="_GoBack"/>
      <w:r>
        <w:rPr>
          <w:rFonts w:hint="eastAsia" w:ascii="宋体" w:hAnsi="宋体" w:eastAsia="宋体" w:cs="宋体"/>
          <w:b/>
          <w:bCs/>
          <w:sz w:val="32"/>
          <w:szCs w:val="32"/>
        </w:rPr>
        <w:t>血培养瓶</w:t>
      </w:r>
      <w:bookmarkEnd w:id="0"/>
      <w:r>
        <w:rPr>
          <w:rFonts w:hint="eastAsia" w:ascii="宋体" w:hAnsi="宋体" w:eastAsia="宋体" w:cs="宋体"/>
          <w:b/>
          <w:bCs/>
          <w:sz w:val="32"/>
          <w:szCs w:val="32"/>
        </w:rPr>
        <w:t>）</w:t>
      </w:r>
    </w:p>
    <w:tbl>
      <w:tblPr>
        <w:tblStyle w:val="7"/>
        <w:tblW w:w="4998" w:type="pct"/>
        <w:tblInd w:w="0" w:type="dxa"/>
        <w:tblLayout w:type="autofit"/>
        <w:tblCellMar>
          <w:top w:w="0" w:type="dxa"/>
          <w:left w:w="108" w:type="dxa"/>
          <w:bottom w:w="0" w:type="dxa"/>
          <w:right w:w="108" w:type="dxa"/>
        </w:tblCellMar>
      </w:tblPr>
      <w:tblGrid>
        <w:gridCol w:w="745"/>
        <w:gridCol w:w="3835"/>
        <w:gridCol w:w="2467"/>
        <w:gridCol w:w="1333"/>
        <w:gridCol w:w="746"/>
        <w:gridCol w:w="2212"/>
        <w:gridCol w:w="1866"/>
        <w:gridCol w:w="964"/>
      </w:tblGrid>
      <w:tr w14:paraId="2E995312">
        <w:tblPrEx>
          <w:tblCellMar>
            <w:top w:w="0" w:type="dxa"/>
            <w:left w:w="108" w:type="dxa"/>
            <w:bottom w:w="0" w:type="dxa"/>
            <w:right w:w="108" w:type="dxa"/>
          </w:tblCellMar>
        </w:tblPrEx>
        <w:trPr>
          <w:trHeight w:val="270" w:hRule="atLeast"/>
        </w:trPr>
        <w:tc>
          <w:tcPr>
            <w:tcW w:w="26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FC614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序号</w:t>
            </w:r>
          </w:p>
        </w:tc>
        <w:tc>
          <w:tcPr>
            <w:tcW w:w="13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2E812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项目名称</w:t>
            </w:r>
          </w:p>
        </w:tc>
        <w:tc>
          <w:tcPr>
            <w:tcW w:w="8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65ABC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制造商</w:t>
            </w: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F170D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型号规格</w:t>
            </w:r>
          </w:p>
        </w:tc>
        <w:tc>
          <w:tcPr>
            <w:tcW w:w="26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20F6B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包装单位</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398D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试剂单位价</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E5DB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主试剂单价</w:t>
            </w:r>
          </w:p>
        </w:tc>
        <w:tc>
          <w:tcPr>
            <w:tcW w:w="3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33D87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备注</w:t>
            </w:r>
          </w:p>
        </w:tc>
      </w:tr>
      <w:tr w14:paraId="58EC427F">
        <w:tblPrEx>
          <w:tblCellMar>
            <w:top w:w="0" w:type="dxa"/>
            <w:left w:w="108" w:type="dxa"/>
            <w:bottom w:w="0" w:type="dxa"/>
            <w:right w:w="108" w:type="dxa"/>
          </w:tblCellMar>
        </w:tblPrEx>
        <w:trPr>
          <w:trHeight w:val="270" w:hRule="atLeast"/>
        </w:trPr>
        <w:tc>
          <w:tcPr>
            <w:tcW w:w="2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BAC98A">
            <w:pPr>
              <w:jc w:val="center"/>
              <w:rPr>
                <w:rFonts w:ascii="宋体" w:hAnsi="宋体" w:eastAsia="宋体" w:cs="宋体"/>
                <w:color w:val="000000"/>
                <w:sz w:val="20"/>
                <w:szCs w:val="20"/>
              </w:rPr>
            </w:pPr>
          </w:p>
        </w:tc>
        <w:tc>
          <w:tcPr>
            <w:tcW w:w="1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8C2EA4">
            <w:pPr>
              <w:jc w:val="center"/>
              <w:rPr>
                <w:rFonts w:ascii="宋体" w:hAnsi="宋体" w:eastAsia="宋体" w:cs="宋体"/>
                <w:color w:val="000000"/>
                <w:sz w:val="20"/>
                <w:szCs w:val="20"/>
              </w:rPr>
            </w:pPr>
          </w:p>
        </w:tc>
        <w:tc>
          <w:tcPr>
            <w:tcW w:w="8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C7C236">
            <w:pPr>
              <w:jc w:val="center"/>
              <w:rPr>
                <w:rFonts w:ascii="宋体" w:hAnsi="宋体" w:eastAsia="宋体" w:cs="宋体"/>
                <w:color w:val="000000"/>
                <w:sz w:val="20"/>
                <w:szCs w:val="20"/>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56A17">
            <w:pPr>
              <w:jc w:val="center"/>
              <w:rPr>
                <w:rFonts w:ascii="宋体" w:hAnsi="宋体" w:eastAsia="宋体" w:cs="宋体"/>
                <w:color w:val="000000"/>
                <w:sz w:val="20"/>
                <w:szCs w:val="20"/>
              </w:rPr>
            </w:pPr>
          </w:p>
        </w:tc>
        <w:tc>
          <w:tcPr>
            <w:tcW w:w="2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47D38C">
            <w:pPr>
              <w:jc w:val="center"/>
              <w:rPr>
                <w:rFonts w:ascii="宋体" w:hAnsi="宋体" w:eastAsia="宋体" w:cs="宋体"/>
                <w:color w:val="000000"/>
                <w:sz w:val="20"/>
                <w:szCs w:val="20"/>
              </w:rPr>
            </w:pP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28E63">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(元/ml）或(元/测试)</w:t>
            </w: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9F332">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(盒/元)</w:t>
            </w:r>
          </w:p>
        </w:tc>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3192F4">
            <w:pPr>
              <w:jc w:val="center"/>
              <w:rPr>
                <w:rFonts w:ascii="宋体" w:hAnsi="宋体" w:eastAsia="宋体" w:cs="宋体"/>
                <w:color w:val="000000"/>
                <w:sz w:val="20"/>
                <w:szCs w:val="20"/>
              </w:rPr>
            </w:pPr>
          </w:p>
        </w:tc>
      </w:tr>
      <w:tr w14:paraId="46A53584">
        <w:tblPrEx>
          <w:tblCellMar>
            <w:top w:w="0" w:type="dxa"/>
            <w:left w:w="108" w:type="dxa"/>
            <w:bottom w:w="0" w:type="dxa"/>
            <w:right w:w="108" w:type="dxa"/>
          </w:tblCellMar>
        </w:tblPrEx>
        <w:trPr>
          <w:trHeight w:val="270" w:hRule="atLeast"/>
        </w:trPr>
        <w:tc>
          <w:tcPr>
            <w:tcW w:w="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60D8F">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70677">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需氧瓶</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F9E14">
            <w:pPr>
              <w:jc w:val="center"/>
              <w:rPr>
                <w:rFonts w:ascii="宋体" w:hAnsi="宋体" w:eastAsia="宋体" w:cs="宋体"/>
                <w:color w:val="000000"/>
                <w:sz w:val="22"/>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37C09">
            <w:pPr>
              <w:jc w:val="center"/>
              <w:rPr>
                <w:rFonts w:ascii="宋体" w:hAnsi="宋体" w:eastAsia="宋体" w:cs="宋体"/>
                <w:color w:val="000000"/>
                <w:sz w:val="22"/>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5438">
            <w:pPr>
              <w:jc w:val="center"/>
              <w:rPr>
                <w:rFonts w:ascii="宋体" w:hAnsi="宋体" w:eastAsia="宋体" w:cs="宋体"/>
                <w:color w:val="000000"/>
                <w:sz w:val="22"/>
              </w:rPr>
            </w:pPr>
          </w:p>
        </w:tc>
        <w:tc>
          <w:tcPr>
            <w:tcW w:w="7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C4ED6">
            <w:pPr>
              <w:jc w:val="center"/>
              <w:rPr>
                <w:rFonts w:ascii="宋体" w:hAnsi="宋体" w:eastAsia="宋体" w:cs="宋体"/>
                <w:color w:val="000000"/>
                <w:sz w:val="22"/>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EFE20">
            <w:pPr>
              <w:jc w:val="center"/>
              <w:rPr>
                <w:rFonts w:ascii="宋体" w:hAnsi="宋体" w:eastAsia="宋体" w:cs="宋体"/>
                <w:color w:val="000000"/>
                <w:sz w:val="22"/>
              </w:rPr>
            </w:pP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64B90">
            <w:pPr>
              <w:rPr>
                <w:rFonts w:ascii="宋体" w:hAnsi="宋体" w:eastAsia="宋体" w:cs="宋体"/>
                <w:color w:val="000000"/>
                <w:sz w:val="22"/>
              </w:rPr>
            </w:pPr>
          </w:p>
        </w:tc>
      </w:tr>
      <w:tr w14:paraId="2599AB0D">
        <w:tblPrEx>
          <w:tblCellMar>
            <w:top w:w="0" w:type="dxa"/>
            <w:left w:w="108" w:type="dxa"/>
            <w:bottom w:w="0" w:type="dxa"/>
            <w:right w:w="108" w:type="dxa"/>
          </w:tblCellMar>
        </w:tblPrEx>
        <w:trPr>
          <w:trHeight w:val="270" w:hRule="atLeast"/>
        </w:trPr>
        <w:tc>
          <w:tcPr>
            <w:tcW w:w="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1F32F">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B133C">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厌氧瓶</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A0493">
            <w:pPr>
              <w:jc w:val="center"/>
              <w:rPr>
                <w:rFonts w:ascii="宋体" w:hAnsi="宋体" w:eastAsia="宋体" w:cs="宋体"/>
                <w:color w:val="000000"/>
                <w:sz w:val="22"/>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D2EC4">
            <w:pPr>
              <w:jc w:val="center"/>
              <w:rPr>
                <w:rFonts w:ascii="宋体" w:hAnsi="宋体" w:eastAsia="宋体" w:cs="宋体"/>
                <w:color w:val="000000"/>
                <w:sz w:val="22"/>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4C499">
            <w:pPr>
              <w:jc w:val="center"/>
              <w:rPr>
                <w:rFonts w:ascii="宋体" w:hAnsi="宋体" w:eastAsia="宋体" w:cs="宋体"/>
                <w:color w:val="000000"/>
                <w:sz w:val="22"/>
              </w:rPr>
            </w:pPr>
          </w:p>
        </w:tc>
        <w:tc>
          <w:tcPr>
            <w:tcW w:w="7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77E1E">
            <w:pPr>
              <w:jc w:val="center"/>
              <w:rPr>
                <w:rFonts w:ascii="宋体" w:hAnsi="宋体" w:eastAsia="宋体" w:cs="宋体"/>
                <w:color w:val="000000"/>
                <w:sz w:val="22"/>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C6D10">
            <w:pPr>
              <w:jc w:val="center"/>
              <w:rPr>
                <w:rFonts w:ascii="宋体" w:hAnsi="宋体" w:eastAsia="宋体" w:cs="宋体"/>
                <w:color w:val="000000"/>
                <w:sz w:val="22"/>
              </w:rPr>
            </w:pP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797BC">
            <w:pPr>
              <w:rPr>
                <w:rFonts w:ascii="宋体" w:hAnsi="宋体" w:eastAsia="宋体" w:cs="宋体"/>
                <w:color w:val="000000"/>
                <w:sz w:val="22"/>
              </w:rPr>
            </w:pPr>
          </w:p>
        </w:tc>
      </w:tr>
      <w:tr w14:paraId="3C1BA80B">
        <w:tblPrEx>
          <w:tblCellMar>
            <w:top w:w="0" w:type="dxa"/>
            <w:left w:w="108" w:type="dxa"/>
            <w:bottom w:w="0" w:type="dxa"/>
            <w:right w:w="108" w:type="dxa"/>
          </w:tblCellMar>
        </w:tblPrEx>
        <w:trPr>
          <w:trHeight w:val="270" w:hRule="atLeast"/>
        </w:trPr>
        <w:tc>
          <w:tcPr>
            <w:tcW w:w="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1B8AA">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3</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9D914">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儿童瓶</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D3A52">
            <w:pPr>
              <w:jc w:val="center"/>
              <w:rPr>
                <w:rFonts w:ascii="宋体" w:hAnsi="宋体" w:eastAsia="宋体" w:cs="宋体"/>
                <w:color w:val="000000"/>
                <w:sz w:val="22"/>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F4506">
            <w:pPr>
              <w:jc w:val="center"/>
              <w:rPr>
                <w:rFonts w:ascii="宋体" w:hAnsi="宋体" w:eastAsia="宋体" w:cs="宋体"/>
                <w:color w:val="000000"/>
                <w:sz w:val="22"/>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E8D91">
            <w:pPr>
              <w:jc w:val="center"/>
              <w:rPr>
                <w:rFonts w:ascii="宋体" w:hAnsi="宋体" w:eastAsia="宋体" w:cs="宋体"/>
                <w:color w:val="000000"/>
                <w:sz w:val="22"/>
              </w:rPr>
            </w:pPr>
          </w:p>
        </w:tc>
        <w:tc>
          <w:tcPr>
            <w:tcW w:w="7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93340">
            <w:pPr>
              <w:jc w:val="center"/>
              <w:rPr>
                <w:rFonts w:ascii="宋体" w:hAnsi="宋体" w:eastAsia="宋体" w:cs="宋体"/>
                <w:color w:val="000000"/>
                <w:sz w:val="22"/>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7F109">
            <w:pPr>
              <w:jc w:val="center"/>
              <w:rPr>
                <w:rFonts w:ascii="宋体" w:hAnsi="宋体" w:eastAsia="宋体" w:cs="宋体"/>
                <w:color w:val="000000"/>
                <w:sz w:val="22"/>
              </w:rPr>
            </w:pP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C7132">
            <w:pPr>
              <w:rPr>
                <w:rFonts w:ascii="宋体" w:hAnsi="宋体" w:eastAsia="宋体" w:cs="宋体"/>
                <w:color w:val="000000"/>
                <w:sz w:val="22"/>
              </w:rPr>
            </w:pPr>
          </w:p>
        </w:tc>
      </w:tr>
    </w:tbl>
    <w:p w14:paraId="107D360E">
      <w:pPr>
        <w:jc w:val="center"/>
        <w:rPr>
          <w:rFonts w:ascii="宋体" w:hAnsi="宋体" w:eastAsia="宋体" w:cs="宋体"/>
          <w:b/>
          <w:bCs/>
          <w:sz w:val="32"/>
          <w:szCs w:val="32"/>
        </w:rPr>
      </w:pPr>
    </w:p>
    <w:p w14:paraId="428BA930">
      <w:pPr>
        <w:jc w:val="center"/>
        <w:rPr>
          <w:rFonts w:ascii="宋体" w:hAnsi="宋体" w:eastAsia="宋体" w:cs="宋体"/>
          <w:b/>
          <w:bCs/>
          <w:sz w:val="32"/>
          <w:szCs w:val="32"/>
        </w:rPr>
        <w:sectPr>
          <w:pgSz w:w="16838" w:h="11906" w:orient="landscape"/>
          <w:pgMar w:top="1800" w:right="1440" w:bottom="1800" w:left="1440" w:header="851" w:footer="992" w:gutter="0"/>
          <w:cols w:space="425" w:num="1"/>
          <w:docGrid w:type="lines" w:linePitch="312" w:charSpace="0"/>
        </w:sectPr>
      </w:pPr>
    </w:p>
    <w:p w14:paraId="4ADCBF88">
      <w:pPr>
        <w:jc w:val="center"/>
        <w:rPr>
          <w:rFonts w:ascii="宋体" w:hAnsi="宋体" w:eastAsia="宋体" w:cs="宋体"/>
          <w:b/>
          <w:bCs/>
          <w:sz w:val="32"/>
          <w:szCs w:val="32"/>
        </w:rPr>
      </w:pPr>
    </w:p>
    <w:p w14:paraId="090F611B">
      <w:pPr>
        <w:jc w:val="center"/>
        <w:rPr>
          <w:rFonts w:hint="eastAsia" w:ascii="宋体" w:hAnsi="宋体" w:eastAsia="宋体" w:cs="宋体"/>
          <w:b/>
          <w:bCs/>
          <w:sz w:val="32"/>
          <w:szCs w:val="32"/>
        </w:rPr>
      </w:pPr>
      <w:r>
        <w:rPr>
          <w:rFonts w:hint="eastAsia" w:ascii="宋体" w:hAnsi="宋体" w:eastAsia="宋体" w:cs="宋体"/>
          <w:b/>
          <w:bCs/>
          <w:sz w:val="32"/>
          <w:szCs w:val="32"/>
        </w:rPr>
        <w:t>血培养仪配套试剂（血培养瓶）</w:t>
      </w:r>
    </w:p>
    <w:p w14:paraId="5B3D9031">
      <w:pPr>
        <w:rPr>
          <w:rFonts w:ascii="宋体" w:hAnsi="宋体" w:eastAsia="宋体" w:cs="宋体"/>
          <w:sz w:val="28"/>
          <w:szCs w:val="28"/>
        </w:rPr>
      </w:pPr>
      <w:r>
        <w:rPr>
          <w:rFonts w:hint="eastAsia" w:ascii="宋体" w:hAnsi="宋体" w:eastAsia="宋体" w:cs="宋体"/>
          <w:sz w:val="28"/>
          <w:szCs w:val="28"/>
        </w:rPr>
        <w:t>1. 适用于生物梅里埃全自动血培养仪Bact/Alert 系统。</w:t>
      </w:r>
    </w:p>
    <w:p w14:paraId="46EF7F39">
      <w:pPr>
        <w:rPr>
          <w:rFonts w:ascii="宋体" w:hAnsi="宋体" w:eastAsia="宋体" w:cs="宋体"/>
          <w:sz w:val="28"/>
          <w:szCs w:val="28"/>
        </w:rPr>
      </w:pPr>
      <w:r>
        <w:rPr>
          <w:rFonts w:hint="eastAsia" w:ascii="宋体" w:hAnsi="宋体" w:eastAsia="宋体" w:cs="宋体"/>
          <w:sz w:val="28"/>
          <w:szCs w:val="28"/>
        </w:rPr>
        <w:t>2. 培养瓶类型包含需氧瓶、厌氧瓶及儿童瓶。</w:t>
      </w:r>
    </w:p>
    <w:p w14:paraId="78F8473F">
      <w:pPr>
        <w:rPr>
          <w:rFonts w:ascii="宋体" w:hAnsi="宋体" w:eastAsia="宋体" w:cs="宋体"/>
          <w:sz w:val="28"/>
          <w:szCs w:val="28"/>
        </w:rPr>
      </w:pPr>
      <w:r>
        <w:rPr>
          <w:rFonts w:hint="eastAsia" w:ascii="宋体" w:hAnsi="宋体" w:eastAsia="宋体" w:cs="宋体"/>
          <w:sz w:val="28"/>
          <w:szCs w:val="28"/>
        </w:rPr>
        <w:t>3. 培养瓶室温下（22～25℃）延迟24小时上机，检出率不低于95%。</w:t>
      </w:r>
    </w:p>
    <w:p w14:paraId="6CEFB9A6">
      <w:pPr>
        <w:rPr>
          <w:rFonts w:ascii="宋体" w:hAnsi="宋体" w:eastAsia="宋体" w:cs="宋体"/>
          <w:sz w:val="28"/>
          <w:szCs w:val="28"/>
        </w:rPr>
      </w:pPr>
      <w:r>
        <w:rPr>
          <w:rFonts w:hint="eastAsia" w:ascii="宋体" w:hAnsi="宋体" w:eastAsia="宋体" w:cs="宋体"/>
          <w:sz w:val="28"/>
          <w:szCs w:val="28"/>
        </w:rPr>
        <w:t>4. 培养瓶中含有N</w:t>
      </w:r>
      <w:r>
        <w:rPr>
          <w:rFonts w:hint="eastAsia" w:ascii="宋体" w:hAnsi="宋体" w:eastAsia="宋体" w:cs="宋体"/>
          <w:sz w:val="28"/>
          <w:szCs w:val="28"/>
          <w:vertAlign w:val="subscript"/>
        </w:rPr>
        <w:t>2</w:t>
      </w:r>
      <w:r>
        <w:rPr>
          <w:rFonts w:hint="eastAsia" w:ascii="宋体" w:hAnsi="宋体" w:eastAsia="宋体" w:cs="宋体"/>
          <w:sz w:val="28"/>
          <w:szCs w:val="28"/>
        </w:rPr>
        <w:t>与CO</w:t>
      </w:r>
      <w:r>
        <w:rPr>
          <w:rFonts w:hint="eastAsia" w:ascii="宋体" w:hAnsi="宋体" w:eastAsia="宋体" w:cs="宋体"/>
          <w:sz w:val="28"/>
          <w:szCs w:val="28"/>
          <w:vertAlign w:val="subscript"/>
        </w:rPr>
        <w:t>2</w:t>
      </w:r>
      <w:r>
        <w:rPr>
          <w:rFonts w:hint="eastAsia" w:ascii="宋体" w:hAnsi="宋体" w:eastAsia="宋体" w:cs="宋体"/>
          <w:sz w:val="28"/>
          <w:szCs w:val="28"/>
        </w:rPr>
        <w:t>气体，利于特殊细菌的生长。</w:t>
      </w:r>
    </w:p>
    <w:p w14:paraId="4883ADF4">
      <w:pPr>
        <w:rPr>
          <w:rFonts w:ascii="宋体" w:hAnsi="宋体" w:eastAsia="宋体" w:cs="宋体"/>
          <w:sz w:val="28"/>
          <w:szCs w:val="28"/>
        </w:rPr>
      </w:pPr>
      <w:r>
        <w:rPr>
          <w:rFonts w:hint="eastAsia" w:ascii="宋体" w:hAnsi="宋体" w:eastAsia="宋体" w:cs="宋体"/>
          <w:sz w:val="28"/>
          <w:szCs w:val="28"/>
        </w:rPr>
        <w:t>5. 具有抗生素中和性能的培养瓶需具备碳青霉烯类抗生素中和性能。</w:t>
      </w:r>
    </w:p>
    <w:p w14:paraId="6A7F87FA">
      <w:pPr>
        <w:rPr>
          <w:rFonts w:ascii="宋体" w:hAnsi="宋体" w:eastAsia="宋体" w:cs="宋体"/>
          <w:sz w:val="28"/>
          <w:szCs w:val="28"/>
        </w:rPr>
      </w:pPr>
      <w:r>
        <w:rPr>
          <w:rFonts w:hint="eastAsia" w:ascii="宋体" w:hAnsi="宋体" w:eastAsia="宋体" w:cs="宋体"/>
          <w:sz w:val="28"/>
          <w:szCs w:val="28"/>
        </w:rPr>
        <w:t>6. 具有抗生素中和性能的培养瓶需具备用于真菌治疗的棘白菌素类抗生素中和性能。</w:t>
      </w:r>
    </w:p>
    <w:p w14:paraId="33A1A1D7">
      <w:pPr>
        <w:rPr>
          <w:rFonts w:ascii="宋体" w:hAnsi="宋体" w:eastAsia="宋体" w:cs="宋体"/>
          <w:sz w:val="28"/>
          <w:szCs w:val="28"/>
        </w:rPr>
      </w:pPr>
      <w:r>
        <w:rPr>
          <w:rFonts w:hint="eastAsia" w:ascii="宋体" w:hAnsi="宋体" w:eastAsia="宋体" w:cs="宋体"/>
          <w:sz w:val="28"/>
          <w:szCs w:val="28"/>
        </w:rPr>
        <w:t>7. 培养瓶对微生物的检测限不高于10 CFU/瓶。</w:t>
      </w:r>
    </w:p>
    <w:p w14:paraId="75EC9DE4">
      <w:pPr>
        <w:rPr>
          <w:rFonts w:ascii="宋体" w:hAnsi="宋体" w:eastAsia="宋体" w:cs="宋体"/>
          <w:sz w:val="28"/>
          <w:szCs w:val="28"/>
        </w:rPr>
      </w:pPr>
      <w:r>
        <w:rPr>
          <w:rFonts w:hint="eastAsia" w:ascii="宋体" w:hAnsi="宋体" w:eastAsia="宋体" w:cs="宋体"/>
          <w:sz w:val="28"/>
          <w:szCs w:val="28"/>
        </w:rPr>
        <w:t>8. 三层夹心复合材料制造工艺，保证培养瓶的稳定性和密封性，提供厌氧菌或需氧菌所需的气体环境。</w:t>
      </w:r>
    </w:p>
    <w:p w14:paraId="74B14D89">
      <w:pPr>
        <w:rPr>
          <w:rFonts w:ascii="宋体" w:hAnsi="宋体" w:eastAsia="宋体" w:cs="宋体"/>
          <w:sz w:val="28"/>
          <w:szCs w:val="28"/>
        </w:rPr>
      </w:pPr>
      <w:r>
        <w:rPr>
          <w:rFonts w:hint="eastAsia" w:ascii="宋体" w:hAnsi="宋体" w:eastAsia="宋体" w:cs="宋体"/>
          <w:sz w:val="28"/>
          <w:szCs w:val="28"/>
        </w:rPr>
        <w:t>9. 儿童瓶采血量范围为0.1～4ml，满足临床婴幼儿患者实际采血需求。</w:t>
      </w:r>
    </w:p>
    <w:p w14:paraId="76366BD3">
      <w:pPr>
        <w:rPr>
          <w:rFonts w:ascii="宋体" w:hAnsi="宋体" w:eastAsia="宋体" w:cs="宋体"/>
          <w:sz w:val="28"/>
          <w:szCs w:val="28"/>
        </w:rPr>
      </w:pPr>
      <w:r>
        <w:rPr>
          <w:rFonts w:hint="eastAsia" w:ascii="宋体" w:hAnsi="宋体" w:eastAsia="宋体" w:cs="宋体"/>
          <w:sz w:val="28"/>
          <w:szCs w:val="28"/>
        </w:rPr>
        <w:t>10.上述产品报价均不超过</w:t>
      </w:r>
      <w:r>
        <w:rPr>
          <w:rFonts w:ascii="宋体" w:hAnsi="宋体" w:eastAsia="宋体" w:cs="宋体"/>
          <w:sz w:val="28"/>
          <w:szCs w:val="28"/>
        </w:rPr>
        <w:t>48</w:t>
      </w:r>
      <w:r>
        <w:rPr>
          <w:rFonts w:hint="eastAsia" w:ascii="宋体" w:hAnsi="宋体" w:eastAsia="宋体" w:cs="宋体"/>
          <w:sz w:val="28"/>
          <w:szCs w:val="28"/>
        </w:rPr>
        <w:t>元/瓶。</w:t>
      </w:r>
    </w:p>
    <w:p w14:paraId="279729EB">
      <w:pPr>
        <w:rPr>
          <w:rFonts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Y_MEDREF_DOCUID" w:val="{1F955433-4CBD-451C-B7C5-36413797833C}"/>
    <w:docVar w:name="KY_MEDREF_VERSION" w:val="3"/>
  </w:docVars>
  <w:rsids>
    <w:rsidRoot w:val="000555CE"/>
    <w:rsid w:val="00042754"/>
    <w:rsid w:val="000555CE"/>
    <w:rsid w:val="00057E42"/>
    <w:rsid w:val="00087BD8"/>
    <w:rsid w:val="001501D7"/>
    <w:rsid w:val="00177F84"/>
    <w:rsid w:val="002A11D4"/>
    <w:rsid w:val="00340A30"/>
    <w:rsid w:val="00361496"/>
    <w:rsid w:val="0042352D"/>
    <w:rsid w:val="00613E38"/>
    <w:rsid w:val="006217EB"/>
    <w:rsid w:val="00637D89"/>
    <w:rsid w:val="006E12D0"/>
    <w:rsid w:val="00763318"/>
    <w:rsid w:val="00A334DD"/>
    <w:rsid w:val="00A95DF8"/>
    <w:rsid w:val="00B1230C"/>
    <w:rsid w:val="00B9286B"/>
    <w:rsid w:val="00D91EEF"/>
    <w:rsid w:val="00E158DD"/>
    <w:rsid w:val="00ED765F"/>
    <w:rsid w:val="00F32824"/>
    <w:rsid w:val="00F94A7C"/>
    <w:rsid w:val="00F9689F"/>
    <w:rsid w:val="085C4319"/>
    <w:rsid w:val="0DC07CC0"/>
    <w:rsid w:val="147D4708"/>
    <w:rsid w:val="1B6723F2"/>
    <w:rsid w:val="1DD277FE"/>
    <w:rsid w:val="3D633667"/>
    <w:rsid w:val="490576C5"/>
    <w:rsid w:val="4FEE03A0"/>
    <w:rsid w:val="5AF947C9"/>
    <w:rsid w:val="63D80B3B"/>
    <w:rsid w:val="758232D1"/>
    <w:rsid w:val="7B9B2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rFonts w:asciiTheme="minorHAnsi" w:hAnsiTheme="minorHAnsi" w:eastAsiaTheme="minorEastAsia" w:cstheme="minorBidi"/>
      <w:kern w:val="2"/>
      <w:sz w:val="18"/>
      <w:szCs w:val="18"/>
    </w:rPr>
  </w:style>
  <w:style w:type="character" w:customStyle="1" w:styleId="13">
    <w:name w:val="批注文字 Char"/>
    <w:basedOn w:val="8"/>
    <w:link w:val="2"/>
    <w:semiHidden/>
    <w:qFormat/>
    <w:uiPriority w:val="99"/>
    <w:rPr>
      <w:rFonts w:asciiTheme="minorHAnsi" w:hAnsiTheme="minorHAnsi" w:eastAsiaTheme="minorEastAsia" w:cstheme="minorBidi"/>
      <w:kern w:val="2"/>
      <w:sz w:val="21"/>
      <w:szCs w:val="22"/>
    </w:rPr>
  </w:style>
  <w:style w:type="character" w:customStyle="1" w:styleId="14">
    <w:name w:val="批注主题 Char"/>
    <w:basedOn w:val="13"/>
    <w:link w:val="6"/>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354</Words>
  <Characters>393</Characters>
  <Lines>3</Lines>
  <Paragraphs>1</Paragraphs>
  <TotalTime>46</TotalTime>
  <ScaleCrop>false</ScaleCrop>
  <LinksUpToDate>false</LinksUpToDate>
  <CharactersWithSpaces>404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2024-07-24T01:49:00Z</dcterms:created>
  <dc:creator>黄 斌</dc:creator>
  <cp:lastModifiedBy>明年</cp:lastModifiedBy>
  <dcterms:modified xsi:type="dcterms:W3CDTF">2025-07-29T01:11:04Z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eyJoZGlkIjoiNTc0YmZlN2RiMTY0ZDYyNTM1OGJmNjNlZWFiYjNiZTMiLCJ1c2VySWQiOiIxMzg2MDU1NzUyIn0=</vt:lpwstr>
  </property>
  <property fmtid="{D5CDD505-2E9C-101B-9397-08002B2CF9AE}" pid="3" name="KSOProductBuildVer">
    <vt:lpwstr>2052-12.1.0.21915</vt:lpwstr>
  </property>
  <property fmtid="{D5CDD505-2E9C-101B-9397-08002B2CF9AE}" pid="4" name="ICV">
    <vt:lpwstr>E7A87BE5FDEA4812ADB13CFDE7B7E7FD</vt:lpwstr>
  </property>
</Properties>
</file>