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E89C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：采购需求</w:t>
      </w:r>
    </w:p>
    <w:p w14:paraId="7152E65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本项目适用标准与规范：</w:t>
      </w:r>
    </w:p>
    <w:p w14:paraId="44539E5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GB 18401-2010    《国家纺织产品基本安全技术规范》</w:t>
      </w:r>
      <w:bookmarkStart w:id="0" w:name="_GoBack"/>
      <w:bookmarkEnd w:id="0"/>
    </w:p>
    <w:p w14:paraId="2DD432D4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 xml:space="preserve">GB 31701-2015  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《婴幼儿及儿童纺织产品安全技术规范》</w:t>
      </w:r>
    </w:p>
    <w:p w14:paraId="11D49DD1">
      <w:pPr>
        <w:spacing w:line="240" w:lineRule="auto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</w:p>
    <w:tbl>
      <w:tblPr>
        <w:tblStyle w:val="3"/>
        <w:tblW w:w="13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5"/>
        <w:gridCol w:w="2070"/>
        <w:gridCol w:w="5490"/>
        <w:gridCol w:w="3675"/>
      </w:tblGrid>
      <w:tr w14:paraId="4533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规格及要求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参考图片</w:t>
            </w:r>
          </w:p>
        </w:tc>
      </w:tr>
      <w:tr w14:paraId="2A3B3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F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190*300CM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1.布料采用50%棉、50%聚酯纤维咖色条纹，厚实，耐高温，抗皱，无拼幅。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1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119380</wp:posOffset>
                  </wp:positionV>
                  <wp:extent cx="2042795" cy="1339215"/>
                  <wp:effectExtent l="0" t="0" r="14605" b="13335"/>
                  <wp:wrapNone/>
                  <wp:docPr id="7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795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57C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0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95*195+25CM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F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1.布料采用50%棉、50%聚酯纤维咖色条纹，厚实，耐高温，抗皱，无拼幅。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E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215265</wp:posOffset>
                  </wp:positionV>
                  <wp:extent cx="2043430" cy="1149350"/>
                  <wp:effectExtent l="0" t="0" r="13970" b="12700"/>
                  <wp:wrapNone/>
                  <wp:docPr id="12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43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87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8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190*260CM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7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1.布料采用50%棉、50%聚酯纤维咖色条纹，厚实，耐高温，抗皱，无拼幅。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0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244475</wp:posOffset>
                  </wp:positionV>
                  <wp:extent cx="2177415" cy="1224915"/>
                  <wp:effectExtent l="0" t="0" r="13335" b="13335"/>
                  <wp:wrapNone/>
                  <wp:docPr id="13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415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BF0D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6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50*80CM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5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1.布料采用50%棉、50%聚酯纤维咖色条纹，厚实，耐高温，抗皱，无拼幅。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CE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154305</wp:posOffset>
                  </wp:positionV>
                  <wp:extent cx="2122805" cy="1281430"/>
                  <wp:effectExtent l="0" t="0" r="10795" b="13970"/>
                  <wp:wrapNone/>
                  <wp:docPr id="10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805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7E4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儿科床笠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4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95*195+25CM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6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1.布料采用50%棉、50%聚酯纤维浅绿底色加卡通图案，厚实，耐高温，抗皱，无拼幅。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4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73025</wp:posOffset>
                  </wp:positionV>
                  <wp:extent cx="2044065" cy="1396365"/>
                  <wp:effectExtent l="0" t="0" r="13335" b="13335"/>
                  <wp:wrapNone/>
                  <wp:docPr id="9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065" cy="139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B34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儿科被套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3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190*260CM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E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1.布料采用50%棉、50%聚酯纤维浅绿底色加卡通图案，厚实，耐高温，抗皱，无拼幅。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7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66675</wp:posOffset>
                  </wp:positionV>
                  <wp:extent cx="2122805" cy="1419860"/>
                  <wp:effectExtent l="0" t="0" r="10795" b="8890"/>
                  <wp:wrapNone/>
                  <wp:docPr id="4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805" cy="141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D9C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儿科枕套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3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50*80CM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A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1.布料采用50%棉、50%聚酯纤维浅绿底色加卡通图案，厚实，耐高温，抗皱，无拼幅。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7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75565</wp:posOffset>
                  </wp:positionV>
                  <wp:extent cx="1971675" cy="1397000"/>
                  <wp:effectExtent l="0" t="0" r="9525" b="12700"/>
                  <wp:wrapNone/>
                  <wp:docPr id="6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891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值班床床笠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95*195+25CM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3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1.布料采用50%棉、50%聚酯纤维粉色布料，厚实，耐高温，抗皱，无拼幅。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2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88900</wp:posOffset>
                  </wp:positionV>
                  <wp:extent cx="2117725" cy="1339215"/>
                  <wp:effectExtent l="0" t="0" r="15875" b="13335"/>
                  <wp:wrapNone/>
                  <wp:docPr id="8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725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8269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值班床被套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6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190*260CM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6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1.布料采用50%棉、50%聚酯纤维粉色布料，厚实，耐高温，抗皱，无拼幅。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8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178435</wp:posOffset>
                  </wp:positionV>
                  <wp:extent cx="2048510" cy="1250315"/>
                  <wp:effectExtent l="0" t="0" r="8890" b="6985"/>
                  <wp:wrapNone/>
                  <wp:docPr id="11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510" cy="125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330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8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值班床枕套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3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50*80CM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6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1.布料采用50%棉、50%聚酯纤维粉色布料，厚实，耐高温，抗皱，无拼幅。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2.纱支：≥C30S×C30S，密度≥133*76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3.工艺：四周封边，封边宽度1cm.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4.须经预缩水处理，洗涤后缩水率不超过国家标准：棉4%--10%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5.床单正面正中印有“江西中医药大学附属医院”红色字样，字样要求经反复高温消毒不褪色、不缺损</w:t>
            </w:r>
          </w:p>
          <w:p w14:paraId="1BB63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9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203200</wp:posOffset>
                  </wp:positionV>
                  <wp:extent cx="2178685" cy="1225550"/>
                  <wp:effectExtent l="0" t="0" r="12065" b="12700"/>
                  <wp:wrapNone/>
                  <wp:docPr id="1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8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87B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7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175*215CM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棉胎重量≥6斤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7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1.100%全棉防羽布，内充可机洗，整张100%聚脂纤维羽丝绒。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2.里套须与棉胎固定制成成品，里套无开口，里套无拼幅。成品平整结实胎不跑动，里套不飘动。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3.棉胎尺寸公差±2.5%，手感蓬松柔软，厚薄均匀无块状、包边整齐、四角平直。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E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133350</wp:posOffset>
                  </wp:positionV>
                  <wp:extent cx="1783080" cy="1327785"/>
                  <wp:effectExtent l="0" t="0" r="7620" b="5715"/>
                  <wp:wrapNone/>
                  <wp:docPr id="3" name="图片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5_SpCnt_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D88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F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175*215CM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棉胎重量≥4斤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3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1.100%全棉防羽布，内充可机洗，整张100%聚脂纤维羽丝绒。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2.里套须与棉胎固定制成成品，里套无开口，里套无拼幅。成品平整结实胎不跑动，里套不飘动。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3.棉胎尺寸公差±2.5%，手感蓬松柔软，厚薄均匀无块状、包边整齐、四角平直。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A4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114300</wp:posOffset>
                  </wp:positionV>
                  <wp:extent cx="1913890" cy="1286510"/>
                  <wp:effectExtent l="0" t="0" r="10160" b="8890"/>
                  <wp:wrapNone/>
                  <wp:docPr id="5" name="图片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4_SpCnt_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90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268F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枕芯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8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43cm*70CM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E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1.规格：长73cm，宽43cm，枕高不低于8cm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2.里套100%全棉防羽布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3.填充物：100%聚脂纤维，重量≥900g；填充物≥750克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4.枕芯柔软、透气、弹性好。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8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171450</wp:posOffset>
                  </wp:positionV>
                  <wp:extent cx="1858010" cy="1262380"/>
                  <wp:effectExtent l="0" t="0" r="8890" b="13970"/>
                  <wp:wrapNone/>
                  <wp:docPr id="2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010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8442F8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41262"/>
    <w:rsid w:val="0BDF387E"/>
    <w:rsid w:val="0E0E5088"/>
    <w:rsid w:val="17F92A0B"/>
    <w:rsid w:val="2B8E5384"/>
    <w:rsid w:val="377838C4"/>
    <w:rsid w:val="435968C6"/>
    <w:rsid w:val="43F959BD"/>
    <w:rsid w:val="513F03A9"/>
    <w:rsid w:val="53556FBF"/>
    <w:rsid w:val="5D777C6A"/>
    <w:rsid w:val="612C305D"/>
    <w:rsid w:val="65A7504F"/>
    <w:rsid w:val="721A4C7E"/>
    <w:rsid w:val="7F2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1728</Words>
  <Characters>2195</Characters>
  <Lines>0</Lines>
  <Paragraphs>0</Paragraphs>
  <TotalTime>1</TotalTime>
  <ScaleCrop>false</ScaleCrop>
  <LinksUpToDate>false</LinksUpToDate>
  <CharactersWithSpaces>2206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2025-07-07T06:48:00Z</dcterms:created>
  <dc:creator>user</dc:creator>
  <cp:lastModifiedBy>曹瑛</cp:lastModifiedBy>
  <dcterms:modified xsi:type="dcterms:W3CDTF">2025-07-10T06:55:29Z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3E982BAB6EE2405094EB6ECDF6E63CED_12</vt:lpwstr>
  </property>
</Properties>
</file>