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31D7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tbl>
      <w:tblPr>
        <w:tblStyle w:val="7"/>
        <w:tblW w:w="10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7410"/>
        <w:gridCol w:w="885"/>
        <w:gridCol w:w="859"/>
      </w:tblGrid>
      <w:tr w14:paraId="4E0D0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541A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BCA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5465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响应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A6A2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偏离</w:t>
            </w:r>
          </w:p>
        </w:tc>
      </w:tr>
      <w:tr w14:paraId="0FF7C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874CB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电子支气管镜系统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9CF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8A8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451D4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3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0157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3550A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273B0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6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高清内镜主机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6E31A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7B03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4CEC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8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HDTV高清信号输出：同时具备DVI数字1080P(1920*1080逐行扫描)和模拟1080i(1920*1080隔行扫描)输出，主机和光源为分体高端机型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F3866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7017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7BA42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1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具有两种特殊光(NBI窄带光/自体荧光)成像技术，可以对早期微小早癌病变进行有效诊断  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2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F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78B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2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在图像处理过程中可以校正噪点  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8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D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B5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0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兼容高清和常规支气管镜镜、超声支气管镜、超声小探头等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1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F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FDF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C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具有USB接口，可直接存储高清图像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9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9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C1F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8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三种对比度模式可调节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3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1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54A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2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平均测光、峰值测光、全自动测光模式可选择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8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5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FB8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6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构造强调：强调图像中的细微形态的对比度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8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1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22A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C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轮廓强调：强调内镜图像的轮廓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C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B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9B4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1.10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4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色调调节：红色±8档，蓝色±8档，色度±8档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E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A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227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B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预冻结功能：可以快速冻结色差最小的实时图像功能        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3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3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940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图像显示：HDTV 16:9和HDTV16:10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A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4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C8F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3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6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具有文件处理、远程遥控、内镜远程切换、记忆存储功能等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0F7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8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兼容荧光支气管镜，能及时发现黏膜结构细微变化，帮助发现病变组织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4A6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5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兼容内科胸腔镜，对胸膜疾病做诊疗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A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A3C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D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具有同品牌超声小探头，并可兼容，实现周围型肺癌诊疗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D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3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3E4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4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氙气冷光源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4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8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2D8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A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氙气灯功率≥300Ｗ， 并具有应急备用灯   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F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D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005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8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具有NBI窄带光和自体荧光输出功能       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A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35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C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自动暴光≥17级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2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8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14C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6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四级送气压力调节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6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470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7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可指示氙气灯和应急灯寿命及缺失等，使用寿命500小时左右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9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B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23C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8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电子镜与图像处理主机连接无需复杂的外部电缆，一触式拔插功能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6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DC5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电子支气管镜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3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70C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D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视野角≥120°，视野方向0°直视，景深2-100mm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9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4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B84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7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先端部外径≤4.8mm，钳子管道直径≥1.95mm，插入部外径≤4.9mm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A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C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8D6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3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弯曲角度：上≥210°，下≥130°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4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6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EE0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D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具备插入部旋转功能，旋转内镜操作部上的环，即可将插入管向左向右旋转≥120°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C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4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FED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8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具备NBI高清窄带染色光成像诊断早癌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3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C14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3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防水一触式接头，接头完全防水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A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5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0EE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8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电子内镜与图像处理主机无需外部电缆连接，插进光源即用，节省操做时间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A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D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00C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心肺功能测试系统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8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7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7BC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8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1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4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13B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D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CO、CH4浓度检测为红外光谱吸收技术；气体流量检测为超声时差法；肺功能弥散检查技术为一口气呼吸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B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D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540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9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检测项目包含肺通气功能检查、呼吸肌力测定、支气管舒张试验、支气管激发试验、弥散测试模块、脉冲振荡测试模块、吸入给药评估模块等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4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E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A34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9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通气功能检查显示参数包含：FVC、FEV0.5、FEV0.75、FEV1、FEV3、FEV6、VCmax、FEV1/FVC、FEV3/FVC、FEV1/VCmax、FEV1/FEV6、PEF、FEF25%、FEF50%、FEF75%、FEF25%-75%、Vexp、FET、Vexp/FVC等呼气指标，PIF、FIVC、FIV0.5、FIV1、FIV1/FVC、FIV1/FIVC、FIF50%、FEF50%/FIF50%等吸气指标；VC、VT、IRV、ERV、IC、RR、MV等；MVV、VT、RR、VR、FEV1*30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D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B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E84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2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呼吸肌力测定显示参数包含：MIP，MEP，MRPD、MRR等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4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1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6D7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6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肺弥散功能检查显示参数包含：DLCO SB、DLCO/VA、DLCOc SB、DLCOc/VA、VA、VCmax、VI、Discard Vol、VS、FITr、FATr、FICO、FACO、tBH、Ti、Te、Hb、TLC-SB、FRC-SB、RV-SB、RV%TLC-SB、VI/VC、VI/VCmax、TLCO SB、TLCOc、KCO SB、KCOc、VD、COHb、VC、VT、IRV、ERV、IC、FRC%TLC-SB、RR、MV、VDanat、VDequip等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2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D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D95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A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脉冲振荡测试显示参数:Z5、R5、R20、R5-R20、X5、fres、AX、VT、RR、COVR5、R10、R15、R25、R30、R35、X10、X15、X25、X30、X35、Rz、Rp、Lz、CL、Cb、Cw、Cm、Ers、∆X5、Xin5、Xex5min、Xin5max、 X5peak_to_peak、FDR等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3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5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3D1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4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呼吸肌力测定时可显示压力—时间曲线，至少具有三种预计值公式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F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E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420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C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提供智能预警提醒，支气管试验用药后测量时间提醒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8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980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B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呼吸阻抗检查界面可显示频谱分析图、潮气呼吸容积阻抗图、阻抗容积图、USG解释图、结构参数图；支持自动或人工截取数据片段，可进行重复性判定，自动出具结果解读和报告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C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9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B10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5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呼吸阻抗检查过程中智能识别受试者在检查期内因为吞口水、咳嗽、停顿等原因导致阻抗曲线的突然变化或出现尖峰样伪迹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7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B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92E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1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根据指南要求支持弥散3L定标筒验证，检测气路密封性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E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5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9FD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A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用力肺活量（FVC）：正常使用时，肺功能测定仪的测量范围在（0～10）L内，准确性±2.5％或±0.050L（取其大者），重复性≤2.5％或≤0.050L（取其大者）,检测灵敏度≤15mL/s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2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9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598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4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阻抗测定（IOS）检测范围0~2kPa·s/L，误差±5%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3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6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22F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4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压力测定（IOS）测量范围±2kPa，误差±2%，显示分辨率0.001 kPa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A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3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F47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0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吸入给药评估功能：可结合临床需要，自动设置不同阻力装置，并测量最大吸气流量，平均有效吸气流量，有效吸气时长，有效吸气容积，有效吸气容积占比等指标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E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2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B26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8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具备自动测量环境参数（温度、湿度、大气压）并进行BTPS自动修正，可进行容量和线性验证，支持高、中、低三阻阻抗验证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D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4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089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0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提供人工智能辅助质控，人工智能辅助判读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4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4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979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D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肺通气功能检查可显示呼气、吸气指标，实时显示动态曲线（流量容积曲线、时间容积曲线），具备多项预计值公式。FVC测量中支持专业模式、动画模式检查，灵活配置自动填写模板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5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D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52A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正压通气治疗机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1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8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63C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C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D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D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01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B55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主机部分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1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05E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A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6CC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国产品牌，全中文操作界面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3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A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C43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E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301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显示屏：≥4.3英寸彩色液晶显示屏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0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8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005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C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2BB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操作界面：具有旋钮操控、触屏操控，降低医务人员操作难度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2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C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87A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152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可以选配血氧模块进行血氧饱和度及脉率监测，指导临床医生调节相关参数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2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0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C04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8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23E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压力范围：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4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3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F83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B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129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吸气正压（IPAP）：6cmH2O~30cmH2O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0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5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610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A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E7D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呼气正压（EPAP)：4cmH2O~25cmH2O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F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F96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C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28F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持续正压（CPAP）：4cmH2O~20cmH2O；步进0.5cmH2O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1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3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24F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9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981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通气模式：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E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A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C0C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2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C35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持续气道正压通气模式（CPAP模式）、自主模式（S模式）、时控模式（T模式）、自主/时控模式（S/T模式）、平均压力支持容量保障（VGPS模式）、选配：双水平正压通气模式(AUTO S)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5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9D5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0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846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VGPS模式下具备容量保障功能，目标潮气量设置范围值：200ml~1500ml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F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9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29F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7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A50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监测参数：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2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9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5D2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F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12D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机器工作时主屏幕可监测压力波形图，流量波形图，潮气量、分钟通气量、呼吸频率、湿化器档位、当前通气模式等多项监测参数，选配血氧模块后可监测血氧饱和度、脉率等参数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E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9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887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04E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具备实时治疗参数监测：潮气量监测范围：0-1500ml，分钟通气量监测范围：0-25L/min，呼吸频率监测范围：4-60BPM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7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B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0CD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8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9A6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其他功能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6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1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36C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1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591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机器能够设置吸气灵敏度、呼气灵敏度6档可调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B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0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543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4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834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机器能够设置压力上升时间6挡可调，最快压力上升时间150ms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8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3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C73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B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150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具备吸气时间窗设置功能，自主呼吸最长吸气时间1~4.0S可调，步进0.1秒; 自主呼吸最短吸气时间0.5S~4.0S可调，步进0.1秒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3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5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7A3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2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6BC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T模式下可以设置后备吸气时间设置范围：0.3秒~4.0秒，步进0.1秒；后备呼吸频率设置范围：5BPM~40BPM，步进1BPM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5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5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285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2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B2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具备压力释放技术，压力释放档位 7挡可调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5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8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259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F93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主机与湿化器采用分体式设计，可拆卸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F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4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00B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C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3B6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湿化器温度调节范围5℃～35℃ ，5挡可调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5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6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677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2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D8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水罐具有防反流设计，最大容量不低于290ml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E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9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B7F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4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539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机器具有闹钟功能，可进行标签的选择，开启/关闭、时间的调节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7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3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73A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2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5.10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7AE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机器具备报警提示功能包含：断电提示、SD卡异常提示、低潮气量提示、漏气提示等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3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C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EAE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3FE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可选配台车，方便设备移动及临床操作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1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2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7C2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2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A11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辅助功能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0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F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361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3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281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AS-Dry干燥技术、治疗数据存储、自动漏气补偿、自动开机、自动关机、具备屏幕背光自动熄灭功能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0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0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08D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F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1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AC2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B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3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B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14A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B763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C284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适用</w:t>
            </w:r>
            <w:r>
              <w:rPr>
                <w:rFonts w:ascii="Arial" w:hAnsi="Arial" w:cs="Arial"/>
                <w:sz w:val="24"/>
                <w:szCs w:val="24"/>
              </w:rPr>
              <w:t>患者类型：成人</w:t>
            </w:r>
            <w:r>
              <w:rPr>
                <w:rFonts w:hint="eastAsia" w:ascii="Arial" w:hAnsi="Arial" w:cs="Arial"/>
                <w:sz w:val="24"/>
                <w:szCs w:val="24"/>
              </w:rPr>
              <w:t>、</w:t>
            </w:r>
            <w:r>
              <w:rPr>
                <w:rFonts w:ascii="Arial" w:hAnsi="Arial" w:cs="Arial"/>
                <w:sz w:val="24"/>
                <w:szCs w:val="24"/>
              </w:rPr>
              <w:t>儿童</w:t>
            </w:r>
            <w:r>
              <w:rPr>
                <w:rFonts w:hint="eastAsia" w:ascii="Arial" w:hAnsi="Arial" w:cs="Arial"/>
                <w:sz w:val="24"/>
                <w:szCs w:val="24"/>
              </w:rPr>
              <w:t>、婴幼儿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C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D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4EA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AE93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5F1E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主机搭载≥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hint="eastAsia" w:ascii="Arial" w:hAnsi="Arial" w:cs="Arial"/>
                <w:sz w:val="24"/>
                <w:szCs w:val="24"/>
              </w:rPr>
              <w:t>英</w:t>
            </w:r>
            <w:r>
              <w:rPr>
                <w:rFonts w:ascii="Arial" w:hAnsi="Arial" w:cs="Arial"/>
                <w:sz w:val="24"/>
                <w:szCs w:val="24"/>
              </w:rPr>
              <w:t>寸</w:t>
            </w:r>
            <w:r>
              <w:rPr>
                <w:rFonts w:hint="eastAsia" w:ascii="Arial" w:hAnsi="Arial" w:cs="Arial"/>
                <w:sz w:val="24"/>
                <w:szCs w:val="24"/>
              </w:rPr>
              <w:t>彩色</w:t>
            </w:r>
            <w:r>
              <w:rPr>
                <w:rFonts w:ascii="Arial" w:hAnsi="Arial" w:cs="Arial"/>
                <w:sz w:val="24"/>
                <w:szCs w:val="24"/>
              </w:rPr>
              <w:t>触摸屏显示器</w:t>
            </w:r>
            <w:r>
              <w:rPr>
                <w:rFonts w:hint="eastAsia" w:ascii="Arial" w:hAnsi="Arial" w:cs="Arial"/>
                <w:sz w:val="24"/>
                <w:szCs w:val="24"/>
              </w:rPr>
              <w:t>，可进行屏机分离，显示屏</w:t>
            </w:r>
            <w:r>
              <w:rPr>
                <w:rFonts w:ascii="Arial" w:hAnsi="Arial" w:cs="Arial"/>
                <w:sz w:val="24"/>
                <w:szCs w:val="24"/>
              </w:rPr>
              <w:t>方便从主机拆卸并安装到其他设备，</w:t>
            </w:r>
            <w:r>
              <w:rPr>
                <w:rFonts w:hint="eastAsia" w:ascii="Arial" w:hAnsi="Arial" w:cs="Arial"/>
                <w:sz w:val="24"/>
                <w:szCs w:val="24"/>
              </w:rPr>
              <w:t>有效保护医务人员，降低院内</w:t>
            </w:r>
            <w:r>
              <w:rPr>
                <w:rFonts w:ascii="Arial" w:hAnsi="Arial" w:cs="Arial"/>
                <w:sz w:val="24"/>
                <w:szCs w:val="24"/>
              </w:rPr>
              <w:t>交叉感染</w:t>
            </w:r>
            <w:r>
              <w:rPr>
                <w:rFonts w:hint="eastAsia" w:ascii="Arial" w:hAnsi="Arial" w:cs="Arial"/>
                <w:sz w:val="24"/>
                <w:szCs w:val="24"/>
              </w:rPr>
              <w:t>的风险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4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D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F96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04A8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1CB0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驱动方式：电动电控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7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E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40F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AFE9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8C1E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具有漏气补偿能力，漏气补偿≥60L/min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5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6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4EA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B033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BDCC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主机标配电池，无外接电源时可工作的时间≥</w:t>
            </w:r>
            <w:r>
              <w:rPr>
                <w:rFonts w:ascii="Arial" w:hAnsi="Arial" w:cs="Arial"/>
                <w:sz w:val="24"/>
                <w:szCs w:val="24"/>
              </w:rPr>
              <w:t>120</w:t>
            </w:r>
            <w:r>
              <w:rPr>
                <w:rFonts w:hint="eastAsia" w:ascii="Arial" w:hAnsi="Arial" w:cs="Arial"/>
                <w:sz w:val="24"/>
                <w:szCs w:val="24"/>
              </w:rPr>
              <w:t>分钟，可选配增添备用电池，无外接电源时可工作时间≥2</w:t>
            </w:r>
            <w:r>
              <w:rPr>
                <w:rFonts w:ascii="Arial" w:hAnsi="Arial" w:cs="Arial"/>
                <w:sz w:val="24"/>
                <w:szCs w:val="24"/>
              </w:rPr>
              <w:t>40</w:t>
            </w:r>
            <w:r>
              <w:rPr>
                <w:rFonts w:hint="eastAsia" w:ascii="Arial" w:hAnsi="Arial" w:cs="Arial"/>
                <w:sz w:val="24"/>
                <w:szCs w:val="24"/>
              </w:rPr>
              <w:t>分钟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A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48C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316D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4AFC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呼气阀采用金属材质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而非塑料材质</w:t>
            </w:r>
            <w:r>
              <w:rPr>
                <w:rFonts w:hint="eastAsia" w:ascii="Arial" w:hAnsi="Arial" w:cs="Arial"/>
                <w:sz w:val="24"/>
                <w:szCs w:val="24"/>
              </w:rPr>
              <w:t>，可徒手拆卸，并在多次高温高压蒸汽消毒（134℃）后不会发生形变，保证气路密闭性，同时防止交叉感染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1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6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287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34E5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D856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病人信息，当前的设置参数、报警限和趋势等数据可导出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1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7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0B5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4855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textAlignment w:val="bottom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6C46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ind w:leftChars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通气模式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E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E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EDE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7005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A763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基本</w:t>
            </w:r>
            <w:r>
              <w:rPr>
                <w:rFonts w:ascii="Arial" w:hAnsi="Arial" w:cs="Arial"/>
                <w:sz w:val="24"/>
                <w:szCs w:val="24"/>
              </w:rPr>
              <w:t>通气模式：</w:t>
            </w:r>
            <w:r>
              <w:rPr>
                <w:rFonts w:hint="eastAsia" w:ascii="Arial" w:hAnsi="Arial" w:cs="Arial"/>
                <w:sz w:val="24"/>
                <w:szCs w:val="24"/>
              </w:rPr>
              <w:t>容量控制通气下的辅助控制通气A/C和同步间歇指令通气SIMV、压力控制通气下的A/C和SIMV、CPAP/PSV、双相气道正压通气（如</w:t>
            </w:r>
            <w:r>
              <w:rPr>
                <w:rFonts w:ascii="Arial" w:hAnsi="Arial" w:cs="Arial"/>
                <w:sz w:val="24"/>
                <w:szCs w:val="24"/>
              </w:rPr>
              <w:t>DuoPAP</w:t>
            </w:r>
            <w:r>
              <w:rPr>
                <w:rFonts w:hint="eastAsia" w:ascii="Arial" w:hAnsi="Arial" w:cs="Arial"/>
                <w:sz w:val="24"/>
                <w:szCs w:val="24"/>
              </w:rPr>
              <w:t>、</w:t>
            </w:r>
            <w:r>
              <w:rPr>
                <w:rFonts w:ascii="Arial" w:hAnsi="Arial" w:cs="Arial"/>
                <w:sz w:val="24"/>
                <w:szCs w:val="24"/>
              </w:rPr>
              <w:t>DuoVent</w:t>
            </w:r>
            <w:r>
              <w:rPr>
                <w:rFonts w:hint="eastAsia" w:ascii="Arial" w:hAnsi="Arial" w:cs="Arial"/>
                <w:sz w:val="24"/>
                <w:szCs w:val="24"/>
              </w:rPr>
              <w:t>、</w:t>
            </w:r>
            <w:r>
              <w:rPr>
                <w:rFonts w:ascii="Arial" w:hAnsi="Arial" w:cs="Arial"/>
                <w:sz w:val="24"/>
                <w:szCs w:val="24"/>
              </w:rPr>
              <w:t>DuoLevel</w:t>
            </w:r>
            <w:r>
              <w:rPr>
                <w:rFonts w:hint="eastAsia" w:ascii="Arial" w:hAnsi="Arial" w:cs="Arial"/>
                <w:sz w:val="24"/>
                <w:szCs w:val="24"/>
              </w:rPr>
              <w:t>等）通气模式、压力调节容量控制PRVC通气模式、压力调节容量控制-同步间歇指令模式（PRVC-SIMV）、压力释放通气APRV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2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A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A65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0B41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4B40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具有自动</w:t>
            </w:r>
            <w:r>
              <w:rPr>
                <w:rFonts w:hint="eastAsia" w:ascii="Arial" w:hAnsi="Arial" w:cs="Arial"/>
                <w:sz w:val="24"/>
                <w:szCs w:val="24"/>
              </w:rPr>
              <w:t>插管</w:t>
            </w:r>
            <w:r>
              <w:rPr>
                <w:rFonts w:ascii="Arial" w:hAnsi="Arial" w:cs="Arial"/>
                <w:sz w:val="24"/>
                <w:szCs w:val="24"/>
              </w:rPr>
              <w:t>补偿</w:t>
            </w:r>
            <w:r>
              <w:rPr>
                <w:rFonts w:hint="eastAsia" w:ascii="Arial" w:hAnsi="Arial" w:cs="Arial"/>
                <w:sz w:val="24"/>
                <w:szCs w:val="24"/>
              </w:rPr>
              <w:t>（ATRC）</w:t>
            </w:r>
            <w:r>
              <w:rPr>
                <w:rFonts w:ascii="Arial" w:hAnsi="Arial" w:cs="Arial"/>
                <w:sz w:val="24"/>
                <w:szCs w:val="24"/>
              </w:rPr>
              <w:t>功能</w:t>
            </w:r>
            <w:r>
              <w:rPr>
                <w:rFonts w:hint="eastAsia" w:ascii="Arial" w:hAnsi="Arial" w:cs="Arial"/>
                <w:sz w:val="24"/>
                <w:szCs w:val="24"/>
              </w:rPr>
              <w:t>，可选择不同孔径的气管插管，呼吸机根据选择的孔径自动调节送气压力，使插管末端的压力与呼吸机压力设置值保持一致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A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F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D5C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C5F93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179A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支持氧疗功能，流量调节范围为2~80L/min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7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3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858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8C4E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72F3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具有吸气保持，呼气保持，手动呼吸，屏幕冻结测量，屏幕锁等功能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C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5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B14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4E06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44B4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具有肺功能测量功能，可测量顺应性，弹性</w:t>
            </w:r>
            <w:r>
              <w:rPr>
                <w:rFonts w:hint="eastAsia" w:ascii="Arial" w:hAnsi="Arial" w:cs="Arial"/>
                <w:sz w:val="24"/>
                <w:szCs w:val="24"/>
              </w:rPr>
              <w:t>阻力</w:t>
            </w:r>
            <w:r>
              <w:rPr>
                <w:rFonts w:ascii="Arial" w:hAnsi="Arial" w:cs="Arial"/>
                <w:sz w:val="24"/>
                <w:szCs w:val="24"/>
              </w:rPr>
              <w:t>，时间常数，内源性PEEP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D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C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B65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FBBD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2FD4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个性监测参数定制：可自选监测参数在主监测区，方便医生观察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8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6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8F8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A890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9710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可选配呼末二氧化碳模块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F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1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4C7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DAFE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AAF9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具备肺复张功能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8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9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60F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4641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textAlignment w:val="bottom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A5C0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ind w:leftChars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设置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C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8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E75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71E0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9111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潮气量</w:t>
            </w:r>
            <w:r>
              <w:rPr>
                <w:rFonts w:hint="eastAsia" w:ascii="Arial" w:hAnsi="Arial" w:cs="Arial"/>
                <w:sz w:val="24"/>
                <w:szCs w:val="24"/>
              </w:rPr>
              <w:t>：20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hint="eastAsia" w:ascii="Arial" w:hAnsi="Arial" w:cs="Arial"/>
                <w:sz w:val="24"/>
                <w:szCs w:val="24"/>
              </w:rPr>
              <w:t>2000</w:t>
            </w:r>
            <w:r>
              <w:rPr>
                <w:rFonts w:ascii="Arial" w:hAnsi="Arial" w:cs="Arial"/>
                <w:sz w:val="24"/>
                <w:szCs w:val="24"/>
              </w:rPr>
              <w:t>ml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3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A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F12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669D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33E3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呼吸频率</w:t>
            </w:r>
            <w:r>
              <w:rPr>
                <w:rFonts w:hint="eastAsia" w:ascii="Arial" w:hAnsi="Arial" w:cs="Arial"/>
                <w:sz w:val="24"/>
                <w:szCs w:val="24"/>
              </w:rPr>
              <w:t>：</w:t>
            </w:r>
            <w:r>
              <w:rPr>
                <w:rFonts w:ascii="Arial" w:hAnsi="Arial" w:cs="Arial"/>
                <w:sz w:val="24"/>
                <w:szCs w:val="24"/>
              </w:rPr>
              <w:t>1-</w:t>
            </w:r>
            <w:r>
              <w:rPr>
                <w:rFonts w:hint="eastAsia"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0bpm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2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E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552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78DA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2523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吸气时间</w:t>
            </w:r>
            <w:r>
              <w:rPr>
                <w:rFonts w:hint="eastAsia" w:ascii="Arial" w:hAnsi="Arial" w:cs="Arial"/>
                <w:sz w:val="24"/>
                <w:szCs w:val="24"/>
              </w:rPr>
              <w:t>：</w:t>
            </w:r>
            <w:r>
              <w:rPr>
                <w:rFonts w:ascii="Arial" w:hAnsi="Arial" w:cs="Arial"/>
                <w:sz w:val="24"/>
                <w:szCs w:val="24"/>
              </w:rPr>
              <w:t>0.2-9s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1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6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D6D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0084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1C78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吸/呼比：4:1-1:10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6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7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050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848F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CD5D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吸气压力</w:t>
            </w:r>
            <w:r>
              <w:rPr>
                <w:rFonts w:hint="eastAsia" w:ascii="Arial" w:hAnsi="Arial" w:cs="Arial"/>
                <w:sz w:val="24"/>
                <w:szCs w:val="24"/>
              </w:rPr>
              <w:t>：</w:t>
            </w:r>
            <w:r>
              <w:rPr>
                <w:rFonts w:ascii="Arial" w:hAnsi="Arial" w:cs="Arial"/>
                <w:sz w:val="24"/>
                <w:szCs w:val="24"/>
              </w:rPr>
              <w:t>5-</w:t>
            </w:r>
            <w:r>
              <w:rPr>
                <w:rFonts w:hint="eastAsia"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0cmH2O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2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C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224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A85D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B970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支持压力</w:t>
            </w:r>
            <w:r>
              <w:rPr>
                <w:rFonts w:hint="eastAsia" w:ascii="Arial" w:hAnsi="Arial" w:cs="Arial"/>
                <w:sz w:val="24"/>
                <w:szCs w:val="24"/>
              </w:rPr>
              <w:t>：</w:t>
            </w:r>
            <w:r>
              <w:rPr>
                <w:rFonts w:ascii="Arial" w:hAnsi="Arial" w:cs="Arial"/>
                <w:sz w:val="24"/>
                <w:szCs w:val="24"/>
              </w:rPr>
              <w:t>0-</w:t>
            </w:r>
            <w:r>
              <w:rPr>
                <w:rFonts w:hint="eastAsia" w:ascii="Arial" w:hAnsi="Arial" w:cs="Arial"/>
                <w:sz w:val="24"/>
                <w:szCs w:val="24"/>
              </w:rPr>
              <w:t>50</w:t>
            </w:r>
            <w:r>
              <w:rPr>
                <w:rFonts w:ascii="Arial" w:hAnsi="Arial" w:cs="Arial"/>
                <w:sz w:val="24"/>
                <w:szCs w:val="24"/>
              </w:rPr>
              <w:t>cmH2O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F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A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C77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85AE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C49D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PEEP</w:t>
            </w:r>
            <w:r>
              <w:rPr>
                <w:rFonts w:hint="eastAsia" w:ascii="Arial" w:hAnsi="Arial" w:cs="Arial"/>
                <w:sz w:val="24"/>
                <w:szCs w:val="24"/>
              </w:rPr>
              <w:t>：0</w:t>
            </w:r>
            <w:r>
              <w:rPr>
                <w:rFonts w:ascii="Arial" w:hAnsi="Arial" w:cs="Arial"/>
                <w:sz w:val="24"/>
                <w:szCs w:val="24"/>
              </w:rPr>
              <w:t>-3</w:t>
            </w:r>
            <w:r>
              <w:rPr>
                <w:rFonts w:hint="eastAsia"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cmH2O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8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3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974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AA5D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19CF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压力触发灵敏</w:t>
            </w:r>
            <w:r>
              <w:rPr>
                <w:rFonts w:hint="eastAsia" w:ascii="Arial" w:hAnsi="Arial" w:cs="Arial"/>
                <w:sz w:val="24"/>
                <w:szCs w:val="24"/>
              </w:rPr>
              <w:t>度：</w:t>
            </w:r>
            <w:r>
              <w:rPr>
                <w:rFonts w:ascii="Arial" w:hAnsi="Arial" w:cs="Arial"/>
                <w:sz w:val="24"/>
                <w:szCs w:val="24"/>
              </w:rPr>
              <w:t>-20~0cmH2O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3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C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AD8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2D26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EDBA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流速触发灵敏度</w:t>
            </w:r>
            <w:r>
              <w:rPr>
                <w:rFonts w:hint="eastAsia" w:ascii="Arial" w:hAnsi="Arial" w:cs="Arial"/>
                <w:sz w:val="24"/>
                <w:szCs w:val="24"/>
              </w:rPr>
              <w:t>：</w:t>
            </w:r>
            <w:r>
              <w:rPr>
                <w:rFonts w:ascii="Arial" w:hAnsi="Arial" w:cs="Arial"/>
                <w:sz w:val="24"/>
                <w:szCs w:val="24"/>
              </w:rPr>
              <w:t>1~20LPM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2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9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781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9.10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9C94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压力上升时间</w:t>
            </w:r>
            <w:r>
              <w:rPr>
                <w:rFonts w:hint="eastAsia" w:ascii="Arial" w:hAnsi="Arial" w:cs="Arial"/>
                <w:sz w:val="24"/>
                <w:szCs w:val="24"/>
              </w:rPr>
              <w:t>：</w:t>
            </w:r>
            <w:r>
              <w:rPr>
                <w:rFonts w:ascii="Arial" w:hAnsi="Arial" w:cs="Arial"/>
                <w:sz w:val="24"/>
                <w:szCs w:val="24"/>
              </w:rPr>
              <w:t>0-2s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0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F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414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1523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吸气暂停时间</w:t>
            </w:r>
            <w:r>
              <w:rPr>
                <w:rFonts w:hint="eastAsia" w:ascii="Arial" w:hAnsi="Arial" w:cs="Arial"/>
                <w:sz w:val="24"/>
                <w:szCs w:val="24"/>
              </w:rPr>
              <w:t>：</w:t>
            </w:r>
            <w:r>
              <w:rPr>
                <w:rFonts w:ascii="Arial" w:hAnsi="Arial" w:cs="Arial"/>
                <w:sz w:val="24"/>
                <w:szCs w:val="24"/>
              </w:rPr>
              <w:t>0-4s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C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A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110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ABAB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ind w:leftChars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监测参数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3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9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FDE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30BA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压力监测：PEEP、气道峰压、气道平台压、气道最小压、平均压等监测参数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1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3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C12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9D8D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潮气量监测：吸入潮气量、呼出潮气量的监测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8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A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811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7B60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通气量监测：</w:t>
            </w:r>
            <w:r>
              <w:rPr>
                <w:rFonts w:ascii="Arial" w:hAnsi="Arial" w:cs="Arial"/>
                <w:sz w:val="24"/>
                <w:szCs w:val="24"/>
              </w:rPr>
              <w:t>分钟通气量MV</w:t>
            </w:r>
            <w:r>
              <w:rPr>
                <w:rFonts w:hint="eastAsia" w:ascii="Arial" w:hAnsi="Arial" w:cs="Arial"/>
                <w:sz w:val="24"/>
                <w:szCs w:val="24"/>
              </w:rPr>
              <w:t>、</w:t>
            </w:r>
            <w:r>
              <w:rPr>
                <w:rFonts w:ascii="Arial" w:hAnsi="Arial" w:cs="Arial"/>
                <w:sz w:val="24"/>
                <w:szCs w:val="24"/>
              </w:rPr>
              <w:t>自主呼吸分钟通气量（MV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spont</w:t>
            </w:r>
            <w:r>
              <w:rPr>
                <w:rFonts w:ascii="Arial" w:hAnsi="Arial" w:cs="Arial"/>
                <w:sz w:val="24"/>
                <w:szCs w:val="24"/>
              </w:rPr>
              <w:t>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1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F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C04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33D7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吸入的氧浓度的监测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E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4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F7F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B4C3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肺的力学监测：</w:t>
            </w:r>
            <w:r>
              <w:rPr>
                <w:rFonts w:ascii="Arial" w:hAnsi="Arial" w:cs="Arial"/>
                <w:sz w:val="24"/>
                <w:szCs w:val="24"/>
              </w:rPr>
              <w:t>呼气阻力，动态肺顺应性</w:t>
            </w:r>
            <w:r>
              <w:rPr>
                <w:rFonts w:hint="eastAsia" w:ascii="Arial" w:hAnsi="Arial" w:cs="Arial"/>
                <w:sz w:val="24"/>
                <w:szCs w:val="24"/>
              </w:rPr>
              <w:t>，</w:t>
            </w:r>
            <w:r>
              <w:rPr>
                <w:rFonts w:ascii="Arial" w:hAnsi="Arial" w:cs="Arial"/>
                <w:sz w:val="24"/>
                <w:szCs w:val="24"/>
              </w:rPr>
              <w:t>WOB</w:t>
            </w:r>
            <w:r>
              <w:rPr>
                <w:rFonts w:hint="eastAsia" w:ascii="Arial" w:hAnsi="Arial" w:cs="Arial"/>
                <w:sz w:val="24"/>
                <w:szCs w:val="24"/>
              </w:rPr>
              <w:t>的监测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6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749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7332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波形显示：压力/时间、流速/时间、容量/时间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1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0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3AA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DEF2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ind w:leftChars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</w:rPr>
              <w:t>报警设置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3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4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760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2C3C8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通气量</w:t>
            </w:r>
            <w:r>
              <w:rPr>
                <w:rFonts w:ascii="Arial" w:hAnsi="Arial" w:cs="Arial"/>
                <w:sz w:val="24"/>
                <w:szCs w:val="24"/>
              </w:rPr>
              <w:t>报警：分钟通气量高，分钟通气量低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4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E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4AB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30F1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压力报警：</w:t>
            </w:r>
            <w:r>
              <w:rPr>
                <w:rFonts w:ascii="Arial" w:hAnsi="Arial" w:cs="Arial"/>
                <w:sz w:val="24"/>
                <w:szCs w:val="24"/>
              </w:rPr>
              <w:t>气道压力高，气道压力低，持续气道压力高，呼气末正压低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A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B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859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BBA5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其他报警：</w:t>
            </w:r>
            <w:r>
              <w:rPr>
                <w:rFonts w:ascii="Arial" w:hAnsi="Arial" w:cs="Arial"/>
                <w:sz w:val="24"/>
                <w:szCs w:val="24"/>
              </w:rPr>
              <w:t>管路脱落报警，呼气潮气量低，自主后续频率高，窒息时间，吸入氧浓度高，吸入氧浓度低，交流电故障，电池电压低，电池耗尽，空气源不足，氧气源不足</w:t>
            </w:r>
            <w:r>
              <w:rPr>
                <w:rFonts w:hint="eastAsia" w:ascii="Arial" w:hAnsi="Arial" w:cs="Arial"/>
                <w:sz w:val="24"/>
                <w:szCs w:val="24"/>
              </w:rPr>
              <w:t>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C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9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C70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1E54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ind w:leftChars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其他功能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B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A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CC6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73F1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可对监测参数变化趋势和</w:t>
            </w:r>
            <w:r>
              <w:rPr>
                <w:rFonts w:ascii="Arial" w:hAnsi="Arial" w:cs="Arial"/>
                <w:sz w:val="24"/>
                <w:szCs w:val="24"/>
              </w:rPr>
              <w:t>报警信息</w:t>
            </w:r>
            <w:r>
              <w:rPr>
                <w:rFonts w:hint="eastAsia" w:ascii="Arial" w:hAnsi="Arial" w:cs="Arial"/>
                <w:sz w:val="24"/>
                <w:szCs w:val="24"/>
              </w:rPr>
              <w:t>进行</w:t>
            </w:r>
            <w:r>
              <w:rPr>
                <w:rFonts w:ascii="Arial" w:hAnsi="Arial" w:cs="Arial"/>
                <w:sz w:val="24"/>
                <w:szCs w:val="24"/>
              </w:rPr>
              <w:t>记录</w:t>
            </w:r>
            <w:r>
              <w:rPr>
                <w:rFonts w:hint="eastAsia" w:ascii="Arial" w:hAnsi="Arial" w:cs="Arial"/>
                <w:sz w:val="24"/>
                <w:szCs w:val="24"/>
              </w:rPr>
              <w:t>存储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C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2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CCF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5BA7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漏气自动补偿，管道的顺应性和</w:t>
            </w:r>
            <w:bookmarkStart w:id="0" w:name="_GoBack"/>
            <w:bookmarkEnd w:id="0"/>
            <w:r>
              <w:rPr>
                <w:rFonts w:hint="eastAsia" w:ascii="Arial" w:hAnsi="Arial" w:cs="Arial"/>
                <w:sz w:val="24"/>
                <w:szCs w:val="24"/>
              </w:rPr>
              <w:t>BTPS补偿功能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D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4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2F9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1070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提供直流（12V）和交流两种供电方式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A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E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0B5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41BA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具备高压氧气气源和低流速氧气气源两种连接方式接口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0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0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FC6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915A">
            <w:pPr>
              <w:pStyle w:val="15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276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台车具备集中电源管理系统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8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8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A9F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5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F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0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3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520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F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1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E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0CC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9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16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0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8F5C34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iMWNjY2JkMDNiYjk0NjA0MjMxNWFmODgyOWZkYzIifQ=="/>
  </w:docVars>
  <w:rsids>
    <w:rsidRoot w:val="00000000"/>
    <w:rsid w:val="017916F0"/>
    <w:rsid w:val="0279246F"/>
    <w:rsid w:val="057F7E4C"/>
    <w:rsid w:val="0BDD734E"/>
    <w:rsid w:val="0BEC43E5"/>
    <w:rsid w:val="145B0460"/>
    <w:rsid w:val="17443589"/>
    <w:rsid w:val="17F35B20"/>
    <w:rsid w:val="18026987"/>
    <w:rsid w:val="1B996486"/>
    <w:rsid w:val="36230DD8"/>
    <w:rsid w:val="3690369F"/>
    <w:rsid w:val="37916788"/>
    <w:rsid w:val="3F3546B1"/>
    <w:rsid w:val="457108E6"/>
    <w:rsid w:val="482D3655"/>
    <w:rsid w:val="499D3497"/>
    <w:rsid w:val="4BC84806"/>
    <w:rsid w:val="4C9149E5"/>
    <w:rsid w:val="4D1D3BF6"/>
    <w:rsid w:val="5918764C"/>
    <w:rsid w:val="5B703819"/>
    <w:rsid w:val="600F00E6"/>
    <w:rsid w:val="60F56B0F"/>
    <w:rsid w:val="61DE5367"/>
    <w:rsid w:val="61F10B0F"/>
    <w:rsid w:val="6643322D"/>
    <w:rsid w:val="6D620A71"/>
    <w:rsid w:val="7251239D"/>
    <w:rsid w:val="7E65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宋体"/>
      <w:b/>
      <w:bCs/>
      <w:sz w:val="32"/>
      <w:szCs w:val="32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0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6">
    <w:name w:val="Body Text First Indent 2"/>
    <w:basedOn w:val="4"/>
    <w:link w:val="1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9">
    <w:name w:val="标题 3 字符"/>
    <w:basedOn w:val="8"/>
    <w:link w:val="3"/>
    <w:qFormat/>
    <w:uiPriority w:val="9"/>
    <w:rPr>
      <w:rFonts w:ascii="Calibri" w:hAnsi="Calibri" w:eastAsia="宋体" w:cs="宋体"/>
      <w:b/>
      <w:bCs/>
      <w:kern w:val="2"/>
      <w:sz w:val="32"/>
      <w:szCs w:val="32"/>
    </w:rPr>
  </w:style>
  <w:style w:type="character" w:customStyle="1" w:styleId="10">
    <w:name w:val="正文文本缩进 字符"/>
    <w:basedOn w:val="8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">
    <w:name w:val="正文文本首行缩进 2 字符"/>
    <w:basedOn w:val="10"/>
    <w:link w:val="6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2">
    <w:name w:val="l正文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bCs/>
      <w:kern w:val="2"/>
      <w:sz w:val="24"/>
      <w:szCs w:val="22"/>
      <w:lang w:val="en-US" w:eastAsia="zh-CN" w:bidi="ar-SA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paragraph" w:styleId="15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8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2485</Words>
  <Characters>3292</Characters>
  <Paragraphs>855</Paragraphs>
  <TotalTime>13</TotalTime>
  <ScaleCrop>false</ScaleCrop>
  <LinksUpToDate>false</LinksUpToDate>
  <CharactersWithSpaces>3332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2024-10-16T16:55:00Z</dcterms:created>
  <dc:creator>admin</dc:creator>
  <cp:lastModifiedBy>符梦琦</cp:lastModifiedBy>
  <dcterms:modified xsi:type="dcterms:W3CDTF">2025-06-20T09:34:02Z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53418A03D22B4A9D891A4652D76AC780_13</vt:lpwstr>
  </property>
  <property fmtid="{D5CDD505-2E9C-101B-9397-08002B2CF9AE}" pid="4" name="KSOTemplateDocerSaveRecord">
    <vt:lpwstr>eyJoZGlkIjoiYWUyN2IzODdlYjE3YmEyODllYzk4MGJhNDIxM2ZlNGIiLCJ1c2VySWQiOiIyODQ2NzU0NzcifQ==</vt:lpwstr>
  </property>
</Properties>
</file>