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品目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6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超声支气管镜系统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EA7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35" w:afterAutospacing="0" w:line="430" w:lineRule="exact"/>
              <w:ind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75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35" w:afterAutospacing="0" w:line="430" w:lineRule="exact"/>
              <w:ind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超声内镜图像处理装置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E7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C2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35" w:afterAutospacing="0" w:line="430" w:lineRule="exact"/>
              <w:ind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35" w:afterAutospacing="0" w:line="43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机械扫描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2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 1.1.1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1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显示模式有：B模式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1D5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D9D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0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扫描方式：环形扫描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13E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配套设备：机械环扫超声内镜，小探头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可用频率：C5,C7.5，C12，C20,7.5,12,20MHz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显示范围：2,3,4,6,9,12cm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图像调节：增益，对比度，STC，增强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8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显示处理：可旋转；显示区域：全圆显示，下半圆显示，上半圆显示，滚动；方向为正常/倒转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58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6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图像储存：最大160帧，图像回放功能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EF9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BD2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DADF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3D：</w:t>
            </w:r>
            <w:bookmarkStart w:id="1" w:name="OLE_LINK4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3D显示，MPR显示</w:t>
            </w:r>
            <w:bookmarkEnd w:id="1"/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1.1.10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D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测量：距离，面积，周长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4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电子扫描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12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12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显示模式有：B模式，血流模式，PW模式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788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2DE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D5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2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1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扫描方式：环形扫描，凸阵扫描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235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FDA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E1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B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配套设备：电子环扫超声内镜，电子凸阵扫描超声内镜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758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2FC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DBA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45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频率：5MHz,6MHz，7.5MHz,10MHz,12MHz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1BF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C49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98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D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85CC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显示范围：2,3,4,5,6,7,8,9,12cm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EC9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7C6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CF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3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B5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图像调节：增益，对比度，STC，增强，复合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95E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4B4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937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3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显示处理：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016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A8B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2D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8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1.2.7.1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C8A1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显示区域：</w:t>
            </w:r>
          </w:p>
          <w:p w14:paraId="64536388">
            <w:pPr>
              <w:adjustRightInd w:val="0"/>
              <w:spacing w:line="360" w:lineRule="auto"/>
              <w:ind w:firstLine="114" w:firstLineChars="50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环形：全圆显示，下半圆显示，上半圆显示，滚动；</w:t>
            </w:r>
          </w:p>
          <w:p w14:paraId="1997D604">
            <w:pPr>
              <w:adjustRightInd w:val="0"/>
              <w:spacing w:line="360" w:lineRule="auto"/>
              <w:ind w:firstLine="114" w:firstLineChars="5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凸阵：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扇形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FC8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5B8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67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2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1.2.7.2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83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方向：正常/倒转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668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314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F1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71FA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1.2.7.3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A4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显示方式：单屏/双屏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FF8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6B7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AE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4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图像储存：可储存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600帧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2D4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58E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F2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AB7F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186C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焦点：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345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2BD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B6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33FA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1.2.9.1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B782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自动预设：近/远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E16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AA8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9D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B487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1.2.9.2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BAA4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焦点设置：焦点位置可调，焦点数量可调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504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857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B5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492A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59D7C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血流模式：彩色血流模式，能量血流模式，H-血流模式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D47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155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89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6C7A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1.2.11 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0FEF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PW模式：B+PW,彩色+PW,能量+PW，H-FLOW+PW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437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2AE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C3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E0CC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1.2.12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502B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测量：距离，面积，周长，PW测量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C5F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A0E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A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0955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743D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数据格式：静态图像：Bmp，Jpeg，3dv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084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DAF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90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B28E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916C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键盘：带有内置轨迹球，LCD触摸板和LED背光键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643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67B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AC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0387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1D29">
            <w:pPr>
              <w:numPr>
                <w:ilvl w:val="0"/>
                <w:numId w:val="0"/>
              </w:num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图像处理装置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497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5A9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C9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B848">
            <w:pPr>
              <w:spacing w:line="43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1.4.2.1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6037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监视器显示选择：内镜/超声图像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DB6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920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5A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8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1.4.2.2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2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画中画：在超声图像上以</w:t>
            </w:r>
            <w:bookmarkStart w:id="2" w:name="OLE_LINK5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PinP副画面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显示内镜图像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A89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C9E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D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B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1.4.2.3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0D5C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患者数据：与图像处理装置共享患者数据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DE5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A02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53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6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1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 xml:space="preserve">超声光纤电子支气管镜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D16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F19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37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7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8E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内镜功能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A4F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21B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CA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F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D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视野角≥80°，视野方向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20°向前直视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772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986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F5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A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0B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先端部外径≤6.6mm，插入部外径≤6.3mm，最小钳子管道内径≥2.2mm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75D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38D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14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53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弯曲角度：向上160°，向下70°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5FC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DE1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74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景深 2-50mm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FCF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7C3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98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127A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全长890mm，有效长度600mm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B85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3FB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11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5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A1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超声功能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250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55D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CE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C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显示模式有：B模式，COLOR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FLOW(彩色血流)模式，POWER FLOW(能量血流)模式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BB5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320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C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1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扫描方式：电子凸阵扫描；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EFC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1DA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48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11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扫描方向：平行于插入方向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3CF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26A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76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9F7D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扫描频率：5/6/7.5/10/12MHz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7DE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904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18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3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扫描范围：65°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89A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153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CE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2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F5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超声扫描接触法：1、水囊法；2、直接接触法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541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16D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6F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0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E14D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超声小探头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622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171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06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B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显示模式:B模式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DCD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F78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D4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30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扫描方法：机械环形扫描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CF0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D29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F0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B4B4">
            <w:pPr>
              <w:adjustRightInd w:val="0"/>
              <w:spacing w:line="360" w:lineRule="auto"/>
              <w:contextualSpacing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扫描方向：垂直于插入方向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F5F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5F3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C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7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2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contextualSpacing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超声频率 20MHz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B91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EE4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BD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50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contextualSpacing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有效长度</w:t>
            </w:r>
            <w:bookmarkStart w:id="3" w:name="OLE_LINK2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≥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2150mm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FCB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F0E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0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3FC5">
            <w:pPr>
              <w:adjustRightInd w:val="0"/>
              <w:spacing w:line="360" w:lineRule="auto"/>
              <w:contextualSpacing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全长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2225mm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553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4A6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AA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61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contextualSpacing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插入部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1.4mm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6AE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5E1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7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1A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最大外径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1.7mm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877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512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55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B2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兼容内镜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2.0mm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056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F5B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6D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E472">
            <w:pPr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85AB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高清图像处理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装置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FDC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8B5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73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1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19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HDTV高清信号输出：同时具备DVI数字1080P和模拟1080i输出，主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和光源为分体高端机型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AB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C94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31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E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2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在图像处理过程中可以校正噪点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51E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5B7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54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AA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适应型IHB色彩强调3档和IHB色图显示功能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67E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330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CC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E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08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兼容高清和常规胃肠镜、电子小肠镜、经鼻胃镜、超声内镜等所有高端镜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BDD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D2E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3B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具有USB接口，可直接存储高清图像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F21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BBA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BA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9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三种对比度模式可调节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6FF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EB7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8E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F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68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平均测光、峰值测光、全自动测光模式可选择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7DB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BE4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7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构造强调：强调图像中的细微形态的对比度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836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31C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36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E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7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轮廓强调：强调内镜图像的轮廓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9B3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407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05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7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9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色调调节：红色±8档，蓝色±8档，色度±8档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866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437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E1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93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预冻结功能：可以快速冻结色差最小的实时图像功能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87C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D27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60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7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图像显示：HDTV 16:9和HDTV16:10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1C8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B23F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66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具有文件处理、远程遥控、内镜远程切换、记忆存储功能等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B05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1F3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70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6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具有窄带染色光成像，可以对早期微小早癌病变进行有效诊断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321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8EC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3A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4.15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55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具有荧光成像，可以对早期微小早癌病变进行有效诊断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4FE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C7F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C0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5C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冷光源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B32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8A9E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46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B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7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氙气灯功率≥300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W，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并具有应急备用灯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48A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8EA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07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5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D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四级送气压力调节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A81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C023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D9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0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自动暴光≥17级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528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E18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C4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A4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具有NBI染色窄带光和AFI自体荧光输出功能 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8DA2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A8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05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A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电子镜与图像处理主机连接无需复杂的外部电缆，插进光源即用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BFF6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DCC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BD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D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可指示氙气灯和应急灯寿命及缺失等，使用寿命500小时左右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6925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9B77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8F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8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6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 xml:space="preserve"> 配置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4D5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A52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049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34A0">
            <w:pPr>
              <w:spacing w:after="156" w:afterLines="5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超声内镜图像处理装置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1套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3E24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12EA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8C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B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98A8">
            <w:pPr>
              <w:spacing w:after="156" w:afterLines="5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高清图像处理装置      1套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971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A8B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FA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BE04">
            <w:pPr>
              <w:spacing w:after="156" w:afterLines="5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冷光源                1套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4719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D1A1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38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4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5052">
            <w:pPr>
              <w:spacing w:after="156" w:afterLines="5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超声光纤电子支气管镜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1套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FCCC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3EC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35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C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6.5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A98E">
            <w:pPr>
              <w:spacing w:after="156" w:afterLines="5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超声小探头系统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1套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8750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3868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BB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9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2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="135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整机质保三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7F4D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3ADB">
            <w:pP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79E2B61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000000"/>
    <w:rsid w:val="003917F6"/>
    <w:rsid w:val="0067683C"/>
    <w:rsid w:val="008D4EE8"/>
    <w:rsid w:val="00A367D9"/>
    <w:rsid w:val="0112415B"/>
    <w:rsid w:val="017E2A82"/>
    <w:rsid w:val="0184060D"/>
    <w:rsid w:val="020F7B7E"/>
    <w:rsid w:val="02E5725D"/>
    <w:rsid w:val="02E96621"/>
    <w:rsid w:val="02F456F2"/>
    <w:rsid w:val="03247659"/>
    <w:rsid w:val="034B2E38"/>
    <w:rsid w:val="037853FB"/>
    <w:rsid w:val="03EC461B"/>
    <w:rsid w:val="045F4DED"/>
    <w:rsid w:val="04B317BE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5079A8"/>
    <w:rsid w:val="0DC21730"/>
    <w:rsid w:val="0E9E6512"/>
    <w:rsid w:val="0ED62150"/>
    <w:rsid w:val="0EEA5164"/>
    <w:rsid w:val="0F75730F"/>
    <w:rsid w:val="103E1D5B"/>
    <w:rsid w:val="10493E92"/>
    <w:rsid w:val="105159FE"/>
    <w:rsid w:val="10722F10"/>
    <w:rsid w:val="10802373"/>
    <w:rsid w:val="10D4446D"/>
    <w:rsid w:val="1103064A"/>
    <w:rsid w:val="115F467E"/>
    <w:rsid w:val="11927F72"/>
    <w:rsid w:val="12661A3D"/>
    <w:rsid w:val="1376180B"/>
    <w:rsid w:val="139265EA"/>
    <w:rsid w:val="147F6DE6"/>
    <w:rsid w:val="14BD1E65"/>
    <w:rsid w:val="15BD0996"/>
    <w:rsid w:val="15FB06EE"/>
    <w:rsid w:val="16844909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0C7F87"/>
    <w:rsid w:val="1A9469A8"/>
    <w:rsid w:val="1B411EAF"/>
    <w:rsid w:val="1BBD7E75"/>
    <w:rsid w:val="1BC81072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B12B65"/>
    <w:rsid w:val="1F0733C0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355CE7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72102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B84478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F1523C9"/>
    <w:rsid w:val="2F97218C"/>
    <w:rsid w:val="2FC24B13"/>
    <w:rsid w:val="2FF04987"/>
    <w:rsid w:val="30563853"/>
    <w:rsid w:val="308B0B94"/>
    <w:rsid w:val="3179279B"/>
    <w:rsid w:val="31BB1005"/>
    <w:rsid w:val="31FF358A"/>
    <w:rsid w:val="324B1D1F"/>
    <w:rsid w:val="326437DB"/>
    <w:rsid w:val="32807B59"/>
    <w:rsid w:val="32C122C1"/>
    <w:rsid w:val="33137863"/>
    <w:rsid w:val="3322018F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4E45D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EC13C43"/>
    <w:rsid w:val="3F3B3785"/>
    <w:rsid w:val="3F8C2233"/>
    <w:rsid w:val="3F964E60"/>
    <w:rsid w:val="3FBA19D1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3811B4E"/>
    <w:rsid w:val="44DF2E05"/>
    <w:rsid w:val="451714F6"/>
    <w:rsid w:val="45516AEC"/>
    <w:rsid w:val="45B829C9"/>
    <w:rsid w:val="476A10AC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06662F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457BFB"/>
    <w:rsid w:val="4C8F5111"/>
    <w:rsid w:val="4C983FC5"/>
    <w:rsid w:val="4CC748AA"/>
    <w:rsid w:val="4D7D059C"/>
    <w:rsid w:val="4D9329DF"/>
    <w:rsid w:val="4DCD0948"/>
    <w:rsid w:val="4E604FB7"/>
    <w:rsid w:val="4E835913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727B09"/>
    <w:rsid w:val="57A06424"/>
    <w:rsid w:val="584E6EFC"/>
    <w:rsid w:val="59B25AE0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092CBB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3E75785"/>
    <w:rsid w:val="646A4041"/>
    <w:rsid w:val="652E2329"/>
    <w:rsid w:val="65401246"/>
    <w:rsid w:val="65A17F37"/>
    <w:rsid w:val="65F30067"/>
    <w:rsid w:val="660B3602"/>
    <w:rsid w:val="66B039DB"/>
    <w:rsid w:val="67007F1F"/>
    <w:rsid w:val="670217A3"/>
    <w:rsid w:val="67A52D65"/>
    <w:rsid w:val="683A1F7D"/>
    <w:rsid w:val="685017A0"/>
    <w:rsid w:val="68680898"/>
    <w:rsid w:val="69775B29"/>
    <w:rsid w:val="69791802"/>
    <w:rsid w:val="697F1322"/>
    <w:rsid w:val="69C13E71"/>
    <w:rsid w:val="69C658BC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CFC2C76"/>
    <w:rsid w:val="6D1B17DA"/>
    <w:rsid w:val="6D224404"/>
    <w:rsid w:val="6D396CA7"/>
    <w:rsid w:val="6D5D6493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F2702C"/>
    <w:rsid w:val="731E79A5"/>
    <w:rsid w:val="73435AD4"/>
    <w:rsid w:val="73722F12"/>
    <w:rsid w:val="737445F1"/>
    <w:rsid w:val="73E21E46"/>
    <w:rsid w:val="73EA2AA9"/>
    <w:rsid w:val="74E44CFA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7F038C"/>
    <w:rsid w:val="7B9025E4"/>
    <w:rsid w:val="7BC10593"/>
    <w:rsid w:val="7BDF6C6B"/>
    <w:rsid w:val="7C5E4034"/>
    <w:rsid w:val="7CF2394B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strike/>
      <w:color w:val="FF0000"/>
      <w:sz w:val="24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0"/>
    <w:rPr>
      <w:rFonts w:ascii="思源黑体 CN Heavy" w:hAnsi="思源黑体 CN Heavy" w:eastAsia="思源黑体 CN Heavy" w:cs="思源黑体 CN Heavy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1331</Words>
  <Characters>1868</Characters>
  <Lines>0</Lines>
  <Paragraphs>0</Paragraphs>
  <TotalTime>4</TotalTime>
  <ScaleCrop>false</ScaleCrop>
  <LinksUpToDate>false</LinksUpToDate>
  <CharactersWithSpaces>1917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2025-04-27T03:33:00Z</cp:lastPrinted>
  <dcterms:modified xsi:type="dcterms:W3CDTF">2025-06-13T00:02:24Z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45CE6DB17E604CF7BF64B1A7CD922161_13</vt:lpwstr>
  </property>
  <property fmtid="{D5CDD505-2E9C-101B-9397-08002B2CF9AE}" pid="4" name="KSOTemplateDocerSaveRecord">
    <vt:lpwstr>eyJoZGlkIjoiYjhjMDE2ODA4ZTgwODAwYTdlZmRiOTdjZmI0N2ZiNWUiLCJ1c2VySWQiOiIxMTU0MTU0NTI2In0=</vt:lpwstr>
  </property>
</Properties>
</file>