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6C364"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骨伤四科（运动医学）一批耗材询价基本参数</w:t>
      </w:r>
    </w:p>
    <w:tbl>
      <w:tblPr>
        <w:tblStyle w:val="4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845"/>
        <w:gridCol w:w="3936"/>
        <w:gridCol w:w="1170"/>
        <w:gridCol w:w="1160"/>
      </w:tblGrid>
      <w:tr w14:paraId="68D24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58" w:type="dxa"/>
            <w:vAlign w:val="center"/>
          </w:tcPr>
          <w:p w14:paraId="725B2CB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 w14:paraId="3D76F32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3936" w:type="dxa"/>
            <w:vAlign w:val="center"/>
          </w:tcPr>
          <w:p w14:paraId="5F6EA86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技术要求</w:t>
            </w:r>
          </w:p>
        </w:tc>
        <w:tc>
          <w:tcPr>
            <w:tcW w:w="1170" w:type="dxa"/>
            <w:vAlign w:val="center"/>
          </w:tcPr>
          <w:p w14:paraId="15CCE1A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响应</w:t>
            </w:r>
          </w:p>
        </w:tc>
        <w:tc>
          <w:tcPr>
            <w:tcW w:w="1160" w:type="dxa"/>
            <w:vAlign w:val="center"/>
          </w:tcPr>
          <w:p w14:paraId="4AF9B63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偏离</w:t>
            </w:r>
          </w:p>
        </w:tc>
      </w:tr>
      <w:tr w14:paraId="02A2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restart"/>
            <w:shd w:val="clear" w:color="auto" w:fill="auto"/>
            <w:vAlign w:val="center"/>
          </w:tcPr>
          <w:p w14:paraId="2371B02D"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品目一</w:t>
            </w:r>
            <w:bookmarkStart w:id="0" w:name="_GoBack"/>
            <w:bookmarkEnd w:id="0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7170D1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一次性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射频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等离子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消融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手术电极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电刀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26AF3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结构组成：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该产品的组成部分可包括工作电极、电极杆、手柄、导线、吸引管、注水管、控制阀及导线连接插头，其中工作电极形式包括针状、片状、环状，吸引通道形式包括无吸引、注水管；有吸引管、有吸引、注水管，手柄形式包括1型按键手柄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7D25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55ED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76A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433B3052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5F5BE6E5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41D1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适用范围：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本产品与等离子射频消融系统主机配套使用，适用于手术中软组织的消融、切除和凝固以及血管的止血。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EA06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8E06A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91C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01E7D6D3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14BD852F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5349CD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核心参数：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1.双极设计，很少电流穿越人体，对人体有效的保护。 2.靠近金属暂停工作，减少对设备的损害（保护关节镜）。3.含小规格，腕关节等小关节专用。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BB2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36B20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709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15456C1D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6677B343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562BBA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规格要求：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多个规格多角度，满足于腕关节、踝关节，膝关节，肩关节及髋关节镜不同需求使用。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65A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FA976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166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restart"/>
            <w:shd w:val="clear" w:color="auto" w:fill="auto"/>
            <w:vAlign w:val="center"/>
          </w:tcPr>
          <w:p w14:paraId="18DA7FA5"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品目二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02A38027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一次性使用等离子体手术电极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43AFF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结构组成：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该系统由主机控制器、脚踏开关、病人电缆、刀头和电源线组成。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945E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8CC6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57B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1D8F3DFA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3EB199BD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173F8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适用范围：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适用于关节镜和矫形外科手术中的切开、切除，以及软组织和出血血管的电凝。能适配施乐辉WEREWOLF（RF 20000）主机。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6FA5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A4428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741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67ED9DDD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4288AD49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1226B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规格要求：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脚踏款（3.75mm*135mm-90度）、手控款（3.75mm*135mm-90度）、手控款（3.75mm*135mm-45度）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15A8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9C288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AAE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1C09AA68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5E5ECDEC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643E25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核心参数：</w:t>
            </w:r>
          </w:p>
          <w:p w14:paraId="3C665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left="240" w:right="0" w:hanging="280" w:hanging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工作原理：采用电压驱动技术，通过增大电压来提高消融速度，在最大档位时工作温度反而下降(提供检测报告及原厂彩页说明资料)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</w:p>
          <w:p w14:paraId="1F92D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刀头种类齐全：30多种用于不同部位的各种直径、角度和长度的刀头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</w:p>
          <w:p w14:paraId="7D7F8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left="240" w:right="0" w:hanging="280" w:hangingChars="1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刀头结构：具有多个工作电极，消融更快，温度更低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</w:p>
          <w:p w14:paraId="5B497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凝血功能:凝血分为两档，可按需要调节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B31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F8E8E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5FA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258" w:type="dxa"/>
            <w:vMerge w:val="restart"/>
            <w:vAlign w:val="center"/>
          </w:tcPr>
          <w:p w14:paraId="04AEBE15"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品目三</w:t>
            </w:r>
          </w:p>
        </w:tc>
        <w:tc>
          <w:tcPr>
            <w:tcW w:w="1845" w:type="dxa"/>
            <w:vMerge w:val="restart"/>
            <w:vAlign w:val="center"/>
          </w:tcPr>
          <w:p w14:paraId="473A3AC7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关节镜入路套管</w:t>
            </w:r>
          </w:p>
        </w:tc>
        <w:tc>
          <w:tcPr>
            <w:tcW w:w="3936" w:type="dxa"/>
            <w:vAlign w:val="center"/>
          </w:tcPr>
          <w:p w14:paraId="1E24F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结构组成：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关节镜入路套管由套管主体、密封件、穿刺锥组成，部分套管含有截止阀，其中密封件包括密封盖、密封圈和密封帽。</w:t>
            </w:r>
          </w:p>
        </w:tc>
        <w:tc>
          <w:tcPr>
            <w:tcW w:w="1170" w:type="dxa"/>
            <w:vAlign w:val="center"/>
          </w:tcPr>
          <w:p w14:paraId="13B46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 w14:paraId="3B1E3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68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vAlign w:val="center"/>
          </w:tcPr>
          <w:p w14:paraId="379FF244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520A62AD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36" w:type="dxa"/>
            <w:vAlign w:val="center"/>
          </w:tcPr>
          <w:p w14:paraId="31AC7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适用范围：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本产品用于关节镜手术入路保护。</w:t>
            </w:r>
          </w:p>
        </w:tc>
        <w:tc>
          <w:tcPr>
            <w:tcW w:w="1170" w:type="dxa"/>
            <w:vAlign w:val="center"/>
          </w:tcPr>
          <w:p w14:paraId="28589A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 w14:paraId="448ECF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02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vAlign w:val="center"/>
          </w:tcPr>
          <w:p w14:paraId="3E87EE6B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51E83581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36" w:type="dxa"/>
            <w:vAlign w:val="center"/>
          </w:tcPr>
          <w:p w14:paraId="3C674B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核心参数：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套管有全螺纹型、部分螺纹型、无螺纹型。环氧乙烷灭菌，一次性使用。</w:t>
            </w:r>
          </w:p>
        </w:tc>
        <w:tc>
          <w:tcPr>
            <w:tcW w:w="1170" w:type="dxa"/>
            <w:vAlign w:val="center"/>
          </w:tcPr>
          <w:p w14:paraId="7D0D6B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 w14:paraId="6A2D89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C3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169662E4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4095E15B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3BAD06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规格要求：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直径7.0mm×长度70 mm、直径8.0mm×长度70 mm。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1E5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B813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EE7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58" w:type="dxa"/>
            <w:vMerge w:val="restart"/>
            <w:shd w:val="clear" w:color="auto" w:fill="auto"/>
            <w:vAlign w:val="center"/>
          </w:tcPr>
          <w:p w14:paraId="537B698F"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品目四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918B46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软组织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过线器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3626A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结构组成：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过线器械包括过线型器械和穿线型器械。其中过线型器械包括过线器枪体和一次性使用过线内芯；穿线型器械包括穿线器和一次性使用拉索。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FAD5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7AC9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0E1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4037399C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40E79F1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7A94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适用范围：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该产品适用于关节镜手术中辅助手术缝线穿过软组织。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79A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42B2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17C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1EB6224B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2A7CB1D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1DC95B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规格要求：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R 0.5mm×L 560mm（直径×长度）、R 1.5mm×L 240mm（直径×长度）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1B2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7D10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B3A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63BDD746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5E6FC7F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4E4606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操作要求：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position w:val="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简化手术步骤，减少手术时间。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40AA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3BD342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3F9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restart"/>
            <w:shd w:val="clear" w:color="auto" w:fill="auto"/>
            <w:vAlign w:val="center"/>
          </w:tcPr>
          <w:p w14:paraId="67A9B606"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品目五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E95CFFB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推结剪线器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29D7A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结构组成：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该产品由剪线管、推结杆和手柄组成；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45D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2EC8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908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0315B4A5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2092F0B9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19A8B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适用范围：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本产品适用于缝合打结和剪切缝合线。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23E8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05A5D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ED4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52ED48C1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2444EED2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496757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规格要求：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直径2.0mm×长度 140mm。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EB2A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6EA149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D44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25BE13B1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11AF4A13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8D10B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标准要求：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剪线管采用符合YY/T0294.1-2016的M牌号不锈钢材料制成，推结杆采用符合YY/T0294.1-2016的M或05Cr17Ni4Cu4Nb(630)不锈钢材料制成。产品一次性使用，环氧乙烷灭菌包装。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6AC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EC123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BED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restart"/>
            <w:shd w:val="clear" w:color="auto" w:fill="auto"/>
            <w:vAlign w:val="center"/>
          </w:tcPr>
          <w:p w14:paraId="31F7FC4C"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品目六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A28EBF2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脱细胞异体真皮软组织补片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69326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结构组成：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取材于健康异体捐献的皮肤，去除细胞成分及抗原后的天然组织支架。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73BD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8D94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7DE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549C1848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101FF314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18A54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适用范围：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产品用于关节镜下或小切口对肩关节软组织的修补或重建。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120E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7E5C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4B4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15FF3263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3E0EE1EF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6C81B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规格要求：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用于肩袖修补的脱细胞异体真皮软组织补片厚度在2mm以上，大小规格分为：3x2（cm）、4x3（cm）、5x3（cm）、6x4（cm）、7x5（cm）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E4B3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5EFEB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CA8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restart"/>
            <w:shd w:val="clear" w:color="auto" w:fill="auto"/>
            <w:vAlign w:val="center"/>
          </w:tcPr>
          <w:p w14:paraId="5E0A048A"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品目七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B97C12E"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医用外固定带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093C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结构组成：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材质为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shd w:val="clear" w:color="auto" w:fill="FFFFFF"/>
              </w:rPr>
              <w:t>由棉和氨纶制成的基材制成固定带，结合医用级亲水高分子、弹力无纺布等材料制成。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7F46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DF837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F17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387DC706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149B3DFC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52AFA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适用范围：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快速消肿止痛固定三位一体的外用固定带。对急性软组织损伤、韧带扭伤、肌肉肌腱拉伤、闭合性骨折48-72小时前的冷疗处理效果明显，冷敷疗法与压迫疗法完美结合，将国际公认的运动损伤急性期标准治疗措施--局部冷敷科学地运用到了临床治疗，大大降低了患者痛苦，加速了康复进程，提高了患者生活质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7496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2911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75C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034E1D5B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57795D25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57EFE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核心参数：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冷敷，由甘油，丙二醇，卡波姆，三乙醇胺，聚乙二醇和水制成基质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F77F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AC65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2E6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8" w:type="dxa"/>
            <w:vMerge w:val="continue"/>
            <w:shd w:val="clear" w:color="auto" w:fill="auto"/>
            <w:vAlign w:val="center"/>
          </w:tcPr>
          <w:p w14:paraId="6B672667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5B927376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61A2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7.5cm*360cm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7.5cm*450cm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10cm*450cm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947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3451D8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24587301"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p w14:paraId="02C71E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746B4"/>
    <w:rsid w:val="12EE149D"/>
    <w:rsid w:val="5D163AAC"/>
    <w:rsid w:val="7E77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1436</Words>
  <Characters>1596</Characters>
  <Lines>0</Lines>
  <Paragraphs>0</Paragraphs>
  <TotalTime>63</TotalTime>
  <ScaleCrop>false</ScaleCrop>
  <LinksUpToDate>false</LinksUpToDate>
  <CharactersWithSpaces>1607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2025-05-22T02:50:00Z</dcterms:created>
  <dc:creator>Cy.D.One</dc:creator>
  <cp:lastModifiedBy>Cy.D.One</cp:lastModifiedBy>
  <dcterms:modified xsi:type="dcterms:W3CDTF">2025-05-22T10:09:06Z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D546896798AB4351AB79D1EDA95DB85A_11</vt:lpwstr>
  </property>
  <property fmtid="{D5CDD505-2E9C-101B-9397-08002B2CF9AE}" pid="4" name="KSOTemplateDocerSaveRecord">
    <vt:lpwstr>eyJoZGlkIjoiNGEwMGY4MjE0Mzk5N2JiOTg1NGNmMjU4NTBhOGRlZTciLCJ1c2VySWQiOiIyMDc1NTE2NTYifQ==</vt:lpwstr>
  </property>
</Properties>
</file>