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FC0BF">
      <w:pPr>
        <w:widowControl/>
        <w:spacing w:line="360" w:lineRule="auto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附表一：</w:t>
      </w:r>
    </w:p>
    <w:p w14:paraId="1790E614">
      <w:pPr>
        <w:spacing w:line="360" w:lineRule="auto"/>
        <w:ind w:left="3252" w:hanging="3252" w:hangingChars="900"/>
        <w:jc w:val="center"/>
        <w:rPr>
          <w:rFonts w:ascii="宋体" w:hAnsi="宋体" w:cs="宋体"/>
          <w:sz w:val="35"/>
          <w:szCs w:val="35"/>
        </w:rPr>
      </w:pPr>
      <w:r>
        <w:rPr>
          <w:rFonts w:hint="eastAsia" w:ascii="宋体" w:hAnsi="宋体" w:cs="宋体"/>
          <w:b/>
          <w:bCs/>
          <w:spacing w:val="5"/>
          <w:sz w:val="35"/>
          <w:szCs w:val="35"/>
        </w:rPr>
        <w:t>江西中医药大学附属医院</w:t>
      </w:r>
      <w:r>
        <w:rPr>
          <w:rFonts w:hint="eastAsia" w:ascii="宋体" w:hAnsi="宋体" w:cs="宋体"/>
          <w:b/>
          <w:bCs/>
          <w:spacing w:val="5"/>
          <w:sz w:val="35"/>
          <w:szCs w:val="35"/>
          <w:lang w:val="en-US" w:eastAsia="zh-CN"/>
        </w:rPr>
        <w:t>议价会首次</w:t>
      </w:r>
      <w:r>
        <w:rPr>
          <w:rFonts w:hint="eastAsia" w:ascii="宋体" w:hAnsi="宋体" w:cs="宋体"/>
          <w:b/>
          <w:bCs/>
          <w:spacing w:val="5"/>
          <w:sz w:val="35"/>
          <w:szCs w:val="35"/>
        </w:rPr>
        <w:t>报价表</w:t>
      </w:r>
    </w:p>
    <w:tbl>
      <w:tblPr>
        <w:tblStyle w:val="4"/>
        <w:tblpPr w:leftFromText="180" w:rightFromText="180" w:vertAnchor="text" w:horzAnchor="page" w:tblpX="625" w:tblpY="303"/>
        <w:tblOverlap w:val="never"/>
        <w:tblW w:w="110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1485"/>
        <w:gridCol w:w="1050"/>
        <w:gridCol w:w="1935"/>
        <w:gridCol w:w="1410"/>
        <w:gridCol w:w="1380"/>
        <w:gridCol w:w="1500"/>
        <w:gridCol w:w="1627"/>
      </w:tblGrid>
      <w:tr w14:paraId="34DCB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649" w:type="dxa"/>
            <w:vAlign w:val="center"/>
          </w:tcPr>
          <w:p w14:paraId="6B435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485" w:type="dxa"/>
            <w:vAlign w:val="center"/>
          </w:tcPr>
          <w:p w14:paraId="287B6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维修项目</w:t>
            </w:r>
          </w:p>
        </w:tc>
        <w:tc>
          <w:tcPr>
            <w:tcW w:w="1050" w:type="dxa"/>
            <w:vAlign w:val="center"/>
          </w:tcPr>
          <w:p w14:paraId="676B1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4"/>
                <w:sz w:val="24"/>
                <w:szCs w:val="24"/>
              </w:rPr>
              <w:t>数量</w:t>
            </w:r>
          </w:p>
        </w:tc>
        <w:tc>
          <w:tcPr>
            <w:tcW w:w="1935" w:type="dxa"/>
            <w:vAlign w:val="center"/>
          </w:tcPr>
          <w:p w14:paraId="14EFB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jc w:val="center"/>
              <w:textAlignment w:val="auto"/>
              <w:rPr>
                <w:rFonts w:ascii="宋体" w:hAnsi="宋体" w:cs="宋体"/>
                <w:spacing w:val="17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17"/>
                <w:sz w:val="24"/>
                <w:szCs w:val="24"/>
              </w:rPr>
              <w:t>品牌</w:t>
            </w:r>
          </w:p>
        </w:tc>
        <w:tc>
          <w:tcPr>
            <w:tcW w:w="1410" w:type="dxa"/>
            <w:vAlign w:val="center"/>
          </w:tcPr>
          <w:p w14:paraId="430BB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position w:val="5"/>
                <w:sz w:val="24"/>
                <w:szCs w:val="24"/>
              </w:rPr>
              <w:t>型号</w:t>
            </w:r>
          </w:p>
        </w:tc>
        <w:tc>
          <w:tcPr>
            <w:tcW w:w="1380" w:type="dxa"/>
            <w:vAlign w:val="center"/>
          </w:tcPr>
          <w:p w14:paraId="1E778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3" w:lineRule="exact"/>
              <w:jc w:val="center"/>
              <w:textAlignment w:val="auto"/>
              <w:rPr>
                <w:rFonts w:ascii="宋体" w:hAnsi="宋体" w:cs="宋体"/>
                <w:spacing w:val="17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</w:rPr>
              <w:t>单价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cs="宋体"/>
                <w:spacing w:val="17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pacing w:val="1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00" w:type="dxa"/>
            <w:vAlign w:val="center"/>
          </w:tcPr>
          <w:p w14:paraId="3FE105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5"/>
                <w:sz w:val="24"/>
                <w:szCs w:val="24"/>
              </w:rPr>
              <w:t>合计</w:t>
            </w:r>
            <w:r>
              <w:rPr>
                <w:rFonts w:hint="eastAsia" w:ascii="宋体" w:hAnsi="宋体" w:cs="宋体"/>
                <w:spacing w:val="5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cs="宋体"/>
                <w:spacing w:val="17"/>
                <w:sz w:val="24"/>
                <w:szCs w:val="24"/>
              </w:rPr>
              <w:t>元</w:t>
            </w:r>
            <w:r>
              <w:rPr>
                <w:rFonts w:hint="eastAsia" w:ascii="宋体" w:hAnsi="宋体" w:cs="宋体"/>
                <w:spacing w:val="1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27" w:type="dxa"/>
            <w:vAlign w:val="center"/>
          </w:tcPr>
          <w:p w14:paraId="038AD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pacing w:val="6"/>
                <w:sz w:val="24"/>
                <w:szCs w:val="24"/>
              </w:rPr>
              <w:t>备注</w:t>
            </w:r>
          </w:p>
        </w:tc>
      </w:tr>
      <w:tr w14:paraId="2CA4E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649" w:type="dxa"/>
            <w:vAlign w:val="center"/>
          </w:tcPr>
          <w:p w14:paraId="4BA37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485" w:type="dxa"/>
            <w:vAlign w:val="center"/>
          </w:tcPr>
          <w:p w14:paraId="18862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14:paraId="5B118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84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22448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10" w:type="dxa"/>
            <w:vAlign w:val="center"/>
          </w:tcPr>
          <w:p w14:paraId="766DD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380" w:type="dxa"/>
            <w:vAlign w:val="center"/>
          </w:tcPr>
          <w:p w14:paraId="0A52F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406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 w14:paraId="5CDBA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47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627" w:type="dxa"/>
            <w:tcBorders>
              <w:bottom w:val="nil"/>
            </w:tcBorders>
            <w:vAlign w:val="center"/>
          </w:tcPr>
          <w:p w14:paraId="2DA17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auto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57DF3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</w:trPr>
        <w:tc>
          <w:tcPr>
            <w:tcW w:w="649" w:type="dxa"/>
            <w:vAlign w:val="center"/>
          </w:tcPr>
          <w:p w14:paraId="6A9CC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334"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8760" w:type="dxa"/>
            <w:gridSpan w:val="6"/>
            <w:vAlign w:val="center"/>
          </w:tcPr>
          <w:p w14:paraId="6E5578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jc w:val="both"/>
              <w:textAlignment w:val="auto"/>
              <w:rPr>
                <w:rFonts w:ascii="Arial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合计</w:t>
            </w:r>
            <w:r>
              <w:rPr>
                <w:rFonts w:ascii="宋体" w:hAnsi="宋体" w:cs="宋体"/>
                <w:sz w:val="24"/>
                <w:szCs w:val="24"/>
              </w:rPr>
              <w:t>大写：</w:t>
            </w:r>
          </w:p>
        </w:tc>
        <w:tc>
          <w:tcPr>
            <w:tcW w:w="1627" w:type="dxa"/>
            <w:vAlign w:val="center"/>
          </w:tcPr>
          <w:p w14:paraId="529FC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64371B9F"/>
    <w:p w14:paraId="77EC0E40">
      <w:pPr>
        <w:spacing w:line="245" w:lineRule="auto"/>
        <w:rPr>
          <w:rFonts w:ascii="Arial"/>
        </w:rPr>
      </w:pPr>
    </w:p>
    <w:p w14:paraId="5A5FCEBD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报价单位：</w:t>
      </w:r>
    </w:p>
    <w:p w14:paraId="518C5661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授权代理人签名：</w:t>
      </w:r>
    </w:p>
    <w:p w14:paraId="4DFCF680">
      <w:pPr>
        <w:spacing w:before="78" w:line="223" w:lineRule="auto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日期：   年    月      日</w:t>
      </w:r>
    </w:p>
    <w:p w14:paraId="1620C7B4">
      <w:bookmarkStart w:id="0" w:name="_GoBack"/>
      <w:bookmarkEnd w:id="0"/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hZjAzZDE2NTk2NjcxMWE1MjU0MWViNzMyNjFkYzEifQ=="/>
  </w:docVars>
  <w:rsids>
    <w:rsidRoot w:val="00000000"/>
    <w:rsid w:val="180D7D9A"/>
    <w:rsid w:val="46051FAA"/>
    <w:rsid w:val="4AEA1DFB"/>
    <w:rsid w:val="6363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92</Characters>
  <Lines>0</Lines>
  <Paragraphs>0</Paragraphs>
  <TotalTime>0</TotalTime>
  <ScaleCrop>false</ScaleCrop>
  <LinksUpToDate>false</LinksUpToDate>
  <CharactersWithSpaces>103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2024-11-05T00:26:00Z</dcterms:created>
  <dc:creator>yxzwb</dc:creator>
  <cp:lastModifiedBy>伞迦楠</cp:lastModifiedBy>
  <dcterms:modified xsi:type="dcterms:W3CDTF">2024-11-29T09:18:16Z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5B8F9EBD17DE47EE94F0558B1C75D3E8_12</vt:lpwstr>
  </property>
</Properties>
</file>