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180"/>
        <w:gridCol w:w="1050"/>
        <w:gridCol w:w="98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品目一：</w:t>
            </w:r>
          </w:p>
        </w:tc>
        <w:tc>
          <w:tcPr>
            <w:tcW w:w="6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床头柜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B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规格尺寸：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mm（长）×4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mm（宽）×7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mm（高）（±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mm）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3E5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F37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DC59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柜体采用全新 ABS 材料注塑成型，防潮防水，易清洁，可冲洗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94DC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6B9D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床头柜由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柜体、顶板、抽屉、餐拉板、隔板、毛巾架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等组成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57DF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柜体正面形状为矩形，左右两侧面配有隐藏式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不锈钢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毛巾架，需用时可伸出，反之收拢，放置在柜体侧面型体内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柜体内部设有水壶位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储物柜内中间隔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板可调节高度，灵活运用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床头柜四周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抽屉各处外周圆润，不能出现尖角。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品目二：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spacing w:line="360" w:lineRule="auto"/>
              <w:ind w:right="6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标准医用双摇病床床垫，床垫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规格、功能、尺寸和病床完全配套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，具体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尺寸以实际测量为准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内褥厚度≥80mm，由厚度≥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高密度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海绵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厚度≥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0mm天然椰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组成。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布料采用防水布，配有拉链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床垫两侧设多个透气孔，透气防褥疮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spacing w:line="36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垫体颜色多样，可个性化定制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3821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海绵、棕垫必须采用环保材料，床垫</w:t>
            </w:r>
            <w:r>
              <w:rPr>
                <w:rFonts w:hint="eastAsia" w:ascii="宋体" w:hAnsi="宋体" w:eastAsia="宋体" w:cs="Courier New"/>
                <w:bCs/>
                <w:color w:val="000000"/>
                <w:kern w:val="2"/>
                <w:sz w:val="24"/>
                <w:szCs w:val="22"/>
                <w:lang w:val="en-US" w:eastAsia="zh-CN" w:bidi="ar"/>
              </w:rPr>
              <w:t>甲醛释放量≤0.050mg/㎡h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品目三：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餐板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24CE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病床配套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床上餐桌板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具体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尺寸以实际测量为准，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ABS材质，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可伸缩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36F3C55">
      <w:pPr>
        <w:rPr>
          <w:rFonts w:hint="eastAsia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24A553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ZTBmNGEwN2E3MDFkOWM0MDVkMWY2NGI2ODRmM2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8F6493C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955</Words>
  <Characters>1016</Characters>
  <Lines>0</Lines>
  <Paragraphs>0</Paragraphs>
  <TotalTime>5</TotalTime>
  <ScaleCrop>false</ScaleCrop>
  <LinksUpToDate>false</LinksUpToDate>
  <CharactersWithSpaces>1017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唔誯竣</cp:lastModifiedBy>
  <cp:lastPrinted>2024-09-09T06:28:00Z</cp:lastPrinted>
  <dcterms:modified xsi:type="dcterms:W3CDTF">2024-11-19T01:18:13Z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8C9AC344045746E39FED25C28C78BF5C_13</vt:lpwstr>
  </property>
</Properties>
</file>