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 w:eastAsia="等线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附件2：采购需求</w:t>
      </w:r>
    </w:p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本项目适用标准与规范：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仿宋" w:hAnsi="仿宋" w:eastAsia="仿宋"/>
          <w:sz w:val="24"/>
          <w:szCs w:val="24"/>
          <w:shd w:val="clear" w:color="auto" w:fill="FFFFFF"/>
        </w:rPr>
        <w:t>QB/T 2280-2016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   《办公家具办公椅检测标准》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GB 18580-2017    《室内装修装饰材料人造板及其制品中甲醛释放限量》其甲醛释放限量≤0.124mg/m³</w:t>
      </w:r>
    </w:p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GB 18584-2001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《室内装饰装修材料木家具中有害物质限量》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GB/T3324-2017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《木家具通用技术条件》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GB/T 3325-2017   《金属家具通用技术条件》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GB/T 16799-2018  《家具用皮革》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QB/T 1952.1-2012 《软体家具 沙发》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QB/T 4463-2013   《家具用封边条技术要求》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  <w:t>QB/T 2280-2016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   《办公家具 办公椅》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613"/>
        <w:gridCol w:w="1866"/>
        <w:gridCol w:w="2946"/>
        <w:gridCol w:w="7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产品名称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规格尺寸</w:t>
            </w:r>
          </w:p>
        </w:tc>
        <w:tc>
          <w:tcPr>
            <w:tcW w:w="2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参考图片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（配色由采购人选定）</w:t>
            </w:r>
          </w:p>
        </w:tc>
        <w:tc>
          <w:tcPr>
            <w:tcW w:w="7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密码保险柜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900W*430D*1850H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120140" cy="1404620"/>
                  <wp:effectExtent l="0" t="0" r="3810" b="5080"/>
                  <wp:docPr id="2" name="ID_B8CD659E0A41450DA7F42D0772E5D4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B8CD659E0A41450DA7F42D0772E5D4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①基材：采用优质1.2mm厚一级冷轧钢板，隧道式10道防锈处理，所有连接件外表采用聚脂环氧粉静电喷塑工艺装饰（喷塑前除、除油、酸洗和磷化处理），颜色可选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柜体结构安全不摇动，具有流动条码找回密码功能，内含四块活动层板，单层平均承重80KG，焊接处无夹渣、气孔、焊瘤、焊丝头咬边和飞溅，并保证无脱焊、虚焊、焊穿等现象，焊接部位打磨去除焊渣，不出现尖角或可能伤及人体的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中二斗文件柜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850W*400D*1800H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927735" cy="1372235"/>
                  <wp:effectExtent l="0" t="0" r="5715" b="18415"/>
                  <wp:docPr id="3" name="ID_2CD5FBF1B60F4460986D777DB5D47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_2CD5FBF1B60F4460986D777DB5D474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37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①基材：采用优质0.6mm厚冷轧钢板，隧道式10道防锈处理，所有连接件外表采用聚脂环氧粉静电喷塑工艺装饰（喷塑前除、除油、酸洗和磷化处理），颜色可选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柜体结构安全不摇动，具有流动条码找回密码功能，内含四块活动层板，单层平均承重80KG，焊接处无夹渣、气孔、焊瘤、焊丝头咬边和飞溅，并保证无脱焊、虚焊、焊穿等现象，焊接部位打磨去除焊渣，不出现尖角或可能伤及人体的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1200W*600D*750H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438910" cy="1306830"/>
                  <wp:effectExtent l="0" t="0" r="8890" b="762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30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④阻尼导轨：采用优质品牌导轨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⑥三合一连接件：采用优质连接件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1400W*700D*750H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723390" cy="1137285"/>
                  <wp:effectExtent l="0" t="0" r="10160" b="5715"/>
                  <wp:docPr id="1" name="图片 1" descr="ce73ca50d17d7be0d443b061ada35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73ca50d17d7be0d443b061ada355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⑦加一个活动边柜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可活动柜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1200W*400D*640H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52575" cy="1016635"/>
                  <wp:effectExtent l="0" t="0" r="9525" b="1206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⑦脚轮：采用优质增强尼龙刹车轮，在受压迫100kg内不损坏，移动杂音小，耐磨性大；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屏风卡桌（带活动主机托）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800W*600D*1050H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729105" cy="1825625"/>
                  <wp:effectExtent l="0" t="0" r="4445" b="3175"/>
                  <wp:docPr id="7" name="图片 7" descr="34203db35d1383b9d7ea45015852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4203db35d1383b9d7ea4501585229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05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④阻尼导轨：采用优质品牌导轨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⑥三合一连接件：采用优质连接件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720W*600D*970H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51940" cy="1494790"/>
                  <wp:effectExtent l="0" t="0" r="10160" b="10160"/>
                  <wp:docPr id="19" name="ID_7D82EEF0F88A4A02AF3A50ECC365B0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D_7D82EEF0F88A4A02AF3A50ECC365B04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49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①面料：采用优质网布面料，防磨防污性能好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②海绵：采用高密度阻燃定型海绵，可防氧化、防碎，软硬适中，回弹性好，不易变形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③气压棒：采用优质气压棒，升降轻便灵活、平稳、无漏气、无噪音、角度调节灵活、可靠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④椅轮：采用尼龙纤维合成脚轮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⑤脚架：采用优质尼龙五星脚架，座位可左右转动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⑥其它：背框PP塑料，带固定腰托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490W*600D*990H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20825" cy="1521460"/>
                  <wp:effectExtent l="0" t="0" r="3175" b="2540"/>
                  <wp:docPr id="2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152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①面料：采用优质网布面料，防磨防污性能好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②海绵：采用高密度阻燃定型海绵，可防氧化、防碎，软硬适中，回弹性好，不易变形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③脚架：采用优质25钢管2.0mm电镀脚五金脚架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④其它：背框PP塑料，带固定腰托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5200W*1800D*750H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303655" cy="831215"/>
                  <wp:effectExtent l="0" t="0" r="10795" b="6985"/>
                  <wp:docPr id="10" name="ID_BA9C88910ED34E5098E0D7BDE31075DD" descr="6a705bbd6cf935e855c18ccd3fb6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_BA9C88910ED34E5098E0D7BDE31075DD" descr="6a705bbd6cf935e855c18ccd3fb6fa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6631" b="8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①贴面材料：采用优质天然木皮饰面，厚度0.6mm，台面厚度40mm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②基材：采用优质E0级中密度纤维板，具有防水、防潮、耐磨性能强的特点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④油漆：采用优质水性油漆，底漆采用PU不饱和树脂漆，经十二道工序处理，表面纹理清晰无颗粒、无气泡、无渣点，颜色均匀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520W*520D*800H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184910" cy="1356360"/>
                  <wp:effectExtent l="0" t="0" r="15240" b="15240"/>
                  <wp:docPr id="11" name="ID_AF24A199031A4BC59D59BE12B405FE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D_AF24A199031A4BC59D59BE12B405FEF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①面料：采用优质超纤皮，厚度0.8mm，经液态浸色及防潮、防污、耐磨性等工艺处理，使皮面更加柔软舒适，光泽持久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②海绵：优质PU成型发泡高密度海绵，表面有一层保护面，可防氧化，防碎，经过HD测试永不变形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③脚架：采用优质五金脚架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培训椅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500W*500D*700H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249680" cy="1476375"/>
                  <wp:effectExtent l="0" t="0" r="7620" b="9525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①面料：采用优质网布面料，防磨防污性能好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②海绵：采用高密度阻燃定型海绵，可防氧化、防碎，软硬适中，回弹性好，不易变形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③脚架：采用优质25钢管2.0mm电镀脚五金脚架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④其它：扶手可收翻转，背框PP塑料，带固定腰脱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折叠桌（带万向轮）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1200W*500D*760H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459865" cy="995045"/>
                  <wp:effectExtent l="0" t="0" r="6985" b="14605"/>
                  <wp:docPr id="15" name="ID_82D55960E38A44A78F0DED5088777D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82D55960E38A44A78F0DED5088777DC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④脚架：采用优质冷轧钢板制作而成，壁厚1.0mm，牢固耐用，美观大方，抗变形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⑤脚轮：采用优质增强尼龙刹车轮，在受压迫100Kg内不易损坏，移动杂音小，耐磨性好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办公沙发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2130w*830d*880h</w:t>
            </w:r>
          </w:p>
        </w:tc>
        <w:tc>
          <w:tcPr>
            <w:tcW w:w="29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49400" cy="1185545"/>
                  <wp:effectExtent l="0" t="0" r="12700" b="14605"/>
                  <wp:docPr id="12" name="ID_88ABB4C005B5404AB2DC1227AFF5E4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88ABB4C005B5404AB2DC1227AFF5E48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①面料：采用优质超纤皮，厚度0.8mm，经液态浸色及防潮、防污、耐磨性等工艺处理，皮面更加柔软舒适，防磨防污性好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②海绵：优质PU成型发泡高密度海绵，表面有一层保护面，可防氧化，防碎，经过HD测试永不变形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③脚架：采用优质实木/金属脚架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1130w*830d*880h</w:t>
            </w:r>
          </w:p>
        </w:tc>
        <w:tc>
          <w:tcPr>
            <w:tcW w:w="29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1200W*600D*450H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90675" cy="1142365"/>
                  <wp:effectExtent l="0" t="0" r="9525" b="635"/>
                  <wp:docPr id="2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监控桌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宽2400*柜体深650（桌面深900）*高750mm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361440" cy="1089660"/>
                  <wp:effectExtent l="0" t="0" r="10160" b="15240"/>
                  <wp:docPr id="16" name="ID_97ACE1F6A3254DF9873F163B29B4ED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D_97ACE1F6A3254DF9873F163B29B4ED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②柜体：采用1.0mm厚冷轧钢板，所有表面喷粉连接件外表采用聚酯环氧粉末静电喷塑工艺装饰（喷塑前除锈、除油、酸洗和磷化处理），颜色可选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柜体结构安全不摇动，全部采用高频焊接电解钢管，钢管的焊接表面波纹均匀，焊接处无夹渣、气孔、焊瘤、焊丝头咬边和飞溅，并保证无脱焊、虚焊、焊穿等现象，焊接部位打磨去除焊渣，不出现尖角或可能伤及人体的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600W*300D*1200H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95755" cy="1446530"/>
                  <wp:effectExtent l="0" t="0" r="4445" b="1270"/>
                  <wp:docPr id="2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800W*400D*2000H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391285" cy="1229995"/>
                  <wp:effectExtent l="0" t="0" r="18415" b="8255"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换鞋凳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1000W*400D*450H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562735" cy="1104265"/>
                  <wp:effectExtent l="0" t="0" r="18415" b="635"/>
                  <wp:docPr id="28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3000W*400D*2400H</w:t>
            </w:r>
          </w:p>
        </w:tc>
        <w:tc>
          <w:tcPr>
            <w:tcW w:w="29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272540" cy="1376045"/>
                  <wp:effectExtent l="0" t="0" r="3810" b="14605"/>
                  <wp:docPr id="20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37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①基材：采用优质实木多层板，桌面厚度25mm，其它部位18mm，经防虫、防腐等化学处理，各项环保指标均达到国家E0级标准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②饰面：采用高温热压一次成型三聚氰胺纸饰面，纹理颜色一致，无结疤，无瑕疵，具有防水、防潮、耐磨性强的特点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③封边条：采用厚2.0mmPVC封边，全自动封边机完成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④门铰：采用优质门铰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⑤三合一连接件：采用优质连接件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⑥锁具：采用优质锁具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4270W*400D*2400H</w:t>
            </w:r>
          </w:p>
        </w:tc>
        <w:tc>
          <w:tcPr>
            <w:tcW w:w="29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4700W*400D*2400H</w:t>
            </w:r>
          </w:p>
        </w:tc>
        <w:tc>
          <w:tcPr>
            <w:tcW w:w="29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5400W*400D*2400H</w:t>
            </w:r>
          </w:p>
        </w:tc>
        <w:tc>
          <w:tcPr>
            <w:tcW w:w="29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1200W*500D*1800H</w:t>
            </w:r>
          </w:p>
        </w:tc>
        <w:tc>
          <w:tcPr>
            <w:tcW w:w="29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drawing>
                <wp:inline distT="0" distB="0" distL="114300" distR="114300">
                  <wp:extent cx="1256665" cy="1416685"/>
                  <wp:effectExtent l="0" t="0" r="635" b="12065"/>
                  <wp:docPr id="2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基材：采用优质1.0mm厚冷轧钢板，立柱规格：40mm*80mm*1.0mmC型钢，横梁规格：40mm*80mm*1.0mmP型钢，层板：0.6mm厚冷轧钢板，单层承重：300公斤、每组4层板，所有表面喷粉连接件外表采用聚酯环氧粉末静电喷塑工艺装饰（喷塑前除锈、除油、酸洗和磷化处理），颜色采用可选，表面采用钢琴烤漆处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②柜体结构安全不摇动，全部采用高频焊接，焊接处无夹渣、气孔、焊瘤、焊丝头咬边和飞溅，并保证无脱焊、虚焊、焊穿等现象，焊接部位打磨去除焊渣，不出现尖角或可能伤及人体的部位；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2Q0MmE2OWUzYzU5MDZhNzZmZmE3ZmFmZWJkM2YifQ=="/>
  </w:docVars>
  <w:rsids>
    <w:rsidRoot w:val="661D794D"/>
    <w:rsid w:val="075A42CF"/>
    <w:rsid w:val="1D7A45EE"/>
    <w:rsid w:val="28A6273B"/>
    <w:rsid w:val="59F66BDC"/>
    <w:rsid w:val="661D794D"/>
    <w:rsid w:val="69B84931"/>
    <w:rsid w:val="6B3A6DEE"/>
    <w:rsid w:val="6E065701"/>
    <w:rsid w:val="7AD855E0"/>
    <w:rsid w:val="7AE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2023-10-07T00:35:00Z</dcterms:created>
  <dc:creator>admin</dc:creator>
  <cp:lastModifiedBy>红亮</cp:lastModifiedBy>
  <dcterms:modified xsi:type="dcterms:W3CDTF">2023-10-08T02:21:55Z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5ED2B3E7E46E4A0BAA600024A6FB8FAA_11</vt:lpwstr>
  </property>
</Properties>
</file>