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F4393" w14:textId="77777777" w:rsidR="00C861A2" w:rsidRDefault="00E079D6" w:rsidP="00C861A2">
      <w:pPr>
        <w:adjustRightInd w:val="0"/>
        <w:snapToGrid w:val="0"/>
        <w:spacing w:line="480" w:lineRule="exact"/>
        <w:jc w:val="left"/>
        <w:rPr>
          <w:rFonts w:ascii="仿宋_GB2312" w:eastAsia="仿宋_GB2312" w:hAnsi="宋体"/>
          <w:b/>
          <w:bCs/>
          <w:sz w:val="32"/>
          <w:szCs w:val="32"/>
        </w:rPr>
      </w:pPr>
      <w:r w:rsidRPr="00C861A2">
        <w:rPr>
          <w:rFonts w:ascii="仿宋_GB2312" w:eastAsia="仿宋_GB2312" w:hAnsi="宋体" w:hint="eastAsia"/>
          <w:b/>
          <w:bCs/>
          <w:sz w:val="32"/>
          <w:szCs w:val="32"/>
        </w:rPr>
        <w:t>附件</w:t>
      </w:r>
      <w:r w:rsidR="001A69F3" w:rsidRPr="00C861A2">
        <w:rPr>
          <w:rFonts w:ascii="仿宋_GB2312" w:eastAsia="仿宋_GB2312" w:hAnsi="宋体"/>
          <w:b/>
          <w:bCs/>
          <w:sz w:val="32"/>
          <w:szCs w:val="32"/>
        </w:rPr>
        <w:t>1</w:t>
      </w:r>
      <w:r w:rsidRPr="00C861A2">
        <w:rPr>
          <w:rFonts w:ascii="仿宋_GB2312" w:eastAsia="仿宋_GB2312" w:hAnsi="宋体" w:hint="eastAsia"/>
          <w:b/>
          <w:bCs/>
          <w:sz w:val="32"/>
          <w:szCs w:val="32"/>
        </w:rPr>
        <w:t>：</w:t>
      </w:r>
    </w:p>
    <w:p w14:paraId="7B9732A9" w14:textId="62E3F232" w:rsidR="00E079D6" w:rsidRPr="00C861A2" w:rsidRDefault="00E079D6" w:rsidP="00C861A2">
      <w:pPr>
        <w:adjustRightInd w:val="0"/>
        <w:snapToGrid w:val="0"/>
        <w:spacing w:beforeLines="50" w:before="156" w:afterLines="50" w:after="156" w:line="480" w:lineRule="exact"/>
        <w:jc w:val="center"/>
        <w:rPr>
          <w:rFonts w:ascii="黑体" w:eastAsia="黑体" w:hAnsi="黑体"/>
          <w:b/>
          <w:bCs/>
          <w:sz w:val="36"/>
          <w:szCs w:val="36"/>
        </w:rPr>
      </w:pPr>
      <w:r w:rsidRPr="00C861A2">
        <w:rPr>
          <w:rFonts w:ascii="黑体" w:eastAsia="黑体" w:hAnsi="黑体" w:hint="eastAsia"/>
          <w:b/>
          <w:bCs/>
          <w:sz w:val="36"/>
          <w:szCs w:val="36"/>
        </w:rPr>
        <w:t>江西中医药大学开放性实验项目申报指南</w:t>
      </w:r>
    </w:p>
    <w:p w14:paraId="4765A784" w14:textId="5482C446" w:rsidR="0044237D" w:rsidRPr="0044237D" w:rsidRDefault="00E079D6" w:rsidP="0044237D">
      <w:pPr>
        <w:adjustRightInd w:val="0"/>
        <w:spacing w:line="480" w:lineRule="exact"/>
        <w:ind w:firstLineChars="200" w:firstLine="480"/>
        <w:rPr>
          <w:rFonts w:ascii="仿宋_GB2312" w:eastAsia="仿宋_GB2312" w:hAnsi="宋体" w:hint="eastAsia"/>
          <w:bCs/>
          <w:sz w:val="24"/>
        </w:rPr>
      </w:pPr>
      <w:r w:rsidRPr="00810537">
        <w:rPr>
          <w:rFonts w:ascii="仿宋_GB2312" w:eastAsia="仿宋_GB2312" w:hAnsi="宋体" w:hint="eastAsia"/>
          <w:bCs/>
          <w:sz w:val="24"/>
        </w:rPr>
        <w:t>开放性实验教学是实验教学改革和发展的需要，</w:t>
      </w:r>
      <w:r w:rsidR="00C755A1">
        <w:rPr>
          <w:rFonts w:ascii="仿宋_GB2312" w:eastAsia="仿宋_GB2312" w:hAnsi="宋体" w:hint="eastAsia"/>
          <w:bCs/>
          <w:sz w:val="24"/>
        </w:rPr>
        <w:t>包括</w:t>
      </w:r>
      <w:r w:rsidR="00C755A1" w:rsidRPr="00C755A1">
        <w:rPr>
          <w:rFonts w:ascii="仿宋_GB2312" w:eastAsia="仿宋_GB2312" w:hAnsi="宋体" w:hint="eastAsia"/>
          <w:bCs/>
          <w:sz w:val="24"/>
        </w:rPr>
        <w:t>计划内实验项目、计划外实验项目及自拟实验项目，</w:t>
      </w:r>
      <w:proofErr w:type="gramStart"/>
      <w:r w:rsidR="00C755A1" w:rsidRPr="00C755A1">
        <w:rPr>
          <w:rFonts w:ascii="仿宋_GB2312" w:eastAsia="仿宋_GB2312" w:hAnsi="宋体" w:hint="eastAsia"/>
          <w:bCs/>
          <w:sz w:val="24"/>
        </w:rPr>
        <w:t>暨学生</w:t>
      </w:r>
      <w:proofErr w:type="gramEnd"/>
      <w:r w:rsidR="00C755A1" w:rsidRPr="00C755A1">
        <w:rPr>
          <w:rFonts w:ascii="仿宋_GB2312" w:eastAsia="仿宋_GB2312" w:hAnsi="宋体" w:hint="eastAsia"/>
          <w:bCs/>
          <w:sz w:val="24"/>
        </w:rPr>
        <w:t>跨专业选做其培养计划内未开设的其它专业培养计划内实验项目、实验室自行设计提供的培养计划外实验项目</w:t>
      </w:r>
      <w:r w:rsidR="00C755A1">
        <w:rPr>
          <w:rFonts w:ascii="仿宋_GB2312" w:eastAsia="仿宋_GB2312" w:hAnsi="宋体" w:hint="eastAsia"/>
          <w:bCs/>
          <w:sz w:val="24"/>
        </w:rPr>
        <w:t>以及</w:t>
      </w:r>
      <w:r w:rsidR="00C755A1" w:rsidRPr="00C755A1">
        <w:rPr>
          <w:rFonts w:ascii="仿宋_GB2312" w:eastAsia="仿宋_GB2312" w:hAnsi="宋体" w:hint="eastAsia"/>
          <w:bCs/>
          <w:sz w:val="24"/>
        </w:rPr>
        <w:t>根据社会现象或关注热点，</w:t>
      </w:r>
      <w:proofErr w:type="gramStart"/>
      <w:r w:rsidR="00C755A1" w:rsidRPr="00C755A1">
        <w:rPr>
          <w:rFonts w:ascii="仿宋_GB2312" w:eastAsia="仿宋_GB2312" w:hAnsi="宋体" w:hint="eastAsia"/>
          <w:bCs/>
          <w:sz w:val="24"/>
        </w:rPr>
        <w:t>且学校</w:t>
      </w:r>
      <w:proofErr w:type="gramEnd"/>
      <w:r w:rsidR="00C755A1" w:rsidRPr="00C755A1">
        <w:rPr>
          <w:rFonts w:ascii="仿宋_GB2312" w:eastAsia="仿宋_GB2312" w:hAnsi="宋体" w:hint="eastAsia"/>
          <w:bCs/>
          <w:sz w:val="24"/>
        </w:rPr>
        <w:t>实验室能提供实验条件</w:t>
      </w:r>
      <w:r w:rsidR="00C755A1">
        <w:rPr>
          <w:rFonts w:ascii="仿宋_GB2312" w:eastAsia="仿宋_GB2312" w:hAnsi="宋体" w:hint="eastAsia"/>
          <w:bCs/>
          <w:sz w:val="24"/>
        </w:rPr>
        <w:t>的</w:t>
      </w:r>
      <w:r w:rsidR="00C755A1" w:rsidRPr="00C755A1">
        <w:rPr>
          <w:rFonts w:ascii="仿宋_GB2312" w:eastAsia="仿宋_GB2312" w:hAnsi="宋体" w:hint="eastAsia"/>
          <w:bCs/>
          <w:sz w:val="24"/>
        </w:rPr>
        <w:t>自拟实验项目。</w:t>
      </w:r>
      <w:r w:rsidR="0044237D" w:rsidRPr="00810537">
        <w:rPr>
          <w:rFonts w:ascii="仿宋_GB2312" w:eastAsia="仿宋_GB2312" w:hint="eastAsia"/>
          <w:kern w:val="0"/>
          <w:sz w:val="24"/>
        </w:rPr>
        <w:t>根据《普通高等学校本科专业类教学质量国家标准》</w:t>
      </w:r>
      <w:r w:rsidR="0044237D">
        <w:rPr>
          <w:rFonts w:ascii="仿宋_GB2312" w:eastAsia="仿宋_GB2312" w:hint="eastAsia"/>
          <w:kern w:val="0"/>
          <w:sz w:val="24"/>
        </w:rPr>
        <w:t>精神</w:t>
      </w:r>
      <w:r w:rsidR="0044237D" w:rsidRPr="00810537">
        <w:rPr>
          <w:rFonts w:ascii="仿宋_GB2312" w:eastAsia="仿宋_GB2312" w:hint="eastAsia"/>
          <w:kern w:val="0"/>
          <w:sz w:val="24"/>
        </w:rPr>
        <w:t>，结合《江西中医药大学实验室开放管理制度（试行）》的要求</w:t>
      </w:r>
      <w:r w:rsidR="0044237D">
        <w:rPr>
          <w:rFonts w:ascii="仿宋_GB2312" w:eastAsia="仿宋_GB2312" w:hint="eastAsia"/>
          <w:kern w:val="0"/>
          <w:sz w:val="24"/>
        </w:rPr>
        <w:t>，</w:t>
      </w:r>
      <w:r w:rsidR="0044237D" w:rsidRPr="00810537">
        <w:rPr>
          <w:rFonts w:ascii="仿宋_GB2312" w:eastAsia="仿宋_GB2312" w:hAnsi="宋体" w:hint="eastAsia"/>
          <w:bCs/>
          <w:sz w:val="24"/>
        </w:rPr>
        <w:t>力争体现</w:t>
      </w:r>
      <w:r w:rsidR="0044237D">
        <w:rPr>
          <w:rFonts w:ascii="仿宋_GB2312" w:eastAsia="仿宋_GB2312" w:hAnsi="宋体" w:hint="eastAsia"/>
          <w:bCs/>
          <w:sz w:val="24"/>
        </w:rPr>
        <w:t>综合性、普遍性、创新型基本</w:t>
      </w:r>
      <w:r w:rsidR="0044237D" w:rsidRPr="00810537">
        <w:rPr>
          <w:rFonts w:ascii="仿宋_GB2312" w:eastAsia="仿宋_GB2312" w:hAnsi="宋体" w:hint="eastAsia"/>
          <w:bCs/>
          <w:sz w:val="24"/>
        </w:rPr>
        <w:t>原则</w:t>
      </w:r>
      <w:r w:rsidR="0044237D">
        <w:rPr>
          <w:rFonts w:ascii="仿宋_GB2312" w:eastAsia="仿宋_GB2312" w:hAnsi="宋体" w:hint="eastAsia"/>
          <w:bCs/>
          <w:sz w:val="24"/>
        </w:rPr>
        <w:t>，</w:t>
      </w:r>
      <w:r w:rsidR="00C755A1" w:rsidRPr="00810537">
        <w:rPr>
          <w:rFonts w:ascii="仿宋_GB2312" w:eastAsia="仿宋_GB2312" w:hAnsi="宋体" w:hint="eastAsia"/>
          <w:bCs/>
          <w:sz w:val="24"/>
        </w:rPr>
        <w:t>注重基本技能、鼓励师生积极参与，学校择优资助，</w:t>
      </w:r>
      <w:r w:rsidR="0044237D">
        <w:rPr>
          <w:rFonts w:ascii="仿宋_GB2312" w:eastAsia="仿宋_GB2312" w:hAnsi="宋体" w:hint="eastAsia"/>
          <w:bCs/>
          <w:sz w:val="24"/>
        </w:rPr>
        <w:t>项目申报选题范围如下：</w:t>
      </w:r>
    </w:p>
    <w:p w14:paraId="13E4B349" w14:textId="10603688" w:rsidR="00C94BEA"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一、</w:t>
      </w:r>
      <w:r w:rsidR="00C94BEA" w:rsidRPr="0005321A">
        <w:rPr>
          <w:rFonts w:ascii="仿宋_GB2312" w:eastAsia="仿宋_GB2312" w:hint="eastAsia"/>
          <w:b/>
          <w:bCs/>
          <w:sz w:val="24"/>
        </w:rPr>
        <w:t>大型仪器设备使用培训型选题</w:t>
      </w:r>
    </w:p>
    <w:p w14:paraId="07DF5B1C" w14:textId="21CF91F3" w:rsidR="00C94BEA" w:rsidRPr="00A22BF3" w:rsidRDefault="00C94BEA"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对大型仪器设备使用进行培训，依托培训让学生了解大型仪器设备应用领域，了解大型仪器设备基本功能、工作原理</w:t>
      </w:r>
      <w:r w:rsidR="00A22BF3" w:rsidRPr="00A22BF3">
        <w:rPr>
          <w:rFonts w:ascii="仿宋_GB2312" w:eastAsia="仿宋_GB2312" w:hint="eastAsia"/>
          <w:bCs/>
          <w:sz w:val="24"/>
        </w:rPr>
        <w:t>、</w:t>
      </w:r>
      <w:r w:rsidRPr="00A22BF3">
        <w:rPr>
          <w:rFonts w:ascii="仿宋_GB2312" w:eastAsia="仿宋_GB2312" w:hint="eastAsia"/>
          <w:bCs/>
          <w:sz w:val="24"/>
        </w:rPr>
        <w:t>操作规程、使用技巧，能熟练操作大型仪器设备，初步掌握利用大型仪器设备解决科学问题的方法、思路。此类选题旨在培养具有大型仪器设备应用能力的人才。</w:t>
      </w:r>
    </w:p>
    <w:p w14:paraId="1EB7073B" w14:textId="5618C46A" w:rsidR="00C94BEA"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二、</w:t>
      </w:r>
      <w:proofErr w:type="gramStart"/>
      <w:r w:rsidR="00C94BEA" w:rsidRPr="0005321A">
        <w:rPr>
          <w:rFonts w:ascii="仿宋_GB2312" w:eastAsia="仿宋_GB2312" w:hint="eastAsia"/>
          <w:b/>
          <w:bCs/>
          <w:sz w:val="24"/>
        </w:rPr>
        <w:t>学科竞费及</w:t>
      </w:r>
      <w:proofErr w:type="gramEnd"/>
      <w:r w:rsidR="00C94BEA" w:rsidRPr="0005321A">
        <w:rPr>
          <w:rFonts w:ascii="仿宋_GB2312" w:eastAsia="仿宋_GB2312" w:hint="eastAsia"/>
          <w:b/>
          <w:bCs/>
          <w:sz w:val="24"/>
        </w:rPr>
        <w:t>创新类活动培训型选题</w:t>
      </w:r>
    </w:p>
    <w:p w14:paraId="42C454E5" w14:textId="71176019" w:rsidR="00A22BF3" w:rsidRPr="00A22BF3" w:rsidRDefault="00C94BEA"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对各类国家级、省级学科竞赛、创新创业</w:t>
      </w:r>
      <w:proofErr w:type="gramStart"/>
      <w:r w:rsidRPr="00A22BF3">
        <w:rPr>
          <w:rFonts w:ascii="仿宋_GB2312" w:eastAsia="仿宋_GB2312" w:hint="eastAsia"/>
          <w:bCs/>
          <w:sz w:val="24"/>
        </w:rPr>
        <w:t>类实践</w:t>
      </w:r>
      <w:proofErr w:type="gramEnd"/>
      <w:r w:rsidRPr="00A22BF3">
        <w:rPr>
          <w:rFonts w:ascii="仿宋_GB2312" w:eastAsia="仿宋_GB2312" w:hint="eastAsia"/>
          <w:bCs/>
          <w:sz w:val="24"/>
        </w:rPr>
        <w:t>活动的赛前辅导，依托学科竞赛培训，保障我校参与或组织的各种竞赛与创新活动的质量，提升学科竞赛成绩。此类选题旨在培养创新型、高素质、应用型人才。</w:t>
      </w:r>
    </w:p>
    <w:p w14:paraId="28919560" w14:textId="5844A4BC" w:rsidR="00C94BEA"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三、</w:t>
      </w:r>
      <w:r w:rsidR="00C94BEA" w:rsidRPr="0005321A">
        <w:rPr>
          <w:rFonts w:ascii="仿宋_GB2312" w:eastAsia="仿宋_GB2312" w:hint="eastAsia"/>
          <w:b/>
          <w:bCs/>
          <w:sz w:val="24"/>
        </w:rPr>
        <w:t>综合创新能力培养型选题</w:t>
      </w:r>
    </w:p>
    <w:p w14:paraId="06F029BE" w14:textId="2A8895D2" w:rsidR="00A22BF3" w:rsidRPr="00A22BF3" w:rsidRDefault="00C94BEA"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根据学会实验能力的实际需求，开展具有针对性的设计型、综合型、创新型实验，拓展专业实验内容，形成对专业实验的有效补充。此类选题旨在培育具有综合创新能力的人才。</w:t>
      </w:r>
    </w:p>
    <w:p w14:paraId="6DDA4B25" w14:textId="5C709976" w:rsidR="00C94BEA"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四、</w:t>
      </w:r>
      <w:r w:rsidR="00C94BEA" w:rsidRPr="0005321A">
        <w:rPr>
          <w:rFonts w:ascii="仿宋_GB2312" w:eastAsia="仿宋_GB2312" w:hint="eastAsia"/>
          <w:b/>
          <w:bCs/>
          <w:sz w:val="24"/>
        </w:rPr>
        <w:t>软件应用能力培养型选题</w:t>
      </w:r>
    </w:p>
    <w:p w14:paraId="704977F4" w14:textId="7CCF5247" w:rsidR="00A22BF3" w:rsidRPr="00A22BF3" w:rsidRDefault="00C94BEA"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根据学生软件学习或仿真计算的实际需求，聚焦主流通用或专用软件，以实际问题为载体，设计通用软件／专用软件培训与应用实践，探索针对软件的应用实践。此类选题旨在培育具有仿真计算能力掌握计算机软件应用本领的人才。</w:t>
      </w:r>
    </w:p>
    <w:p w14:paraId="047CD523" w14:textId="66BC238C" w:rsidR="00C94BEA"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五、</w:t>
      </w:r>
      <w:r w:rsidR="00C94BEA" w:rsidRPr="0005321A">
        <w:rPr>
          <w:rFonts w:ascii="仿宋_GB2312" w:eastAsia="仿宋_GB2312" w:hint="eastAsia"/>
          <w:b/>
          <w:bCs/>
          <w:sz w:val="24"/>
        </w:rPr>
        <w:t>人文基本素质培养选题</w:t>
      </w:r>
    </w:p>
    <w:p w14:paraId="0274C4B5" w14:textId="4AB70860" w:rsidR="00A22BF3" w:rsidRPr="00A22BF3" w:rsidRDefault="00C94BEA"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根据理工科学生人文素养培育的需求，依托人文</w:t>
      </w:r>
      <w:r w:rsidR="00A22BF3" w:rsidRPr="00A22BF3">
        <w:rPr>
          <w:rFonts w:ascii="仿宋_GB2312" w:eastAsia="仿宋_GB2312" w:hint="eastAsia"/>
          <w:bCs/>
          <w:sz w:val="24"/>
        </w:rPr>
        <w:t>、经济、管理、设计等方面</w:t>
      </w:r>
      <w:r w:rsidR="00A22BF3" w:rsidRPr="00A22BF3">
        <w:rPr>
          <w:rFonts w:ascii="仿宋_GB2312" w:eastAsia="仿宋_GB2312" w:hint="eastAsia"/>
          <w:bCs/>
          <w:sz w:val="24"/>
        </w:rPr>
        <w:lastRenderedPageBreak/>
        <w:t>的学科，结合社会热点问题，设计具有综合性的人文实践活动。此类选题旨在培育具有高人文素养的人才。</w:t>
      </w:r>
    </w:p>
    <w:p w14:paraId="13C210A2" w14:textId="5AACB056" w:rsidR="00A22BF3"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六、</w:t>
      </w:r>
      <w:r w:rsidR="00A22BF3" w:rsidRPr="0005321A">
        <w:rPr>
          <w:rFonts w:ascii="仿宋_GB2312" w:eastAsia="仿宋_GB2312" w:hint="eastAsia"/>
          <w:b/>
          <w:bCs/>
          <w:sz w:val="24"/>
        </w:rPr>
        <w:t>学生参与科研型选题</w:t>
      </w:r>
    </w:p>
    <w:p w14:paraId="4ED3B670" w14:textId="0C19F449" w:rsidR="00C94BEA" w:rsidRPr="00A22BF3" w:rsidRDefault="00A22BF3"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依托教师现有的科研项目，鼓励教师将现有科研课题中的部分内容面向学生开放，以科研反</w:t>
      </w:r>
      <w:r w:rsidR="0005321A">
        <w:rPr>
          <w:rFonts w:ascii="仿宋_GB2312" w:eastAsia="仿宋_GB2312" w:hint="eastAsia"/>
          <w:bCs/>
          <w:sz w:val="24"/>
        </w:rPr>
        <w:t>哺</w:t>
      </w:r>
      <w:r w:rsidRPr="00A22BF3">
        <w:rPr>
          <w:rFonts w:ascii="仿宋_GB2312" w:eastAsia="仿宋_GB2312" w:hint="eastAsia"/>
          <w:bCs/>
          <w:sz w:val="24"/>
        </w:rPr>
        <w:t>教学，吸引优秀学生进入科研项目组，使学生能尽早接触科学的研究前沿和先进的实验技术，以解决实际科研问题带动基础理论学习，并取得阶段性研究成果。此类选题旨在培育具有科研能力的人才。</w:t>
      </w:r>
    </w:p>
    <w:p w14:paraId="30B34384" w14:textId="2DF5C476" w:rsidR="00A22BF3" w:rsidRPr="0005321A" w:rsidRDefault="0044237D" w:rsidP="00EE34A9">
      <w:pPr>
        <w:adjustRightInd w:val="0"/>
        <w:spacing w:line="480" w:lineRule="exact"/>
        <w:ind w:firstLineChars="200" w:firstLine="482"/>
        <w:rPr>
          <w:rFonts w:ascii="仿宋_GB2312" w:eastAsia="仿宋_GB2312"/>
          <w:b/>
          <w:bCs/>
          <w:sz w:val="24"/>
        </w:rPr>
      </w:pPr>
      <w:r>
        <w:rPr>
          <w:rFonts w:ascii="仿宋_GB2312" w:eastAsia="仿宋_GB2312" w:hint="eastAsia"/>
          <w:b/>
          <w:bCs/>
          <w:sz w:val="24"/>
        </w:rPr>
        <w:t>七、</w:t>
      </w:r>
      <w:r w:rsidR="00A22BF3" w:rsidRPr="0005321A">
        <w:rPr>
          <w:rFonts w:ascii="仿宋_GB2312" w:eastAsia="仿宋_GB2312" w:hint="eastAsia"/>
          <w:b/>
          <w:bCs/>
          <w:sz w:val="24"/>
        </w:rPr>
        <w:t>高新技术融合实践型选题</w:t>
      </w:r>
    </w:p>
    <w:p w14:paraId="5992F026" w14:textId="3DC827B2" w:rsidR="00A22BF3" w:rsidRPr="00A22BF3" w:rsidRDefault="00A22BF3" w:rsidP="00EE34A9">
      <w:pPr>
        <w:adjustRightInd w:val="0"/>
        <w:spacing w:line="480" w:lineRule="exact"/>
        <w:ind w:firstLineChars="200" w:firstLine="480"/>
        <w:rPr>
          <w:rFonts w:ascii="仿宋_GB2312" w:eastAsia="仿宋_GB2312"/>
          <w:bCs/>
          <w:sz w:val="24"/>
        </w:rPr>
      </w:pPr>
      <w:r w:rsidRPr="00A22BF3">
        <w:rPr>
          <w:rFonts w:ascii="仿宋_GB2312" w:eastAsia="仿宋_GB2312" w:hint="eastAsia"/>
          <w:bCs/>
          <w:sz w:val="24"/>
        </w:rPr>
        <w:t>根据用人单位对学生实践的需求，结合前沿科技、特色企业、中医药产业、先进技术，开展具有一定应用性的动手实践活动，促进学生对科技前沿的了解，依托高新技术掌握基础知识。此类选题鼓励运用校企合作形式开展，旨在培育创新应用型人才。</w:t>
      </w:r>
    </w:p>
    <w:sectPr w:rsidR="00A22BF3" w:rsidRPr="00A22BF3" w:rsidSect="005063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9851D" w14:textId="77777777" w:rsidR="001B1E60" w:rsidRDefault="001B1E60" w:rsidP="00E079D6">
      <w:r>
        <w:separator/>
      </w:r>
    </w:p>
  </w:endnote>
  <w:endnote w:type="continuationSeparator" w:id="0">
    <w:p w14:paraId="59079499" w14:textId="77777777" w:rsidR="001B1E60" w:rsidRDefault="001B1E60" w:rsidP="00E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EB15D" w14:textId="77777777" w:rsidR="001B1E60" w:rsidRDefault="001B1E60" w:rsidP="00E079D6">
      <w:r>
        <w:separator/>
      </w:r>
    </w:p>
  </w:footnote>
  <w:footnote w:type="continuationSeparator" w:id="0">
    <w:p w14:paraId="4E1DFBA1" w14:textId="77777777" w:rsidR="001B1E60" w:rsidRDefault="001B1E60" w:rsidP="00E07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79D6"/>
    <w:rsid w:val="0005321A"/>
    <w:rsid w:val="00065B97"/>
    <w:rsid w:val="000D77D0"/>
    <w:rsid w:val="000E00DD"/>
    <w:rsid w:val="001A69F3"/>
    <w:rsid w:val="001B1E60"/>
    <w:rsid w:val="001B799C"/>
    <w:rsid w:val="00212F33"/>
    <w:rsid w:val="00275629"/>
    <w:rsid w:val="00324A03"/>
    <w:rsid w:val="0040262D"/>
    <w:rsid w:val="0044237D"/>
    <w:rsid w:val="005063BD"/>
    <w:rsid w:val="005D1F5C"/>
    <w:rsid w:val="005D2BF4"/>
    <w:rsid w:val="00634EEE"/>
    <w:rsid w:val="00724B8C"/>
    <w:rsid w:val="007D155A"/>
    <w:rsid w:val="007E02DE"/>
    <w:rsid w:val="00810537"/>
    <w:rsid w:val="008417F7"/>
    <w:rsid w:val="00845344"/>
    <w:rsid w:val="0086474E"/>
    <w:rsid w:val="0099170E"/>
    <w:rsid w:val="009C3EFF"/>
    <w:rsid w:val="00A22BF3"/>
    <w:rsid w:val="00A70623"/>
    <w:rsid w:val="00AB34A8"/>
    <w:rsid w:val="00B81AD9"/>
    <w:rsid w:val="00BD4BBB"/>
    <w:rsid w:val="00C755A1"/>
    <w:rsid w:val="00C861A2"/>
    <w:rsid w:val="00C94BEA"/>
    <w:rsid w:val="00D13F29"/>
    <w:rsid w:val="00D27E5B"/>
    <w:rsid w:val="00DF1BFB"/>
    <w:rsid w:val="00E079D6"/>
    <w:rsid w:val="00E87C52"/>
    <w:rsid w:val="00EE34A9"/>
    <w:rsid w:val="00EE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C40A"/>
  <w15:docId w15:val="{2190CB66-F631-41F9-95CF-27F33D2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9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79D6"/>
    <w:rPr>
      <w:sz w:val="18"/>
      <w:szCs w:val="18"/>
    </w:rPr>
  </w:style>
  <w:style w:type="paragraph" w:styleId="a5">
    <w:name w:val="footer"/>
    <w:basedOn w:val="a"/>
    <w:link w:val="a6"/>
    <w:uiPriority w:val="99"/>
    <w:unhideWhenUsed/>
    <w:rsid w:val="00E079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79D6"/>
    <w:rPr>
      <w:sz w:val="18"/>
      <w:szCs w:val="18"/>
    </w:rPr>
  </w:style>
  <w:style w:type="paragraph" w:styleId="a7">
    <w:name w:val="Normal (Web)"/>
    <w:basedOn w:val="a"/>
    <w:unhideWhenUsed/>
    <w:rsid w:val="00E079D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dc:creator>
  <cp:keywords/>
  <dc:description/>
  <cp:lastModifiedBy>Microsoft</cp:lastModifiedBy>
  <cp:revision>16</cp:revision>
  <cp:lastPrinted>2021-01-13T04:13:00Z</cp:lastPrinted>
  <dcterms:created xsi:type="dcterms:W3CDTF">2018-12-27T02:05:00Z</dcterms:created>
  <dcterms:modified xsi:type="dcterms:W3CDTF">2021-01-13T05:34:00Z</dcterms:modified>
</cp:coreProperties>
</file>