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2"/>
          <w:szCs w:val="22"/>
          <w:lang w:val="en-US" w:eastAsia="zh-CN"/>
        </w:rPr>
      </w:pPr>
      <w:bookmarkStart w:id="0" w:name="_GoBack"/>
      <w:bookmarkEnd w:id="0"/>
    </w:p>
    <w:p>
      <w:pPr>
        <w:rPr>
          <w:rFonts w:hint="eastAsia" w:ascii="宋体" w:hAnsi="宋体" w:eastAsia="宋体" w:cs="宋体"/>
          <w:sz w:val="22"/>
          <w:szCs w:val="22"/>
          <w:lang w:val="en-US" w:eastAsia="zh-CN"/>
        </w:rPr>
      </w:pPr>
    </w:p>
    <w:p>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附件</w:t>
      </w:r>
    </w:p>
    <w:p>
      <w:pPr>
        <w:rPr>
          <w:rFonts w:hint="eastAsia" w:ascii="宋体" w:hAnsi="宋体" w:eastAsia="宋体" w:cs="宋体"/>
          <w:sz w:val="22"/>
          <w:szCs w:val="22"/>
          <w:lang w:val="en-US" w:eastAsia="zh-CN"/>
        </w:rPr>
      </w:pPr>
    </w:p>
    <w:p>
      <w:pPr>
        <w:rPr>
          <w:rFonts w:hint="eastAsia" w:ascii="宋体" w:hAnsi="宋体" w:eastAsia="宋体" w:cs="宋体"/>
          <w:sz w:val="22"/>
          <w:szCs w:val="22"/>
          <w:lang w:val="en-US" w:eastAsia="zh-CN"/>
        </w:rPr>
      </w:pPr>
    </w:p>
    <w:p>
      <w:pPr>
        <w:rPr>
          <w:rFonts w:hint="eastAsia" w:ascii="宋体" w:hAnsi="宋体" w:eastAsia="宋体" w:cs="宋体"/>
          <w:sz w:val="22"/>
          <w:szCs w:val="22"/>
        </w:rPr>
      </w:pPr>
      <w:r>
        <w:rPr>
          <w:rFonts w:hint="eastAsia" w:ascii="宋体" w:hAnsi="宋体" w:eastAsia="宋体" w:cs="宋体"/>
          <w:sz w:val="22"/>
          <w:szCs w:val="22"/>
          <w:lang w:val="en-US" w:eastAsia="zh-CN"/>
        </w:rPr>
        <w:t>国家中药炮制传承基地实训室及展厅改造及布展项目多媒体部分询价清单</w:t>
      </w:r>
    </w:p>
    <w:tbl>
      <w:tblPr>
        <w:tblStyle w:val="7"/>
        <w:tblW w:w="105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945"/>
        <w:gridCol w:w="7260"/>
        <w:gridCol w:w="736"/>
        <w:gridCol w:w="9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45" w:type="dxa"/>
            <w:tcBorders>
              <w:top w:val="single" w:color="000000" w:sz="8"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2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7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显示设备（高清投影机）</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1.投影技术：3LCD工程投影机 ；（中心亮度）≥7400流明                                                                                       2.液晶显示面板尺寸：0.76英寸×3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3.标准分辨率：1920×1200</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光源：激光，寿命≥20000小时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5.对比度：≥3000000：1</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中置镜头，可一键更换原厂10款镜头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7.输入端口：HDMI×2；HDBaseT×1；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8.输出端口：音频（3.5mm）×1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9.功耗：标准功耗≤434W，最低待机功耗≤0.5W10.重量：≤11.2KG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11.△液晶板双向进风散热，冲突风冷散热技术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12.支持4K超高清信号输入，最高4096x2160@30Hz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13.色彩校正功能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14.内置菜单可选30种语言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15.一级能效认证，高色域投影机认证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16.内置梯形校正，八点校正，墙角校正，枕形校正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17.电动镜头记忆功能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18.支持菜单位置和菜单角度调整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19.接通电源后无需操作自动开机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20.信号接入后无需操作自动开机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21.扫描率：水平 15 ，24 至 153（千赫兹 ）垂直 24，30，48，50-85，100，120（赫兹）</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22.进出气口温</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支架、吊架（投影机支架）</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配合投影机型号，顶部吊装，负重30KG适用于各种规格投影仪标准:无限制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 高质碳素钢管+优质冷扎板（SPCC）精制而成，坚固可靠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调整倾斜角度15度，管身可大角度旋转，方便定位</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投影机镜头</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产品参数：短焦镜头，根据需要定制投射比镜头。</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前置通信处理器（融合处理器）</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CPU ：英特尔12核心20线程i7 12700；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主板：华硕PRIME B660M-K D4；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硬盘：240G固态SSD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内存：8G 3200MHz DDR4*2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显卡: RTX3060；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机箱：4U工控</w:t>
            </w:r>
          </w:p>
        </w:tc>
        <w:tc>
          <w:tcPr>
            <w:tcW w:w="736" w:type="dxa"/>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4" w:type="dxa"/>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多屏扩展仪</w:t>
            </w:r>
          </w:p>
        </w:tc>
        <w:tc>
          <w:tcPr>
            <w:tcW w:w="7260"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输入最高视频像素频率:720Mhz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输出最高视频像素频率:165Mhz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输入接口类型:DP1.2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输出接口类型:HDMI输出*4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扩声系统设备（音响）</w:t>
            </w:r>
          </w:p>
        </w:tc>
        <w:tc>
          <w:tcPr>
            <w:tcW w:w="7260"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1、频响：48Hz-20KHz(±3dB)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2、灵敏度：97dB SPL(1W@1m)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3、最大声压：113dB(持续），119dB（峰值）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4、阻抗：8ohms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5、功率：250watts(AES持续功率)，1000watts(peak峰值功率)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6、低音：1012 1×10（in），65mm芯,145磁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7、中音：FYRT-0318SA  2×3（in) 14mm芯，45磁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8、高音：FYRT-0317SA 2×3（in) 14mm芯，45磁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9、箱体：20mm birch plywood with structured桦木夹板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10、表面：black paint灰色耐磨粗点喷漆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11、体积 H×W×D：高302mm×宽523.5mm×深310mm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12、重量：19.5KG</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扩声系统设备（功率扩大器）</w:t>
            </w:r>
          </w:p>
        </w:tc>
        <w:tc>
          <w:tcPr>
            <w:tcW w:w="7260"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立体声功率8Ω ：450W*2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立体声功率4Ω：720W*2,20Hz-20kHz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立体声功率8Ω：428W*2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立体声功率4Ω：685W*2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 ：20Hz-20kHz±0.5dB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THD+N(额定功率，8Ω1kHz)谐波失真：≤ 0.05%Rated Power@8Ωhms 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信躁比：＞102dB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输入灵敏度和阻抗 音乐（额定功率8Ω）：0.3v/22k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话筒（额定功率8Ω）：0.017v/3.3k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整机功耗（立体声模式8Ω）：1480W输出连接:2组接线插或专业输出插连接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结构：一体化钢板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净重：19.5kg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尺寸(mm)：420Dx485Wx135H</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设备电缆、软光纤（数据线）</w:t>
            </w:r>
          </w:p>
        </w:tc>
        <w:tc>
          <w:tcPr>
            <w:tcW w:w="7260"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产品参数 ：光纤HDMI2.0版工程线4k 60hz高清线大小头装修穿管墙，长度60米。</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系统软件（融合系统）</w:t>
            </w:r>
          </w:p>
        </w:tc>
        <w:tc>
          <w:tcPr>
            <w:tcW w:w="7260"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产品参数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大屏幕拼接融合、支持无缝拼接、曲面矫正、色域统一、边缘消隐、同步播放等功能。                                                                                                       1、像素级别几何校正；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2、融合精度：1/16个像素融合速度：支持局域网控制,支持重启自动恢复。                                                                                                     3、多通道投影无缝融合矫正软件系统：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多通道投影边缘无缝融合拼接、投影图像几何校正系统；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支持Win7/8桌面融合、校正；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4、GPU实时融合，具备256色阶+RGB三色实时匹配调制能力。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5、二维贝塞尔曲线校正，单通道不低于64×64个调试采样点。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6、单通道支持分辨率≥1920×1080，刷新率≥60Hz，32位色彩质量。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7、可升级选配IP-450，实现PAD、智能手机的移动控制，包  括场景调用、信号切换等，实现所见即所得，不依赖于任何操作系统；</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通道</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材料收集</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根据甲供资料，素材采集整理</w:t>
            </w:r>
          </w:p>
        </w:tc>
        <w:tc>
          <w:tcPr>
            <w:tcW w:w="73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74"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系统软件（影片控制播放系统）</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实现控制屏幕的影片同步播放及显示。</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素材制作</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根据甲供素材编译制作+拍摄制作+部分二、三维动画制作+AE特效+配音配乐+合成等。以3D裸眼形式展示中药炮制历史沿革。以叙述的方式设计制作大屏裸眼 3D影片，影片中例如讲到某个制药设备、药材/饮片、制药工艺、医学典籍、市集等时，则以裸眼3D大显示效果呈现，并配合讲解，体验者无需佩戴其他外设，即可体验大屏裸眼效果。</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秒</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显示设备（高清投影机）</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显示技术：DLP或3LCD投影技术；（检测报告和彩页佐证）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2．亮度规格：光通量≥5000lm、激光光源，使用寿命≥20000小时。</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超短焦反射式镜头，投射比≤0.25，（检测报告和彩页佐证）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4．图像画质：4K分辨率 3840*2160，对比度≥100000：1；</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5．画面调整：几何校正功能、拍照自动校正。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6．光机全封闭结构，增压防尘设计，整机无滤网； 散热系统采用超静音散热设计，工作噪音≤37db；整机重量≥11Kg。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7．硬件配置：运行内存为3GB ，机身存储：32G，无线连接：2.4G/5GHZ WIFI，蓝牙：蓝牙5.0。（检测报告和彩页佐证）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8．声音：支持杜比(DD+)、DTS双解码，2*15W内置音响。（检测报告和彩页佐证）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9．整机保修3年。</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支架、吊架（投影机支架）</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配合投影机型号，顶部吊装，负重30KG适用于各种规格投影仪标准:无限制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 高质碳素钢管+优质冷扎板（SPCC）精制而成，坚固可靠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调整倾斜角度15度，管身可大角度旋转，方便定位</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网络服务器（控制主机）</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产品参数：CPU：i5-10400；内存：4G*2；存储：256G固态；主板：技嘉；显卡：GTX1660</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雷达互动感应设备</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电源电压： DC5V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定位范围：5MＸ10M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定位精度：误差&lt;1cm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检测范围：270度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角度分析度：0.36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侦测速度：100ms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支持以下网络协议：TUIO   Win8\win7，用于TCP协议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支持以下框架 ：Flash  Unity3D  Ventuz  Coolux                                                                                                用于感应人体的动作，实现互动效果。</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前置通信处理器（功放）</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1、输出功率：2 × 220W   8ohm  2 × 350W   4ohm；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2、频率范围：20Hz-20KHz   （-0.1  -0.1dB）；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3、信噪比： 86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4、输入灵敏度：0.24V；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5、总谐波失真：≤0.05%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6、输入阻抗：20KΩ；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7、消耗功率：500W；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8、尺寸：430W×340D×135H</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消防广播(扬声器）（同轴吸顶喇叭）</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5"圆形吸顶喇叭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1、单元组合：5"X1,1X2"同轴高音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2、功率：2.5/5/10/20W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3、灵敏度：88±3dB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4、输入方式：70V/100V/8欧可选择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5、频响：100-18KHZ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6、材质:塑料箱体铁面罩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7、开孔(mm):Φ170mm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8、尺寸：Φ203*145mm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9、重量:1.8KG</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设备电缆、软光纤（数据线）</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产品参数 ：光纤HDMI2.0版工程线4k 60hz高清线大小头装修穿管墙，长度60米。</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系统软件（融合系统）</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产品参数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大屏幕拼接融合、支持无缝拼接、曲面矫正、色域统一、边缘消隐、同步播放等功能。                                                                                                       1、像素级别几何校正；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2、融合精度：1/16个像素融合速度：支持局域网控制,支持重启自动恢复。                                                                                                     3、多通道投影无缝融合矫正软件系统：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多通道投影边缘无缝融合拼接、投影图像几何校正系统；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支持Win7/8桌面融合、校正；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4、GPU实时融合，具备256色阶+RGB三色实时匹配调制能力。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5、二维贝塞尔曲线校正，单通道不低于64×64个调试采样点。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6、单通道支持分辨率≥1920×1080，刷新率≥60Hz，32位色彩质量。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7、可升级选配IP-450，实现PAD、智能手机的移动控制，包  括场景调用、信号切换等，实现所见即所得，不依赖于任何操作系统；</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通道</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软件（感应软件）</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产品参数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参观者触控感应 完成红外光电转换，把红外图像采样、量化后输出256级灰度值，灰度值通过8位高速数据线输出。具有像素时钟线、行扫描信号线、帧扫描信号线和扫描方向信号，驱动PXI-1422数字图像采集卡。</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UI界面制作</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主页界面UI风格设计,首页界面一、二级界面制作,平面内容制作，主页界面风格制作、文字编排整理等。</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界面层级处理</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虚拟展示平台软件V1.0 播放系统程序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兼容主流程序，支持FLASH及其他多类播放器</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触控展示系统</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通过点击触控平面UI界面按钮，使按钮间实现实时通讯控制。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1、多媒体查询系统内容合成制作、互动触摸系统设计与开发、观众可以通过点击触摸屏互动，简单直观的了解相关信息等。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2、C++编程实现。多媒体系统平台程序编写, 多媒体控制接口程序,功能设计、制作。</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系统软件（影片控制播放系统）</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实现控制屏幕的影片同步播放及显示。</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根据甲供资料，素材整理汇总</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根据甲供资料，素材采集整理</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绘画创作</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根据内容绘制彩色图画。</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素材制作（平面动画制作+AE特效+配音配乐+合成等）</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甲供素材编译制作+平面动画制作+AE特效+配音配乐+合成等。展现中药“自附片”的樟帮炮制和“炆熟地”建昌帮炮制工艺，展现洗、润、切、炮制、晾晒及成品各个环节。墙面绘制不同技艺的制作流程图，将多种技艺组合在一个墙面上，体验者触摸到墙面对应的技艺画面时，则触发该制药技艺的动画展示，墙面从原本静止的画面“活”起 来，变成了一个个演示传统制药技艺流程的场景，整个制作流程清晰生动的展示在体验者面前。按上下排列的方式（上建昌帮、下樟树帮）触摸第一个流程时，两个制药流程同时开始展示，后续流程依次触摸触发展示。</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秒</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显示设备（液晶显示器）</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电视类型：全面屏，智慧屏，4K超清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推荐观看距离：3.5-4m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护眼电视：护眼电视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能效等级：三级能效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语音控制：人工智能语音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刷屏率：60Hz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端口参数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HDMI(ARC)接口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HDMI1.4接口数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RBG接口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不支持RBG接口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模拟RF接口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支持模拟RF接口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USB3.0接口数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光纤音频输出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不支持光纤音频输出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DP接口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无</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HDMI2.1接口数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HDMI1.3接口数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无</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数字RF接口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支持数字RF接口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HDMI2.0接口数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USB2.0接口数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连接方式</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无线/有线</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支架、吊架</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产品参数：液晶电视壁挂支架</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机柜、机架</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产品参数：设计及制造符合BS15954、IEC297-2和EIN4194国际工业认证标准。表面防静电喷涂采用高硬度粉面，达到了BS6497国际标准。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外观尺寸符合GB/T3047.2-92；符合无毒无害国际标准。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防护等级设计依据GB4208-1993标准，满足IP20等级。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材料采用优质冷轧钢板。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静态承重：1500KG。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尺寸：42U</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4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层板</w:t>
            </w:r>
          </w:p>
        </w:tc>
        <w:tc>
          <w:tcPr>
            <w:tcW w:w="7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用于42U机柜匹配</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E2887"/>
    <w:multiLevelType w:val="singleLevel"/>
    <w:tmpl w:val="99DE2887"/>
    <w:lvl w:ilvl="0" w:tentative="0">
      <w:start w:val="4"/>
      <w:numFmt w:val="decimal"/>
      <w:lvlText w:val="%1."/>
      <w:lvlJc w:val="left"/>
      <w:pPr>
        <w:tabs>
          <w:tab w:val="left" w:pos="312"/>
        </w:tabs>
      </w:pPr>
    </w:lvl>
  </w:abstractNum>
  <w:abstractNum w:abstractNumId="1">
    <w:nsid w:val="57EC84AD"/>
    <w:multiLevelType w:val="singleLevel"/>
    <w:tmpl w:val="57EC84A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yNTcxMzlhYThhMTQzNzlhYzYxZjUxOTNkZTExNjEifQ=="/>
  </w:docVars>
  <w:rsids>
    <w:rsidRoot w:val="2F124461"/>
    <w:rsid w:val="05B2492F"/>
    <w:rsid w:val="07243D31"/>
    <w:rsid w:val="10523845"/>
    <w:rsid w:val="13097353"/>
    <w:rsid w:val="15CA5B85"/>
    <w:rsid w:val="2CAE02A2"/>
    <w:rsid w:val="2F124461"/>
    <w:rsid w:val="377C43D3"/>
    <w:rsid w:val="3DEE4C27"/>
    <w:rsid w:val="3FC46674"/>
    <w:rsid w:val="44F62B56"/>
    <w:rsid w:val="497B2F0A"/>
    <w:rsid w:val="4F1E6DE4"/>
    <w:rsid w:val="513B7137"/>
    <w:rsid w:val="528D5190"/>
    <w:rsid w:val="52E4561E"/>
    <w:rsid w:val="5AAC1DDD"/>
    <w:rsid w:val="65042187"/>
    <w:rsid w:val="6B577519"/>
    <w:rsid w:val="6B74599D"/>
    <w:rsid w:val="6CEB7CE9"/>
    <w:rsid w:val="73B07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4288</Words>
  <Characters>5350</Characters>
  <Lines>0</Lines>
  <Paragraphs>0</Paragraphs>
  <TotalTime>11</TotalTime>
  <ScaleCrop>false</ScaleCrop>
  <LinksUpToDate>false</LinksUpToDate>
  <CharactersWithSpaces>6310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2023-02-21T06:39:00Z</dcterms:created>
  <dc:creator>Lenovo</dc:creator>
  <cp:lastModifiedBy>花猫喵。</cp:lastModifiedBy>
  <cp:lastPrinted>2023-02-27T02:37:00Z</cp:lastPrinted>
  <dcterms:modified xsi:type="dcterms:W3CDTF">2023-02-27T07:43:55Z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99A60FBDFDA14F5E8913211E3E406244</vt:lpwstr>
  </property>
</Properties>
</file>