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hAnsiTheme="majorEastAsia"/>
          <w:sz w:val="44"/>
          <w:szCs w:val="44"/>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hAnsiTheme="majorEastAsia"/>
          <w:sz w:val="44"/>
          <w:szCs w:val="44"/>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hAnsiTheme="majorEastAsia"/>
          <w:sz w:val="44"/>
          <w:szCs w:val="44"/>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hAnsiTheme="majorEastAsia"/>
          <w:sz w:val="44"/>
          <w:szCs w:val="44"/>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hAnsiTheme="majorEastAsia"/>
          <w:sz w:val="44"/>
          <w:szCs w:val="44"/>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关于申报2023年度国家级中医药</w:t>
      </w:r>
    </w:p>
    <w:p>
      <w:pPr>
        <w:pStyle w:val="2"/>
        <w:jc w:val="center"/>
        <w:rPr>
          <w:rFonts w:hint="eastAsia" w:ascii="仿宋" w:hAnsi="仿宋" w:eastAsia="仿宋" w:cs="仿宋"/>
          <w:sz w:val="32"/>
          <w:szCs w:val="32"/>
          <w:lang w:eastAsia="zh-CN"/>
        </w:rPr>
      </w:pPr>
      <w:r>
        <w:rPr>
          <w:rFonts w:hint="eastAsia" w:ascii="方正小标宋简体" w:eastAsia="方正小标宋简体" w:hAnsiTheme="majorEastAsia"/>
          <w:sz w:val="44"/>
          <w:szCs w:val="44"/>
        </w:rPr>
        <w:t>继续教育项目的通知</w:t>
      </w:r>
    </w:p>
    <w:p>
      <w:pPr>
        <w:pStyle w:val="2"/>
        <w:rPr>
          <w:rFonts w:hint="eastAsia" w:ascii="仿宋" w:hAnsi="仿宋" w:eastAsia="仿宋" w:cs="仿宋"/>
          <w:sz w:val="32"/>
          <w:szCs w:val="32"/>
          <w:lang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各设区市卫健委，省直医疗卫生机构：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华文中宋" w:eastAsia="仿宋_GB2312"/>
          <w:sz w:val="32"/>
          <w:szCs w:val="32"/>
        </w:rPr>
      </w:pPr>
      <w:r>
        <w:rPr>
          <w:rFonts w:hint="eastAsia" w:ascii="仿宋" w:hAnsi="仿宋" w:eastAsia="仿宋" w:cs="仿宋"/>
          <w:sz w:val="32"/>
          <w:szCs w:val="32"/>
          <w:lang w:val="en-US" w:eastAsia="zh-CN"/>
        </w:rPr>
        <w:t>根据</w:t>
      </w:r>
      <w:r>
        <w:rPr>
          <w:rFonts w:hint="eastAsia" w:ascii="仿宋_GB2312" w:eastAsia="仿宋_GB2312"/>
          <w:spacing w:val="-12"/>
          <w:sz w:val="32"/>
          <w:szCs w:val="32"/>
        </w:rPr>
        <w:t>国家中医药管理局中医药继续教育委员会办公室</w:t>
      </w:r>
      <w:r>
        <w:rPr>
          <w:rFonts w:hint="eastAsia" w:ascii="仿宋" w:hAnsi="仿宋" w:eastAsia="仿宋" w:cs="仿宋"/>
          <w:kern w:val="2"/>
          <w:sz w:val="32"/>
          <w:szCs w:val="32"/>
          <w:lang w:val="en-US" w:eastAsia="zh-CN" w:bidi="ar-SA"/>
        </w:rPr>
        <w:t>《关于申报2023年度国家级中医药继续教育项目的通知》（</w:t>
      </w:r>
      <w:r>
        <w:rPr>
          <w:rFonts w:hint="eastAsia" w:ascii="仿宋_GB2312" w:hAnsi="华文中宋" w:eastAsia="仿宋_GB2312"/>
          <w:sz w:val="32"/>
          <w:szCs w:val="32"/>
        </w:rPr>
        <w:t>国中医药</w:t>
      </w:r>
      <w:r>
        <w:rPr>
          <w:rFonts w:hint="eastAsia" w:ascii="仿宋_GB2312" w:hAnsi="华文中宋" w:eastAsia="仿宋_GB2312"/>
          <w:sz w:val="32"/>
          <w:szCs w:val="32"/>
          <w:lang w:eastAsia="zh-CN"/>
        </w:rPr>
        <w:t>继教办</w:t>
      </w:r>
      <w:r>
        <w:rPr>
          <w:rFonts w:hint="eastAsia" w:ascii="仿宋_GB2312" w:hAnsi="华文中宋" w:eastAsia="仿宋_GB2312"/>
          <w:sz w:val="32"/>
          <w:szCs w:val="32"/>
        </w:rPr>
        <w:t>发〔20</w:t>
      </w:r>
      <w:r>
        <w:rPr>
          <w:rFonts w:ascii="仿宋_GB2312" w:hAnsi="华文中宋" w:eastAsia="仿宋_GB2312"/>
          <w:sz w:val="32"/>
          <w:szCs w:val="32"/>
        </w:rPr>
        <w:t>2</w:t>
      </w:r>
      <w:r>
        <w:rPr>
          <w:rFonts w:hint="eastAsia" w:ascii="仿宋_GB2312" w:hAnsi="华文中宋" w:eastAsia="仿宋_GB2312"/>
          <w:sz w:val="32"/>
          <w:szCs w:val="32"/>
          <w:lang w:val="en-US" w:eastAsia="zh-CN"/>
        </w:rPr>
        <w:t>2</w:t>
      </w:r>
      <w:r>
        <w:rPr>
          <w:rFonts w:hint="eastAsia" w:ascii="仿宋_GB2312" w:hAnsi="华文中宋" w:eastAsia="仿宋_GB2312"/>
          <w:sz w:val="32"/>
          <w:szCs w:val="32"/>
        </w:rPr>
        <w:t>〕</w:t>
      </w:r>
      <w:r>
        <w:rPr>
          <w:rFonts w:hint="eastAsia" w:ascii="仿宋_GB2312" w:hAnsi="华文中宋" w:eastAsia="仿宋_GB2312"/>
          <w:sz w:val="32"/>
          <w:szCs w:val="32"/>
          <w:lang w:val="en-US" w:eastAsia="zh-CN"/>
        </w:rPr>
        <w:t>2</w:t>
      </w:r>
      <w:r>
        <w:rPr>
          <w:rFonts w:hint="eastAsia" w:ascii="仿宋_GB2312" w:hAnsi="华文中宋" w:eastAsia="仿宋_GB2312"/>
          <w:sz w:val="32"/>
          <w:szCs w:val="32"/>
        </w:rPr>
        <w:t>号</w:t>
      </w:r>
      <w:r>
        <w:rPr>
          <w:rFonts w:hint="eastAsia" w:ascii="仿宋" w:hAnsi="仿宋" w:eastAsia="仿宋" w:cs="仿宋"/>
          <w:kern w:val="2"/>
          <w:sz w:val="32"/>
          <w:szCs w:val="32"/>
          <w:lang w:val="en-US" w:eastAsia="zh-CN" w:bidi="ar-SA"/>
        </w:rPr>
        <w:t>），</w:t>
      </w:r>
      <w:r>
        <w:rPr>
          <w:rFonts w:ascii="仿宋_GB2312" w:hAnsi="Times New Roman" w:eastAsia="仿宋_GB2312"/>
          <w:sz w:val="32"/>
          <w:szCs w:val="32"/>
        </w:rPr>
        <w:t>202</w:t>
      </w:r>
      <w:r>
        <w:rPr>
          <w:rFonts w:hint="eastAsia" w:ascii="仿宋_GB2312" w:hAnsi="Times New Roman" w:eastAsia="仿宋_GB2312"/>
          <w:sz w:val="32"/>
          <w:szCs w:val="32"/>
        </w:rPr>
        <w:t>3</w:t>
      </w:r>
      <w:r>
        <w:rPr>
          <w:rFonts w:ascii="仿宋_GB2312" w:hAnsi="Times New Roman" w:eastAsia="仿宋_GB2312"/>
          <w:sz w:val="32"/>
          <w:szCs w:val="32"/>
        </w:rPr>
        <w:t>年</w:t>
      </w:r>
      <w:r>
        <w:rPr>
          <w:rFonts w:hint="eastAsia" w:ascii="仿宋_GB2312" w:hAnsi="Times New Roman" w:eastAsia="仿宋_GB2312"/>
          <w:sz w:val="32"/>
          <w:szCs w:val="32"/>
        </w:rPr>
        <w:t>度国家级中医药继续教育项目申报工作业已开始，为做好项目的申报工作，现将有关事项通知如下：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Times New Roman" w:eastAsia="黑体"/>
          <w:b/>
          <w:sz w:val="32"/>
          <w:szCs w:val="32"/>
        </w:rPr>
      </w:pPr>
      <w:r>
        <w:rPr>
          <w:rFonts w:hint="eastAsia" w:ascii="黑体" w:hAnsi="黑体" w:eastAsia="黑体"/>
          <w:sz w:val="32"/>
          <w:szCs w:val="32"/>
        </w:rPr>
        <w:t>一、</w:t>
      </w:r>
      <w:r>
        <w:rPr>
          <w:rFonts w:hint="eastAsia" w:ascii="黑体" w:hAnsi="Times New Roman" w:eastAsia="黑体"/>
          <w:sz w:val="32"/>
          <w:szCs w:val="32"/>
        </w:rPr>
        <w:t>申报内容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根据培训对象的层次定位，项目内容分为知识技能类、学习提高类、前沿进展类三个类别。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（一）知识技能类：以中医药基本理论、基础知识和基本技能为主，主要针对中级</w:t>
      </w:r>
      <w:r>
        <w:rPr>
          <w:rFonts w:ascii="仿宋_GB2312" w:hAnsi="Times New Roman" w:eastAsia="仿宋_GB2312"/>
          <w:sz w:val="32"/>
          <w:szCs w:val="32"/>
        </w:rPr>
        <w:t>以下</w:t>
      </w:r>
      <w:r>
        <w:rPr>
          <w:rFonts w:hint="eastAsia" w:ascii="仿宋_GB2312" w:hAnsi="Times New Roman" w:eastAsia="仿宋_GB2312"/>
          <w:sz w:val="32"/>
          <w:szCs w:val="32"/>
        </w:rPr>
        <w:t>职称中医药专业技术人员。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（二）学习提高类：以提高综合素质和专业能力为主，主要针对中级及以上职称中医药专业技术人员。</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（三）前沿进展类：以本专业前沿知识、理论、技术及与多学科交叉融合为主，主要针对中、高级职称中医药专业技术人员。</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二、项目分类</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为保持国家级中医药继续教育项目的可持续性，培育国家级中医药继续教育精品项目，国家级中医药继续教育项目分为年度项目、备案项目。</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（一）年度项目：新申报项目，通过专家评审被立项后，在</w:t>
      </w:r>
      <w:r>
        <w:rPr>
          <w:rFonts w:ascii="仿宋_GB2312" w:hAnsi="黑体" w:eastAsia="仿宋_GB2312"/>
          <w:sz w:val="32"/>
          <w:szCs w:val="32"/>
        </w:rPr>
        <w:t>202</w:t>
      </w:r>
      <w:r>
        <w:rPr>
          <w:rFonts w:hint="eastAsia" w:ascii="仿宋_GB2312" w:hAnsi="黑体" w:eastAsia="仿宋_GB2312"/>
          <w:sz w:val="32"/>
          <w:szCs w:val="32"/>
        </w:rPr>
        <w:t>3</w:t>
      </w:r>
      <w:r>
        <w:rPr>
          <w:rFonts w:ascii="仿宋_GB2312" w:hAnsi="黑体" w:eastAsia="仿宋_GB2312"/>
          <w:sz w:val="32"/>
          <w:szCs w:val="32"/>
        </w:rPr>
        <w:t>年</w:t>
      </w:r>
      <w:r>
        <w:rPr>
          <w:rFonts w:hint="eastAsia" w:ascii="仿宋_GB2312" w:hAnsi="黑体" w:eastAsia="仿宋_GB2312"/>
          <w:sz w:val="32"/>
          <w:szCs w:val="32"/>
        </w:rPr>
        <w:t>度内执行。</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（二）备案项目：原有项目，符合备案申请条件，无需经过专家评审程序，通过备案申请在</w:t>
      </w:r>
      <w:r>
        <w:rPr>
          <w:rFonts w:ascii="仿宋_GB2312" w:hAnsi="黑体" w:eastAsia="仿宋_GB2312"/>
          <w:sz w:val="32"/>
          <w:szCs w:val="32"/>
        </w:rPr>
        <w:t>202</w:t>
      </w:r>
      <w:r>
        <w:rPr>
          <w:rFonts w:hint="eastAsia" w:ascii="仿宋_GB2312" w:hAnsi="黑体" w:eastAsia="仿宋_GB2312"/>
          <w:sz w:val="32"/>
          <w:szCs w:val="32"/>
        </w:rPr>
        <w:t>3</w:t>
      </w:r>
      <w:r>
        <w:rPr>
          <w:rFonts w:ascii="仿宋_GB2312" w:hAnsi="黑体" w:eastAsia="仿宋_GB2312"/>
          <w:sz w:val="32"/>
          <w:szCs w:val="32"/>
        </w:rPr>
        <w:t>年</w:t>
      </w:r>
      <w:r>
        <w:rPr>
          <w:rFonts w:hint="eastAsia" w:ascii="仿宋_GB2312" w:hAnsi="黑体" w:eastAsia="仿宋_GB2312"/>
          <w:sz w:val="32"/>
          <w:szCs w:val="32"/>
        </w:rPr>
        <w:t>度内执行；执行情况良好者，可继续备案申请下一年度项目。</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三、申报条件</w:t>
      </w:r>
    </w:p>
    <w:p>
      <w:pPr>
        <w:spacing w:line="600" w:lineRule="exact"/>
        <w:ind w:firstLine="642" w:firstLineChars="200"/>
        <w:rPr>
          <w:rFonts w:ascii="楷体_GB2312" w:hAnsi="黑体" w:eastAsia="楷体_GB2312"/>
          <w:b/>
          <w:sz w:val="32"/>
          <w:szCs w:val="32"/>
        </w:rPr>
      </w:pPr>
      <w:r>
        <w:rPr>
          <w:rFonts w:hint="eastAsia" w:ascii="楷体_GB2312" w:hAnsi="Times New Roman" w:eastAsia="楷体_GB2312"/>
          <w:b/>
          <w:sz w:val="32"/>
          <w:szCs w:val="32"/>
        </w:rPr>
        <w:t>（一）年度项目申报条件</w:t>
      </w:r>
    </w:p>
    <w:p>
      <w:pPr>
        <w:spacing w:line="600" w:lineRule="exact"/>
        <w:ind w:firstLine="640" w:firstLineChars="200"/>
        <w:rPr>
          <w:rFonts w:ascii="仿宋_GB2312" w:eastAsia="仿宋_GB2312" w:hAnsiTheme="majorEastAsia"/>
          <w:bCs/>
          <w:sz w:val="32"/>
          <w:szCs w:val="32"/>
        </w:rPr>
      </w:pPr>
      <w:r>
        <w:rPr>
          <w:rFonts w:hint="eastAsia" w:ascii="仿宋_GB2312" w:eastAsia="仿宋_GB2312" w:hAnsiTheme="majorEastAsia"/>
          <w:sz w:val="32"/>
          <w:szCs w:val="32"/>
        </w:rPr>
        <w:t>1.主办单位、</w:t>
      </w:r>
      <w:r>
        <w:rPr>
          <w:rFonts w:hint="eastAsia" w:ascii="仿宋_GB2312" w:eastAsia="仿宋_GB2312" w:hAnsiTheme="majorEastAsia"/>
          <w:bCs/>
          <w:sz w:val="32"/>
          <w:szCs w:val="32"/>
        </w:rPr>
        <w:t>授课教师</w:t>
      </w:r>
      <w:r>
        <w:rPr>
          <w:rFonts w:hint="eastAsia" w:ascii="仿宋_GB2312" w:eastAsia="仿宋_GB2312" w:hAnsiTheme="majorEastAsia"/>
          <w:sz w:val="32"/>
          <w:szCs w:val="32"/>
        </w:rPr>
        <w:t>符合《国家级中医药继续教育项目管理办法》（国中医药继教委发〔2007〕2号）规定</w:t>
      </w:r>
      <w:r>
        <w:rPr>
          <w:rFonts w:hint="eastAsia" w:ascii="仿宋_GB2312" w:eastAsia="仿宋_GB2312" w:hAnsiTheme="majorEastAsia"/>
          <w:bCs/>
          <w:sz w:val="32"/>
          <w:szCs w:val="32"/>
        </w:rPr>
        <w:t>的基本条件。</w:t>
      </w:r>
    </w:p>
    <w:p>
      <w:pPr>
        <w:spacing w:line="600" w:lineRule="exact"/>
        <w:ind w:firstLine="640" w:firstLineChars="200"/>
        <w:rPr>
          <w:rFonts w:ascii="仿宋_GB2312" w:hAnsi="仿宋" w:eastAsia="仿宋_GB2312"/>
          <w:bCs/>
          <w:sz w:val="32"/>
          <w:szCs w:val="32"/>
        </w:rPr>
      </w:pPr>
      <w:r>
        <w:rPr>
          <w:rFonts w:hint="eastAsia" w:ascii="仿宋_GB2312" w:eastAsia="仿宋_GB2312" w:hAnsiTheme="majorEastAsia"/>
          <w:bCs/>
          <w:sz w:val="32"/>
          <w:szCs w:val="32"/>
        </w:rPr>
        <w:t>2.申报“前沿进展类”项目，除符合上述基本条件外，主讲人及50%以上的授课教师须具备下列条件之一：中国科学院院士、中国工程院院士、国医大师、全国名中医、岐黄学者；长江学者、西部之光访问学者等国家高层次人才培养项目培养对象；全国名老中医药专家传承工作室专家；全国老中医药专家学术经验继承工作指导老师；全国中医学术流派传承工作室代表性传承人；国家中医药管理局重点学科（专科）学科带头人或学术带头人；全</w:t>
      </w:r>
      <w:r>
        <w:rPr>
          <w:rFonts w:hint="eastAsia" w:ascii="仿宋_GB2312" w:hAnsi="仿宋" w:eastAsia="仿宋_GB2312"/>
          <w:bCs/>
          <w:sz w:val="32"/>
          <w:szCs w:val="32"/>
        </w:rPr>
        <w:t>国中医临床优秀人才、青年岐黄学者。</w:t>
      </w:r>
    </w:p>
    <w:p>
      <w:pPr>
        <w:spacing w:line="600" w:lineRule="exact"/>
        <w:ind w:firstLine="642" w:firstLineChars="200"/>
        <w:rPr>
          <w:rFonts w:hint="eastAsia" w:ascii="楷体_GB2312" w:hAnsi="Times New Roman" w:eastAsia="楷体_GB2312"/>
          <w:b/>
          <w:sz w:val="32"/>
          <w:szCs w:val="32"/>
        </w:rPr>
      </w:pPr>
    </w:p>
    <w:p>
      <w:pPr>
        <w:spacing w:line="600" w:lineRule="exact"/>
        <w:ind w:firstLine="642" w:firstLineChars="200"/>
        <w:rPr>
          <w:rFonts w:ascii="楷体_GB2312" w:hAnsi="Times New Roman" w:eastAsia="楷体_GB2312"/>
          <w:b/>
          <w:sz w:val="32"/>
          <w:szCs w:val="32"/>
        </w:rPr>
      </w:pPr>
      <w:r>
        <w:rPr>
          <w:rFonts w:hint="eastAsia" w:ascii="楷体_GB2312" w:hAnsi="Times New Roman" w:eastAsia="楷体_GB2312"/>
          <w:b/>
          <w:sz w:val="32"/>
          <w:szCs w:val="32"/>
        </w:rPr>
        <w:t>（二）备案项目申请条件</w:t>
      </w:r>
    </w:p>
    <w:p>
      <w:pPr>
        <w:spacing w:line="60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同时具备下列条件：</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1.内容相同、名称相近、主办单位及项目负责人相同的项目，3次被列入2018</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2022年度国家级中医药继续教育项目；</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2.按规定执行，每年度培训人数在60人次以上，学员满意度90%以上；</w:t>
      </w:r>
    </w:p>
    <w:p>
      <w:pPr>
        <w:spacing w:line="600" w:lineRule="exact"/>
        <w:ind w:firstLine="640" w:firstLineChars="200"/>
        <w:rPr>
          <w:rFonts w:ascii="仿宋_GB2312" w:eastAsia="仿宋_GB2312" w:hAnsiTheme="minorEastAsia"/>
          <w:bCs/>
          <w:sz w:val="32"/>
          <w:szCs w:val="32"/>
        </w:rPr>
      </w:pPr>
      <w:r>
        <w:rPr>
          <w:rFonts w:hint="eastAsia" w:ascii="仿宋_GB2312" w:eastAsia="仿宋_GB2312" w:hAnsiTheme="minorEastAsia"/>
          <w:sz w:val="32"/>
          <w:szCs w:val="32"/>
        </w:rPr>
        <w:t>3.按规定报送项目执行情况等相关材料。</w:t>
      </w:r>
    </w:p>
    <w:p>
      <w:pPr>
        <w:spacing w:line="600" w:lineRule="exact"/>
        <w:ind w:firstLine="640" w:firstLineChars="200"/>
        <w:rPr>
          <w:rFonts w:ascii="仿宋_GB2312" w:hAnsi="仿宋" w:eastAsia="仿宋_GB2312"/>
          <w:bCs/>
          <w:sz w:val="32"/>
          <w:szCs w:val="32"/>
        </w:rPr>
      </w:pPr>
      <w:r>
        <w:rPr>
          <w:rFonts w:hint="eastAsia" w:ascii="黑体" w:hAnsi="仿宋" w:eastAsia="黑体"/>
          <w:bCs/>
          <w:sz w:val="32"/>
          <w:szCs w:val="32"/>
        </w:rPr>
        <w:t>四、申报方式</w:t>
      </w:r>
    </w:p>
    <w:p>
      <w:pPr>
        <w:spacing w:line="60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2023年度国家级中医药继续教育项目采取网上申报的方式。</w:t>
      </w:r>
    </w:p>
    <w:p>
      <w:pPr>
        <w:spacing w:line="60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拟申报2023年度国家级中医药继续教育项目的单位，登录国家级中医药继续教育项目服务平台（网址：http://zyjjgl.org.cn/，以下简称服务平台），根据使用手册申请账号，登陆服务平台依据实际情况填写《2023年度国家级中医药继续教育项目申报表》（附件1）或《2023年度国家级中医药继续教育项目备案申请表》（附件2），报省</w:t>
      </w:r>
      <w:r>
        <w:rPr>
          <w:rFonts w:hint="eastAsia" w:ascii="仿宋_GB2312" w:eastAsia="仿宋_GB2312" w:hAnsiTheme="majorEastAsia"/>
          <w:sz w:val="32"/>
          <w:szCs w:val="32"/>
          <w:lang w:eastAsia="zh-CN"/>
        </w:rPr>
        <w:t>中医药管理局</w:t>
      </w:r>
      <w:r>
        <w:rPr>
          <w:rFonts w:hint="eastAsia" w:ascii="仿宋_GB2312" w:eastAsia="仿宋_GB2312" w:hAnsiTheme="majorEastAsia"/>
          <w:sz w:val="32"/>
          <w:szCs w:val="32"/>
        </w:rPr>
        <w:t>审核。</w:t>
      </w:r>
    </w:p>
    <w:p>
      <w:pPr>
        <w:spacing w:line="60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（二）省</w:t>
      </w:r>
      <w:r>
        <w:rPr>
          <w:rFonts w:hint="eastAsia" w:ascii="仿宋_GB2312" w:eastAsia="仿宋_GB2312" w:hAnsiTheme="majorEastAsia"/>
          <w:sz w:val="32"/>
          <w:szCs w:val="32"/>
          <w:lang w:eastAsia="zh-CN"/>
        </w:rPr>
        <w:t>中医药管理局</w:t>
      </w:r>
      <w:r>
        <w:rPr>
          <w:rFonts w:hint="eastAsia" w:ascii="仿宋_GB2312" w:eastAsia="仿宋_GB2312" w:hAnsiTheme="majorEastAsia"/>
          <w:sz w:val="32"/>
          <w:szCs w:val="32"/>
        </w:rPr>
        <w:t>通过服务平台对申报项目进行形式审查后，报国家中医药管理局中医药继续教育委员会办公室。</w:t>
      </w:r>
    </w:p>
    <w:p>
      <w:pPr>
        <w:tabs>
          <w:tab w:val="left" w:pos="360"/>
        </w:tabs>
        <w:spacing w:line="600" w:lineRule="exact"/>
        <w:ind w:firstLine="640" w:firstLineChars="200"/>
        <w:rPr>
          <w:rFonts w:ascii="黑体" w:hAnsi="黑体" w:eastAsia="黑体"/>
          <w:sz w:val="32"/>
          <w:szCs w:val="32"/>
        </w:rPr>
      </w:pPr>
      <w:r>
        <w:rPr>
          <w:rFonts w:hint="eastAsia" w:ascii="黑体" w:hAnsi="黑体" w:eastAsia="黑体"/>
          <w:sz w:val="32"/>
          <w:szCs w:val="32"/>
        </w:rPr>
        <w:t>五、其他要求</w:t>
      </w:r>
    </w:p>
    <w:p>
      <w:pPr>
        <w:spacing w:line="600" w:lineRule="exact"/>
        <w:ind w:firstLine="624" w:firstLineChars="200"/>
        <w:rPr>
          <w:rFonts w:ascii="仿宋_GB2312" w:eastAsia="仿宋_GB2312" w:hAnsiTheme="minorEastAsia"/>
          <w:spacing w:val="-4"/>
          <w:sz w:val="32"/>
          <w:szCs w:val="32"/>
        </w:rPr>
      </w:pPr>
      <w:r>
        <w:rPr>
          <w:rFonts w:hint="eastAsia" w:ascii="仿宋_GB2312" w:eastAsia="仿宋_GB2312" w:hAnsiTheme="minorEastAsia"/>
          <w:spacing w:val="-4"/>
          <w:sz w:val="32"/>
          <w:szCs w:val="32"/>
        </w:rPr>
        <w:t>（一）各申报单位要根据本单位的中医药优势特色、师资水平、培训能力和培训对象层次，在知识技能类、学习提高类、前沿进展类三类别中确定申报项目类别，确保项目的针对性和实效性。</w:t>
      </w:r>
      <w:r>
        <w:rPr>
          <w:rFonts w:hint="eastAsia" w:ascii="仿宋_GB2312" w:eastAsia="仿宋_GB2312" w:hAnsiTheme="minorEastAsia"/>
          <w:sz w:val="32"/>
          <w:szCs w:val="32"/>
        </w:rPr>
        <w:t>未执行的2</w:t>
      </w:r>
      <w:r>
        <w:rPr>
          <w:rFonts w:ascii="仿宋_GB2312" w:eastAsia="仿宋_GB2312" w:hAnsiTheme="minorEastAsia"/>
          <w:sz w:val="32"/>
          <w:szCs w:val="32"/>
        </w:rPr>
        <w:t>022</w:t>
      </w:r>
      <w:r>
        <w:rPr>
          <w:rFonts w:hint="eastAsia" w:ascii="仿宋_GB2312" w:eastAsia="仿宋_GB2312" w:hAnsiTheme="minorEastAsia"/>
          <w:sz w:val="32"/>
          <w:szCs w:val="32"/>
        </w:rPr>
        <w:t>年度国家级中医药继续教育项目，需重新进行申报。</w:t>
      </w:r>
    </w:p>
    <w:p>
      <w:pPr>
        <w:tabs>
          <w:tab w:val="right" w:pos="8306"/>
        </w:tabs>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w:t>
      </w:r>
      <w:r>
        <w:rPr>
          <w:rFonts w:hint="eastAsia" w:ascii="仿宋_GB2312" w:eastAsia="仿宋_GB2312" w:hAnsiTheme="minorEastAsia"/>
          <w:sz w:val="32"/>
          <w:szCs w:val="32"/>
          <w:lang w:eastAsia="zh-CN"/>
        </w:rPr>
        <w:t>二</w:t>
      </w:r>
      <w:r>
        <w:rPr>
          <w:rFonts w:hint="eastAsia" w:ascii="仿宋_GB2312" w:eastAsia="仿宋_GB2312" w:hAnsiTheme="minorEastAsia"/>
          <w:sz w:val="32"/>
          <w:szCs w:val="32"/>
        </w:rPr>
        <w:t>）申报项目应以保证培训质量为前提，规模不宜过大，不得以营利为目的。学术会议、论坛、学术讲座等学术活动不得申请国家级中医药继续教育项目。</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（四）各主办单位在服务平台上的集中申报时间为11月</w:t>
      </w:r>
      <w:r>
        <w:rPr>
          <w:rFonts w:ascii="仿宋_GB2312" w:eastAsia="仿宋_GB2312" w:hAnsiTheme="minorEastAsia"/>
          <w:sz w:val="32"/>
          <w:szCs w:val="32"/>
        </w:rPr>
        <w:t>10</w:t>
      </w:r>
      <w:r>
        <w:rPr>
          <w:rFonts w:hint="eastAsia" w:ascii="仿宋_GB2312" w:eastAsia="仿宋_GB2312" w:hAnsiTheme="minorEastAsia"/>
          <w:sz w:val="32"/>
          <w:szCs w:val="32"/>
          <w:lang w:eastAsia="zh-CN"/>
        </w:rPr>
        <w:t>—</w:t>
      </w:r>
      <w:r>
        <w:rPr>
          <w:rFonts w:ascii="仿宋_GB2312" w:eastAsia="仿宋_GB2312" w:hAnsiTheme="minorEastAsia"/>
          <w:sz w:val="32"/>
          <w:szCs w:val="32"/>
        </w:rPr>
        <w:t>15</w:t>
      </w:r>
      <w:r>
        <w:rPr>
          <w:rFonts w:hint="eastAsia" w:ascii="仿宋_GB2312" w:eastAsia="仿宋_GB2312" w:hAnsiTheme="minorEastAsia"/>
          <w:sz w:val="32"/>
          <w:szCs w:val="32"/>
        </w:rPr>
        <w:t>日，逾期不予受理。省</w:t>
      </w:r>
      <w:r>
        <w:rPr>
          <w:rFonts w:hint="eastAsia" w:ascii="仿宋_GB2312" w:eastAsia="仿宋_GB2312" w:hAnsiTheme="minorEastAsia"/>
          <w:sz w:val="32"/>
          <w:szCs w:val="32"/>
          <w:lang w:eastAsia="zh-CN"/>
        </w:rPr>
        <w:t>中医药管理局</w:t>
      </w:r>
      <w:r>
        <w:rPr>
          <w:rFonts w:hint="eastAsia" w:ascii="仿宋_GB2312" w:eastAsia="仿宋_GB2312" w:hAnsiTheme="minorEastAsia"/>
          <w:sz w:val="32"/>
          <w:szCs w:val="32"/>
        </w:rPr>
        <w:t>于11月20日前完成形式审核。</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（五）其他未尽事宜，请与</w:t>
      </w:r>
      <w:r>
        <w:rPr>
          <w:rFonts w:hint="eastAsia" w:ascii="仿宋_GB2312" w:eastAsia="仿宋_GB2312" w:hAnsiTheme="minorEastAsia"/>
          <w:sz w:val="32"/>
          <w:szCs w:val="32"/>
          <w:lang w:eastAsia="zh-CN"/>
        </w:rPr>
        <w:t>省中医药管理局科技教育处</w:t>
      </w:r>
      <w:r>
        <w:rPr>
          <w:rFonts w:hint="eastAsia" w:ascii="仿宋_GB2312" w:eastAsia="仿宋_GB2312" w:hAnsiTheme="minorEastAsia"/>
          <w:sz w:val="32"/>
          <w:szCs w:val="32"/>
        </w:rPr>
        <w:t>联系。</w:t>
      </w:r>
    </w:p>
    <w:p>
      <w:pPr>
        <w:spacing w:line="600" w:lineRule="exact"/>
        <w:ind w:firstLine="640" w:firstLineChars="200"/>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联 系 人：</w:t>
      </w:r>
      <w:r>
        <w:rPr>
          <w:rFonts w:hint="eastAsia" w:ascii="仿宋_GB2312" w:eastAsia="仿宋_GB2312" w:hAnsiTheme="minorEastAsia"/>
          <w:sz w:val="32"/>
          <w:szCs w:val="32"/>
          <w:lang w:eastAsia="zh-CN"/>
        </w:rPr>
        <w:t>曾莉娟</w:t>
      </w:r>
      <w:r>
        <w:rPr>
          <w:rFonts w:hint="eastAsia" w:ascii="仿宋_GB2312" w:eastAsia="仿宋_GB2312" w:hAnsiTheme="minorEastAsia"/>
          <w:sz w:val="32"/>
          <w:szCs w:val="32"/>
          <w:lang w:val="en-US" w:eastAsia="zh-CN"/>
        </w:rPr>
        <w:t xml:space="preserve">   汪建芬</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联系电话：</w:t>
      </w:r>
      <w:r>
        <w:rPr>
          <w:rFonts w:hint="eastAsia" w:ascii="仿宋_GB2312" w:eastAsia="仿宋_GB2312" w:hAnsiTheme="minorEastAsia"/>
          <w:sz w:val="32"/>
          <w:szCs w:val="32"/>
          <w:lang w:val="en-US" w:eastAsia="zh-CN"/>
        </w:rPr>
        <w:t>0791-86273861</w:t>
      </w:r>
      <w:r>
        <w:rPr>
          <w:rFonts w:hint="eastAsia" w:ascii="仿宋_GB2312" w:eastAsia="仿宋_GB2312" w:hAnsiTheme="minorEastAsia"/>
          <w:sz w:val="32"/>
          <w:szCs w:val="32"/>
        </w:rPr>
        <w:t xml:space="preserve"> </w:t>
      </w:r>
    </w:p>
    <w:p>
      <w:pPr>
        <w:spacing w:line="600" w:lineRule="exact"/>
        <w:ind w:firstLine="640" w:firstLineChars="200"/>
        <w:rPr>
          <w:rFonts w:ascii="仿宋_GB2312" w:eastAsia="仿宋_GB2312" w:cs="宋体" w:hAnsiTheme="minorEastAsia"/>
          <w:bCs/>
          <w:sz w:val="32"/>
          <w:szCs w:val="32"/>
        </w:rPr>
      </w:pPr>
    </w:p>
    <w:p>
      <w:pPr>
        <w:spacing w:line="580" w:lineRule="exact"/>
        <w:ind w:left="220" w:hanging="220" w:hangingChars="50"/>
        <w:rPr>
          <w:rFonts w:ascii="方正小标宋简体" w:hAnsi="黑体" w:eastAsia="方正小标宋简体"/>
          <w:sz w:val="44"/>
          <w:szCs w:val="44"/>
        </w:rPr>
      </w:pPr>
    </w:p>
    <w:p>
      <w:pPr>
        <w:spacing w:line="58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附件：1.2023年度国家级中医药继续教育项目申报表</w:t>
      </w:r>
    </w:p>
    <w:p>
      <w:pPr>
        <w:spacing w:line="580" w:lineRule="exact"/>
        <w:ind w:firstLine="1600" w:firstLineChars="500"/>
        <w:jc w:val="left"/>
        <w:outlineLvl w:val="2"/>
        <w:rPr>
          <w:rFonts w:hint="eastAsia" w:ascii="仿宋_GB2312" w:eastAsia="仿宋_GB2312" w:hAnsiTheme="minorHAnsi" w:cstheme="minorBidi"/>
          <w:sz w:val="32"/>
          <w:szCs w:val="22"/>
        </w:rPr>
      </w:pPr>
      <w:r>
        <w:rPr>
          <w:rFonts w:hint="eastAsia" w:ascii="仿宋_GB2312" w:eastAsia="仿宋_GB2312"/>
          <w:sz w:val="32"/>
          <w:szCs w:val="32"/>
        </w:rPr>
        <w:t>2.2023年度国家级中医药继续教育项目备案申请表</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eastAsia="仿宋_GB2312" w:hAnsiTheme="minorHAnsi" w:cstheme="minorBidi"/>
          <w:sz w:val="32"/>
          <w:szCs w:val="22"/>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eastAsia="仿宋_GB2312" w:hAnsiTheme="minorHAnsi" w:cstheme="minorBidi"/>
          <w:sz w:val="32"/>
          <w:szCs w:val="22"/>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eastAsia="仿宋_GB2312" w:hAnsiTheme="minorHAnsi" w:cstheme="minorBidi"/>
          <w:sz w:val="32"/>
          <w:szCs w:val="22"/>
          <w:lang w:val="en-US" w:eastAsia="zh-CN"/>
        </w:rPr>
      </w:pPr>
      <w:r>
        <w:rPr>
          <w:rFonts w:hint="eastAsia" w:ascii="仿宋_GB2312" w:eastAsia="仿宋_GB2312" w:hAnsiTheme="minorHAnsi" w:cstheme="minorBidi"/>
          <w:sz w:val="32"/>
          <w:szCs w:val="22"/>
          <w:lang w:val="en-US" w:eastAsia="zh-CN"/>
        </w:rPr>
        <w:t xml:space="preserve">                        江西省中医药管理局  </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eastAsia="仿宋_GB2312" w:hAnsiTheme="minorHAnsi" w:cstheme="minorBidi"/>
          <w:sz w:val="32"/>
          <w:szCs w:val="22"/>
        </w:rPr>
      </w:pPr>
      <w:r>
        <w:rPr>
          <w:rFonts w:hint="eastAsia" w:ascii="仿宋_GB2312" w:eastAsia="仿宋_GB2312" w:hAnsiTheme="minorHAnsi" w:cstheme="minorBidi"/>
          <w:sz w:val="32"/>
          <w:szCs w:val="22"/>
          <w:lang w:val="en-US" w:eastAsia="zh-CN"/>
        </w:rPr>
        <w:t xml:space="preserve">                         </w:t>
      </w:r>
      <w:bookmarkStart w:id="2" w:name="_GoBack"/>
      <w:bookmarkEnd w:id="2"/>
      <w:r>
        <w:rPr>
          <w:rFonts w:hint="eastAsia" w:ascii="仿宋_GB2312" w:eastAsia="仿宋_GB2312" w:hAnsiTheme="minorHAnsi" w:cstheme="minorBidi"/>
          <w:sz w:val="32"/>
          <w:szCs w:val="22"/>
          <w:lang w:val="en-US" w:eastAsia="zh-CN"/>
        </w:rPr>
        <w:t xml:space="preserve">2022年10月31日                                        </w:t>
      </w:r>
      <w:r>
        <w:rPr>
          <w:rFonts w:ascii="仿宋_GB2312" w:eastAsia="仿宋_GB2312" w:hAnsiTheme="minorHAnsi" w:cstheme="minorBidi"/>
          <w:sz w:val="32"/>
          <w:szCs w:val="22"/>
        </w:rPr>
        <w:br w:type="page"/>
      </w:r>
    </w:p>
    <w:p>
      <w:pPr>
        <w:outlineLvl w:val="1"/>
        <w:rPr>
          <w:rFonts w:ascii="黑体" w:hAnsi="黑体" w:eastAsia="黑体"/>
          <w:sz w:val="32"/>
          <w:szCs w:val="24"/>
        </w:rPr>
      </w:pPr>
      <w:r>
        <w:rPr>
          <w:rFonts w:hint="eastAsia" w:ascii="黑体" w:hAnsi="黑体" w:eastAsia="黑体"/>
          <w:sz w:val="32"/>
          <w:szCs w:val="24"/>
        </w:rPr>
        <w:t>附件1</w:t>
      </w:r>
    </w:p>
    <w:p>
      <w:pPr>
        <w:wordWrap w:val="0"/>
        <w:jc w:val="center"/>
        <w:rPr>
          <w:rFonts w:ascii="Times New Roman" w:hAnsi="Times New Roman"/>
          <w:sz w:val="24"/>
          <w:szCs w:val="24"/>
        </w:rPr>
      </w:pPr>
    </w:p>
    <w:p>
      <w:pPr>
        <w:wordWrap w:val="0"/>
        <w:jc w:val="center"/>
        <w:rPr>
          <w:rFonts w:ascii="Times New Roman" w:hAnsi="Times New Roman"/>
          <w:sz w:val="24"/>
          <w:szCs w:val="24"/>
        </w:rPr>
      </w:pPr>
    </w:p>
    <w:p>
      <w:pPr>
        <w:wordWrap w:val="0"/>
        <w:jc w:val="center"/>
        <w:rPr>
          <w:rFonts w:ascii="Times New Roman" w:hAnsi="Times New Roman"/>
          <w:sz w:val="24"/>
          <w:szCs w:val="24"/>
        </w:rPr>
      </w:pPr>
    </w:p>
    <w:p>
      <w:pPr>
        <w:wordWrap w:val="0"/>
        <w:jc w:val="center"/>
        <w:rPr>
          <w:rFonts w:ascii="Times New Roman" w:hAnsi="Times New Roman"/>
          <w:sz w:val="24"/>
          <w:szCs w:val="24"/>
        </w:rPr>
      </w:pPr>
    </w:p>
    <w:p>
      <w:pPr>
        <w:wordWrap w:val="0"/>
        <w:jc w:val="center"/>
        <w:rPr>
          <w:rFonts w:ascii="Times New Roman" w:hAnsi="Times New Roman"/>
          <w:sz w:val="32"/>
          <w:szCs w:val="24"/>
        </w:rPr>
      </w:pPr>
    </w:p>
    <w:p>
      <w:pPr>
        <w:wordWrap w:val="0"/>
        <w:jc w:val="center"/>
        <w:rPr>
          <w:rFonts w:ascii="Times New Roman" w:hAnsi="Times New Roman"/>
          <w:sz w:val="32"/>
          <w:szCs w:val="24"/>
        </w:rPr>
      </w:pPr>
    </w:p>
    <w:p>
      <w:pPr>
        <w:tabs>
          <w:tab w:val="left" w:pos="8505"/>
        </w:tabs>
        <w:wordWrap w:val="0"/>
        <w:spacing w:line="720" w:lineRule="auto"/>
        <w:jc w:val="center"/>
        <w:rPr>
          <w:rFonts w:ascii="方正小标宋简体" w:hAnsi="Times New Roman" w:eastAsia="方正小标宋简体"/>
          <w:sz w:val="48"/>
          <w:szCs w:val="24"/>
        </w:rPr>
      </w:pPr>
      <w:r>
        <w:rPr>
          <w:rFonts w:hint="eastAsia" w:ascii="方正小标宋简体" w:hAnsi="Times New Roman" w:eastAsia="方正小标宋简体"/>
          <w:sz w:val="48"/>
          <w:szCs w:val="24"/>
        </w:rPr>
        <w:t>2023年度国家级中医药继续教育项目</w:t>
      </w:r>
    </w:p>
    <w:p>
      <w:pPr>
        <w:wordWrap w:val="0"/>
        <w:spacing w:line="720" w:lineRule="auto"/>
        <w:jc w:val="center"/>
        <w:rPr>
          <w:rFonts w:ascii="方正小标宋简体" w:hAnsi="Times New Roman" w:eastAsia="方正小标宋简体"/>
          <w:sz w:val="48"/>
          <w:szCs w:val="24"/>
        </w:rPr>
      </w:pPr>
      <w:r>
        <w:rPr>
          <w:rFonts w:hint="eastAsia" w:ascii="方正小标宋简体" w:hAnsi="Times New Roman" w:eastAsia="方正小标宋简体"/>
          <w:sz w:val="48"/>
          <w:szCs w:val="24"/>
        </w:rPr>
        <w:t>申　报　表</w:t>
      </w:r>
    </w:p>
    <w:p>
      <w:pPr>
        <w:wordWrap w:val="0"/>
        <w:spacing w:line="720" w:lineRule="auto"/>
        <w:jc w:val="center"/>
        <w:rPr>
          <w:rFonts w:ascii="Times New Roman" w:hAnsi="Times New Roman"/>
          <w:sz w:val="48"/>
          <w:szCs w:val="24"/>
        </w:rPr>
      </w:pPr>
    </w:p>
    <w:p>
      <w:pPr>
        <w:wordWrap w:val="0"/>
        <w:spacing w:line="720" w:lineRule="auto"/>
        <w:jc w:val="center"/>
        <w:rPr>
          <w:rFonts w:ascii="Times New Roman" w:hAnsi="Times New Roman"/>
          <w:sz w:val="48"/>
          <w:szCs w:val="24"/>
        </w:rPr>
      </w:pPr>
    </w:p>
    <w:p>
      <w:pPr>
        <w:wordWrap w:val="0"/>
        <w:spacing w:line="360" w:lineRule="auto"/>
        <w:ind w:firstLine="851"/>
        <w:rPr>
          <w:rFonts w:ascii="Times New Roman" w:hAnsi="Times New Roman" w:eastAsia="仿宋_GB2312"/>
          <w:sz w:val="30"/>
          <w:szCs w:val="24"/>
          <w:u w:val="single"/>
        </w:rPr>
      </w:pPr>
      <w:r>
        <w:rPr>
          <w:rFonts w:hint="eastAsia" w:ascii="Times New Roman" w:hAnsi="Times New Roman" w:eastAsia="仿宋_GB2312"/>
          <w:b/>
          <w:sz w:val="30"/>
          <w:szCs w:val="24"/>
        </w:rPr>
        <w:t>项目名称</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tabs>
          <w:tab w:val="left" w:pos="7230"/>
          <w:tab w:val="left" w:pos="7513"/>
        </w:tabs>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申报单位</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负责人姓名</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联系电话</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所属学科及代码</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tabs>
          <w:tab w:val="left" w:pos="7513"/>
          <w:tab w:val="left" w:pos="7655"/>
        </w:tabs>
        <w:wordWrap w:val="0"/>
        <w:spacing w:line="360" w:lineRule="auto"/>
        <w:ind w:firstLine="851"/>
        <w:rPr>
          <w:rFonts w:ascii="Times New Roman" w:hAnsi="Times New Roman" w:eastAsia="仿宋_GB2312"/>
          <w:b/>
          <w:sz w:val="36"/>
          <w:szCs w:val="24"/>
        </w:rPr>
      </w:pPr>
      <w:r>
        <w:rPr>
          <w:rFonts w:hint="eastAsia" w:ascii="Times New Roman" w:hAnsi="Times New Roman" w:eastAsia="仿宋_GB2312"/>
          <w:b/>
          <w:sz w:val="30"/>
          <w:szCs w:val="24"/>
        </w:rPr>
        <w:t>申报类别</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 xml:space="preserve">知识技能类  </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 xml:space="preserve">学习提高类  </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前沿进展类</w:t>
      </w:r>
    </w:p>
    <w:p>
      <w:pPr>
        <w:spacing w:line="360" w:lineRule="auto"/>
        <w:jc w:val="center"/>
        <w:rPr>
          <w:rFonts w:ascii="Times New Roman" w:hAnsi="Times New Roman" w:eastAsia="仿宋_GB2312"/>
          <w:sz w:val="32"/>
          <w:szCs w:val="24"/>
        </w:rPr>
      </w:pPr>
    </w:p>
    <w:p>
      <w:pPr>
        <w:wordWrap w:val="0"/>
        <w:spacing w:line="360" w:lineRule="auto"/>
        <w:jc w:val="center"/>
        <w:rPr>
          <w:rFonts w:ascii="Times New Roman" w:hAnsi="Times New Roman" w:eastAsia="仿宋_GB2312"/>
          <w:sz w:val="32"/>
          <w:szCs w:val="24"/>
        </w:rPr>
      </w:pPr>
    </w:p>
    <w:p>
      <w:pPr>
        <w:wordWrap w:val="0"/>
        <w:spacing w:line="360" w:lineRule="auto"/>
        <w:jc w:val="center"/>
        <w:rPr>
          <w:rFonts w:ascii="Times New Roman" w:hAnsi="Times New Roman" w:eastAsia="仿宋_GB2312"/>
          <w:sz w:val="32"/>
          <w:szCs w:val="24"/>
        </w:rPr>
      </w:pPr>
    </w:p>
    <w:p>
      <w:pPr>
        <w:wordWrap w:val="0"/>
        <w:spacing w:line="360" w:lineRule="auto"/>
        <w:jc w:val="center"/>
        <w:rPr>
          <w:rFonts w:ascii="Times New Roman" w:hAnsi="Times New Roman" w:eastAsia="仿宋_GB2312"/>
          <w:sz w:val="32"/>
          <w:szCs w:val="24"/>
        </w:rPr>
      </w:pPr>
    </w:p>
    <w:p>
      <w:pPr>
        <w:spacing w:line="300" w:lineRule="exact"/>
        <w:rPr>
          <w:rFonts w:ascii="黑体" w:hAnsi="Times New Roman" w:eastAsia="黑体"/>
          <w:sz w:val="32"/>
          <w:szCs w:val="32"/>
        </w:rPr>
        <w:sectPr>
          <w:pgSz w:w="11906" w:h="16838"/>
          <w:pgMar w:top="1701" w:right="1531" w:bottom="1701" w:left="1531" w:header="851" w:footer="992" w:gutter="0"/>
          <w:cols w:space="425" w:num="1"/>
          <w:docGrid w:type="lines" w:linePitch="312" w:charSpace="0"/>
        </w:sectPr>
      </w:pPr>
    </w:p>
    <w:p>
      <w:pPr>
        <w:spacing w:after="156" w:afterLines="50" w:line="400" w:lineRule="exact"/>
        <w:rPr>
          <w:rFonts w:ascii="黑体" w:hAnsi="Times New Roman" w:eastAsia="黑体"/>
          <w:sz w:val="32"/>
          <w:szCs w:val="32"/>
        </w:rPr>
      </w:pPr>
      <w:r>
        <w:rPr>
          <w:rFonts w:hint="eastAsia" w:ascii="黑体" w:hAnsi="Times New Roman" w:eastAsia="黑体"/>
          <w:sz w:val="32"/>
          <w:szCs w:val="32"/>
        </w:rPr>
        <w:t>一、基本信息</w:t>
      </w:r>
    </w:p>
    <w:tbl>
      <w:tblPr>
        <w:tblStyle w:val="8"/>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0"/>
        <w:gridCol w:w="999"/>
        <w:gridCol w:w="1368"/>
        <w:gridCol w:w="184"/>
        <w:gridCol w:w="1057"/>
        <w:gridCol w:w="30"/>
        <w:gridCol w:w="1273"/>
        <w:gridCol w:w="185"/>
        <w:gridCol w:w="363"/>
        <w:gridCol w:w="1092"/>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7" w:type="dxa"/>
            <w:vMerge w:val="restart"/>
            <w:vAlign w:val="center"/>
          </w:tcPr>
          <w:p>
            <w:pPr>
              <w:spacing w:before="170" w:after="170" w:line="300" w:lineRule="exact"/>
              <w:rPr>
                <w:rFonts w:ascii="仿宋_GB2312" w:hAnsi="Times New Roman" w:eastAsia="仿宋_GB2312"/>
                <w:b/>
                <w:sz w:val="28"/>
                <w:szCs w:val="28"/>
              </w:rPr>
            </w:pPr>
            <w:r>
              <w:rPr>
                <w:rFonts w:hint="eastAsia" w:ascii="仿宋_GB2312" w:hAnsi="Times New Roman" w:eastAsia="仿宋_GB2312"/>
                <w:b/>
                <w:sz w:val="28"/>
                <w:szCs w:val="28"/>
              </w:rPr>
              <w:t>主办单位</w:t>
            </w:r>
          </w:p>
        </w:tc>
        <w:tc>
          <w:tcPr>
            <w:tcW w:w="1559" w:type="dxa"/>
            <w:gridSpan w:val="2"/>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名  称</w:t>
            </w:r>
          </w:p>
        </w:tc>
        <w:tc>
          <w:tcPr>
            <w:tcW w:w="6643" w:type="dxa"/>
            <w:gridSpan w:val="9"/>
            <w:vAlign w:val="center"/>
          </w:tcPr>
          <w:p>
            <w:pPr>
              <w:spacing w:before="170" w:after="170"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7" w:type="dxa"/>
            <w:vMerge w:val="continue"/>
            <w:vAlign w:val="center"/>
          </w:tcPr>
          <w:p>
            <w:pPr>
              <w:spacing w:before="170" w:after="170" w:line="300" w:lineRule="exact"/>
              <w:rPr>
                <w:rFonts w:ascii="仿宋_GB2312" w:hAnsi="Times New Roman" w:eastAsia="仿宋_GB2312"/>
                <w:b/>
                <w:sz w:val="28"/>
                <w:szCs w:val="28"/>
              </w:rPr>
            </w:pPr>
          </w:p>
        </w:tc>
        <w:tc>
          <w:tcPr>
            <w:tcW w:w="1559" w:type="dxa"/>
            <w:gridSpan w:val="2"/>
            <w:vAlign w:val="center"/>
          </w:tcPr>
          <w:p>
            <w:pPr>
              <w:spacing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项目负责人</w:t>
            </w:r>
          </w:p>
        </w:tc>
        <w:tc>
          <w:tcPr>
            <w:tcW w:w="2639" w:type="dxa"/>
            <w:gridSpan w:val="4"/>
            <w:vAlign w:val="center"/>
          </w:tcPr>
          <w:p>
            <w:pPr>
              <w:spacing w:line="300" w:lineRule="exact"/>
              <w:jc w:val="center"/>
              <w:rPr>
                <w:rFonts w:ascii="仿宋_GB2312" w:hAnsi="Times New Roman" w:eastAsia="仿宋_GB2312"/>
                <w:sz w:val="28"/>
                <w:szCs w:val="28"/>
              </w:rPr>
            </w:pPr>
          </w:p>
        </w:tc>
        <w:tc>
          <w:tcPr>
            <w:tcW w:w="1273" w:type="dxa"/>
            <w:vAlign w:val="center"/>
          </w:tcPr>
          <w:p>
            <w:pPr>
              <w:spacing w:line="300" w:lineRule="exact"/>
              <w:jc w:val="center"/>
              <w:rPr>
                <w:rFonts w:ascii="仿宋_GB2312" w:hAnsi="Times New Roman" w:eastAsia="仿宋_GB2312"/>
                <w:sz w:val="28"/>
                <w:szCs w:val="28"/>
              </w:rPr>
            </w:pPr>
            <w:r>
              <w:rPr>
                <w:rFonts w:hint="eastAsia" w:ascii="仿宋_GB2312" w:hAnsi="Times New Roman" w:eastAsia="仿宋_GB2312"/>
                <w:b/>
                <w:sz w:val="24"/>
                <w:szCs w:val="24"/>
              </w:rPr>
              <w:t>手机号码</w:t>
            </w:r>
          </w:p>
        </w:tc>
        <w:tc>
          <w:tcPr>
            <w:tcW w:w="2731" w:type="dxa"/>
            <w:gridSpan w:val="4"/>
            <w:vAlign w:val="center"/>
          </w:tcPr>
          <w:p>
            <w:pPr>
              <w:spacing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7" w:type="dxa"/>
            <w:vMerge w:val="continue"/>
            <w:vAlign w:val="center"/>
          </w:tcPr>
          <w:p>
            <w:pPr>
              <w:spacing w:before="170" w:after="170" w:line="300" w:lineRule="exact"/>
              <w:rPr>
                <w:rFonts w:ascii="仿宋_GB2312" w:hAnsi="Times New Roman" w:eastAsia="仿宋_GB2312"/>
                <w:b/>
                <w:sz w:val="28"/>
                <w:szCs w:val="28"/>
              </w:rPr>
            </w:pPr>
          </w:p>
        </w:tc>
        <w:tc>
          <w:tcPr>
            <w:tcW w:w="1559" w:type="dxa"/>
            <w:gridSpan w:val="2"/>
            <w:vAlign w:val="center"/>
          </w:tcPr>
          <w:p>
            <w:pPr>
              <w:spacing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联系人</w:t>
            </w:r>
          </w:p>
        </w:tc>
        <w:tc>
          <w:tcPr>
            <w:tcW w:w="2639" w:type="dxa"/>
            <w:gridSpan w:val="4"/>
            <w:vAlign w:val="center"/>
          </w:tcPr>
          <w:p>
            <w:pPr>
              <w:spacing w:line="300" w:lineRule="exact"/>
              <w:jc w:val="center"/>
              <w:rPr>
                <w:rFonts w:ascii="仿宋_GB2312" w:hAnsi="Times New Roman" w:eastAsia="仿宋_GB2312"/>
                <w:sz w:val="28"/>
                <w:szCs w:val="28"/>
              </w:rPr>
            </w:pPr>
          </w:p>
        </w:tc>
        <w:tc>
          <w:tcPr>
            <w:tcW w:w="1273" w:type="dxa"/>
            <w:vAlign w:val="center"/>
          </w:tcPr>
          <w:p>
            <w:pPr>
              <w:spacing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固定电话</w:t>
            </w:r>
          </w:p>
        </w:tc>
        <w:tc>
          <w:tcPr>
            <w:tcW w:w="2731" w:type="dxa"/>
            <w:gridSpan w:val="4"/>
            <w:vAlign w:val="center"/>
          </w:tcPr>
          <w:p>
            <w:pPr>
              <w:spacing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17" w:type="dxa"/>
            <w:vMerge w:val="continue"/>
            <w:vAlign w:val="center"/>
          </w:tcPr>
          <w:p>
            <w:pPr>
              <w:spacing w:before="170" w:after="170" w:line="300" w:lineRule="exact"/>
              <w:rPr>
                <w:rFonts w:ascii="仿宋_GB2312" w:hAnsi="Times New Roman" w:eastAsia="仿宋_GB2312"/>
                <w:b/>
                <w:sz w:val="28"/>
                <w:szCs w:val="28"/>
              </w:rPr>
            </w:pPr>
          </w:p>
        </w:tc>
        <w:tc>
          <w:tcPr>
            <w:tcW w:w="1559" w:type="dxa"/>
            <w:gridSpan w:val="2"/>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资质</w:t>
            </w:r>
          </w:p>
        </w:tc>
        <w:tc>
          <w:tcPr>
            <w:tcW w:w="6643" w:type="dxa"/>
            <w:gridSpan w:val="9"/>
            <w:vAlign w:val="center"/>
          </w:tcPr>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地（市）级以上医疗机构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教育部登记注册的开设中医药类专业的教育机构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省级以上中医药科研机构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省级以上中医药学术团体</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国家中医药管理局重点学科或重点专科（专病）</w:t>
            </w:r>
          </w:p>
          <w:p>
            <w:pPr>
              <w:spacing w:line="300" w:lineRule="exact"/>
              <w:rPr>
                <w:rFonts w:ascii="仿宋_GB2312" w:hAnsi="Times New Roman" w:eastAsia="仿宋_GB2312"/>
                <w:szCs w:val="24"/>
              </w:rPr>
            </w:pPr>
            <w:r>
              <w:rPr>
                <w:rFonts w:hint="eastAsia" w:ascii="Times New Roman" w:hAnsi="Times New Roman"/>
                <w:sz w:val="30"/>
                <w:szCs w:val="30"/>
              </w:rPr>
              <w:t>□</w:t>
            </w:r>
            <w:r>
              <w:rPr>
                <w:rFonts w:hint="eastAsia" w:ascii="仿宋_GB2312" w:hAnsi="Times New Roman" w:eastAsia="仿宋_GB2312"/>
                <w:szCs w:val="24"/>
              </w:rPr>
              <w:t>受国家中医药管理局中医药继续教育委员会委托开办中医药继续教育项目的单位</w:t>
            </w:r>
          </w:p>
          <w:p>
            <w:pPr>
              <w:spacing w:line="300" w:lineRule="exact"/>
              <w:rPr>
                <w:rFonts w:ascii="仿宋_GB2312" w:hAnsi="Times New Roman" w:eastAsia="仿宋_GB2312"/>
                <w:szCs w:val="21"/>
              </w:rPr>
            </w:pPr>
            <w:r>
              <w:rPr>
                <w:rFonts w:hint="eastAsia" w:ascii="Times New Roman" w:hAnsi="Times New Roman"/>
                <w:sz w:val="30"/>
                <w:szCs w:val="30"/>
              </w:rPr>
              <w:t>□</w:t>
            </w:r>
            <w:r>
              <w:rPr>
                <w:rFonts w:hint="eastAsia" w:ascii="仿宋_GB2312" w:hAnsi="Times New Roman" w:eastAsia="仿宋_GB2312"/>
                <w:szCs w:val="21"/>
              </w:rPr>
              <w:t>国家中医药管理局中医药优势学科继续教育基地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17" w:type="dxa"/>
            <w:vMerge w:val="restart"/>
            <w:vAlign w:val="center"/>
          </w:tcPr>
          <w:p>
            <w:pPr>
              <w:spacing w:before="170" w:after="170" w:line="300" w:lineRule="exact"/>
              <w:rPr>
                <w:rFonts w:ascii="仿宋_GB2312" w:hAnsi="Times New Roman" w:eastAsia="仿宋_GB2312"/>
                <w:b/>
                <w:sz w:val="28"/>
                <w:szCs w:val="28"/>
              </w:rPr>
            </w:pPr>
            <w:r>
              <w:rPr>
                <w:rFonts w:hint="eastAsia" w:ascii="仿宋_GB2312" w:hAnsi="Times New Roman" w:eastAsia="仿宋_GB2312"/>
                <w:b/>
                <w:sz w:val="28"/>
                <w:szCs w:val="28"/>
              </w:rPr>
              <w:t>承办单位</w:t>
            </w:r>
          </w:p>
        </w:tc>
        <w:tc>
          <w:tcPr>
            <w:tcW w:w="1559" w:type="dxa"/>
            <w:gridSpan w:val="2"/>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名  称</w:t>
            </w:r>
          </w:p>
        </w:tc>
        <w:tc>
          <w:tcPr>
            <w:tcW w:w="6643" w:type="dxa"/>
            <w:gridSpan w:val="9"/>
            <w:vAlign w:val="center"/>
          </w:tcPr>
          <w:p>
            <w:pPr>
              <w:spacing w:before="170" w:after="170" w:line="30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17" w:type="dxa"/>
            <w:vMerge w:val="continue"/>
            <w:vAlign w:val="center"/>
          </w:tcPr>
          <w:p>
            <w:pPr>
              <w:spacing w:before="170" w:after="170" w:line="300" w:lineRule="exact"/>
              <w:rPr>
                <w:rFonts w:ascii="仿宋_GB2312" w:hAnsi="Times New Roman" w:eastAsia="仿宋_GB2312"/>
                <w:szCs w:val="21"/>
              </w:rPr>
            </w:pPr>
          </w:p>
        </w:tc>
        <w:tc>
          <w:tcPr>
            <w:tcW w:w="1559" w:type="dxa"/>
            <w:gridSpan w:val="2"/>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项目负责人</w:t>
            </w:r>
          </w:p>
        </w:tc>
        <w:tc>
          <w:tcPr>
            <w:tcW w:w="2639" w:type="dxa"/>
            <w:gridSpan w:val="4"/>
            <w:vAlign w:val="center"/>
          </w:tcPr>
          <w:p>
            <w:pPr>
              <w:spacing w:before="170" w:after="170" w:line="300" w:lineRule="exact"/>
              <w:jc w:val="center"/>
              <w:rPr>
                <w:rFonts w:ascii="仿宋_GB2312" w:hAnsi="Times New Roman" w:eastAsia="仿宋_GB2312"/>
                <w:sz w:val="28"/>
                <w:szCs w:val="28"/>
              </w:rPr>
            </w:pPr>
          </w:p>
        </w:tc>
        <w:tc>
          <w:tcPr>
            <w:tcW w:w="1273" w:type="dxa"/>
            <w:vAlign w:val="center"/>
          </w:tcPr>
          <w:p>
            <w:pPr>
              <w:spacing w:before="170" w:after="170" w:line="300" w:lineRule="exact"/>
              <w:rPr>
                <w:rFonts w:ascii="仿宋_GB2312" w:hAnsi="Times New Roman" w:eastAsia="仿宋_GB2312"/>
                <w:b/>
                <w:sz w:val="24"/>
                <w:szCs w:val="24"/>
              </w:rPr>
            </w:pPr>
            <w:r>
              <w:rPr>
                <w:rFonts w:hint="eastAsia" w:ascii="仿宋_GB2312" w:hAnsi="Times New Roman" w:eastAsia="仿宋_GB2312"/>
                <w:b/>
                <w:sz w:val="24"/>
                <w:szCs w:val="24"/>
              </w:rPr>
              <w:t>联系电话</w:t>
            </w:r>
          </w:p>
        </w:tc>
        <w:tc>
          <w:tcPr>
            <w:tcW w:w="2731" w:type="dxa"/>
            <w:gridSpan w:val="4"/>
            <w:vAlign w:val="center"/>
          </w:tcPr>
          <w:p>
            <w:pPr>
              <w:spacing w:before="170" w:after="170" w:line="30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817" w:type="dxa"/>
            <w:vMerge w:val="continue"/>
            <w:vAlign w:val="center"/>
          </w:tcPr>
          <w:p>
            <w:pPr>
              <w:spacing w:before="170" w:after="170" w:line="300" w:lineRule="exact"/>
              <w:rPr>
                <w:rFonts w:ascii="仿宋_GB2312" w:hAnsi="Times New Roman" w:eastAsia="仿宋_GB2312"/>
                <w:szCs w:val="21"/>
              </w:rPr>
            </w:pPr>
          </w:p>
        </w:tc>
        <w:tc>
          <w:tcPr>
            <w:tcW w:w="1559" w:type="dxa"/>
            <w:gridSpan w:val="2"/>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资  质</w:t>
            </w:r>
          </w:p>
        </w:tc>
        <w:tc>
          <w:tcPr>
            <w:tcW w:w="6643" w:type="dxa"/>
            <w:gridSpan w:val="9"/>
            <w:vAlign w:val="center"/>
          </w:tcPr>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地（市）级以上医疗机构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教育部登记注册的开设中医药类专业的教育机构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省级以上中医药科研机构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省级以上中医药学术团体</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国家中医药管理局重点学科或重点专科（专病）</w:t>
            </w:r>
          </w:p>
          <w:p>
            <w:pPr>
              <w:spacing w:line="300" w:lineRule="exact"/>
              <w:rPr>
                <w:rFonts w:ascii="仿宋_GB2312" w:hAnsi="Times New Roman" w:eastAsia="仿宋_GB2312"/>
                <w:szCs w:val="24"/>
              </w:rPr>
            </w:pPr>
            <w:r>
              <w:rPr>
                <w:rFonts w:hint="eastAsia" w:ascii="仿宋_GB2312" w:hAnsi="Times New Roman" w:eastAsia="仿宋_GB2312"/>
                <w:sz w:val="30"/>
                <w:szCs w:val="30"/>
              </w:rPr>
              <w:t>□</w:t>
            </w:r>
            <w:r>
              <w:rPr>
                <w:rFonts w:hint="eastAsia" w:ascii="仿宋_GB2312" w:hAnsi="Times New Roman" w:eastAsia="仿宋_GB2312"/>
                <w:szCs w:val="24"/>
              </w:rPr>
              <w:t>受国家中医药管理局中医药继续教育委员会委托开办中医药继续教育项目的单位</w:t>
            </w:r>
          </w:p>
          <w:p>
            <w:pPr>
              <w:spacing w:line="300" w:lineRule="exact"/>
              <w:rPr>
                <w:rFonts w:ascii="仿宋_GB2312" w:hAnsi="Times New Roman" w:eastAsia="仿宋_GB2312"/>
                <w:szCs w:val="24"/>
              </w:rPr>
            </w:pPr>
            <w:r>
              <w:rPr>
                <w:rFonts w:hint="eastAsia" w:ascii="仿宋_GB2312" w:hAnsi="Times New Roman" w:eastAsia="仿宋_GB2312"/>
                <w:sz w:val="30"/>
                <w:szCs w:val="30"/>
              </w:rPr>
              <w:t>□</w:t>
            </w:r>
            <w:r>
              <w:rPr>
                <w:rFonts w:hint="eastAsia" w:ascii="仿宋_GB2312" w:hAnsi="Times New Roman" w:eastAsia="仿宋_GB2312"/>
                <w:szCs w:val="21"/>
              </w:rPr>
              <w:t>国家中医药管理局中医药继续教育基地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376" w:type="dxa"/>
            <w:gridSpan w:val="3"/>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实施方式</w:t>
            </w:r>
          </w:p>
        </w:tc>
        <w:tc>
          <w:tcPr>
            <w:tcW w:w="6643" w:type="dxa"/>
            <w:gridSpan w:val="9"/>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培训班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研修班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现代远程教育  </w:t>
            </w:r>
            <w:r>
              <w:rPr>
                <w:rFonts w:hint="eastAsia" w:ascii="仿宋_GB2312" w:hAnsi="Times New Roman" w:eastAsia="仿宋_GB2312"/>
                <w:sz w:val="30"/>
                <w:szCs w:val="30"/>
              </w:rPr>
              <w:t>□</w:t>
            </w:r>
            <w:r>
              <w:rPr>
                <w:rFonts w:hint="eastAsia" w:ascii="仿宋_GB2312" w:hAnsi="Times New Roman"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376" w:type="dxa"/>
            <w:gridSpan w:val="3"/>
            <w:vMerge w:val="restart"/>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培训对象</w:t>
            </w:r>
          </w:p>
        </w:tc>
        <w:tc>
          <w:tcPr>
            <w:tcW w:w="1368" w:type="dxa"/>
            <w:vAlign w:val="center"/>
          </w:tcPr>
          <w:p>
            <w:pPr>
              <w:spacing w:line="300" w:lineRule="exact"/>
              <w:rPr>
                <w:rFonts w:ascii="仿宋_GB2312" w:hAnsi="Times New Roman" w:eastAsia="仿宋_GB2312"/>
                <w:sz w:val="24"/>
                <w:szCs w:val="24"/>
              </w:rPr>
            </w:pPr>
            <w:r>
              <w:rPr>
                <w:rFonts w:hint="eastAsia" w:ascii="仿宋_GB2312" w:hAnsi="Times New Roman" w:eastAsia="仿宋_GB2312"/>
                <w:sz w:val="24"/>
                <w:szCs w:val="24"/>
              </w:rPr>
              <w:t>所属科别</w:t>
            </w:r>
          </w:p>
        </w:tc>
        <w:tc>
          <w:tcPr>
            <w:tcW w:w="5275" w:type="dxa"/>
            <w:gridSpan w:val="8"/>
            <w:vAlign w:val="center"/>
          </w:tcPr>
          <w:p>
            <w:pPr>
              <w:spacing w:before="170" w:after="170" w:line="30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376" w:type="dxa"/>
            <w:gridSpan w:val="3"/>
            <w:vMerge w:val="continue"/>
            <w:vAlign w:val="center"/>
          </w:tcPr>
          <w:p>
            <w:pPr>
              <w:spacing w:before="170" w:after="170" w:line="300" w:lineRule="exact"/>
              <w:rPr>
                <w:rFonts w:ascii="仿宋_GB2312" w:hAnsi="Times New Roman" w:eastAsia="仿宋_GB2312"/>
                <w:b/>
                <w:sz w:val="28"/>
                <w:szCs w:val="28"/>
              </w:rPr>
            </w:pPr>
          </w:p>
        </w:tc>
        <w:tc>
          <w:tcPr>
            <w:tcW w:w="1368" w:type="dxa"/>
            <w:vAlign w:val="center"/>
          </w:tcPr>
          <w:p>
            <w:pPr>
              <w:spacing w:line="300" w:lineRule="exact"/>
              <w:rPr>
                <w:rFonts w:ascii="仿宋_GB2312" w:hAnsi="Times New Roman" w:eastAsia="仿宋_GB2312"/>
                <w:sz w:val="24"/>
                <w:szCs w:val="24"/>
              </w:rPr>
            </w:pPr>
            <w:r>
              <w:rPr>
                <w:rFonts w:hint="eastAsia" w:ascii="仿宋_GB2312" w:hAnsi="Times New Roman" w:eastAsia="仿宋_GB2312"/>
                <w:sz w:val="24"/>
                <w:szCs w:val="24"/>
              </w:rPr>
              <w:t>培训范围</w:t>
            </w:r>
          </w:p>
        </w:tc>
        <w:tc>
          <w:tcPr>
            <w:tcW w:w="5275" w:type="dxa"/>
            <w:gridSpan w:val="8"/>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全国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本地区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农村   </w:t>
            </w:r>
            <w:r>
              <w:rPr>
                <w:rFonts w:hint="eastAsia" w:ascii="仿宋_GB2312" w:hAnsi="Times New Roman" w:eastAsia="仿宋_GB2312"/>
                <w:sz w:val="30"/>
                <w:szCs w:val="30"/>
              </w:rPr>
              <w:t>□</w:t>
            </w:r>
            <w:r>
              <w:rPr>
                <w:rFonts w:hint="eastAsia" w:ascii="仿宋_GB2312" w:hAnsi="Times New Roman" w:eastAsia="仿宋_GB2312"/>
                <w:sz w:val="24"/>
                <w:szCs w:val="24"/>
              </w:rPr>
              <w:t>城市社区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76" w:type="dxa"/>
            <w:gridSpan w:val="3"/>
            <w:vMerge w:val="continue"/>
            <w:vAlign w:val="center"/>
          </w:tcPr>
          <w:p>
            <w:pPr>
              <w:spacing w:before="170" w:after="170" w:line="300" w:lineRule="exact"/>
              <w:rPr>
                <w:rFonts w:ascii="仿宋_GB2312" w:hAnsi="Times New Roman" w:eastAsia="仿宋_GB2312"/>
                <w:b/>
                <w:sz w:val="28"/>
                <w:szCs w:val="28"/>
              </w:rPr>
            </w:pPr>
          </w:p>
        </w:tc>
        <w:tc>
          <w:tcPr>
            <w:tcW w:w="1368" w:type="dxa"/>
            <w:vAlign w:val="center"/>
          </w:tcPr>
          <w:p>
            <w:pPr>
              <w:spacing w:line="300" w:lineRule="exact"/>
              <w:rPr>
                <w:rFonts w:ascii="仿宋_GB2312" w:hAnsi="Times New Roman" w:eastAsia="仿宋_GB2312"/>
                <w:sz w:val="24"/>
                <w:szCs w:val="24"/>
              </w:rPr>
            </w:pPr>
            <w:r>
              <w:rPr>
                <w:rFonts w:hint="eastAsia" w:ascii="仿宋_GB2312" w:hAnsi="Times New Roman" w:eastAsia="仿宋_GB2312"/>
                <w:sz w:val="24"/>
                <w:szCs w:val="24"/>
              </w:rPr>
              <w:t>人员层次</w:t>
            </w:r>
          </w:p>
        </w:tc>
        <w:tc>
          <w:tcPr>
            <w:tcW w:w="5275" w:type="dxa"/>
            <w:gridSpan w:val="8"/>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初级以下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初级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中级   </w:t>
            </w:r>
            <w:r>
              <w:rPr>
                <w:rFonts w:hint="eastAsia" w:ascii="仿宋_GB2312" w:hAnsi="Times New Roman" w:eastAsia="仿宋_GB2312"/>
                <w:sz w:val="30"/>
                <w:szCs w:val="30"/>
              </w:rPr>
              <w:t>□</w:t>
            </w:r>
            <w:r>
              <w:rPr>
                <w:rFonts w:hint="eastAsia" w:ascii="仿宋_GB2312" w:hAnsi="Times New Roman" w:eastAsia="仿宋_GB2312"/>
                <w:sz w:val="24"/>
                <w:szCs w:val="24"/>
              </w:rPr>
              <w:t>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376" w:type="dxa"/>
            <w:gridSpan w:val="3"/>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计划培训人数</w:t>
            </w:r>
          </w:p>
        </w:tc>
        <w:tc>
          <w:tcPr>
            <w:tcW w:w="2609" w:type="dxa"/>
            <w:gridSpan w:val="3"/>
            <w:vAlign w:val="center"/>
          </w:tcPr>
          <w:p>
            <w:pPr>
              <w:spacing w:before="170" w:after="170" w:line="300" w:lineRule="exact"/>
              <w:jc w:val="center"/>
              <w:rPr>
                <w:rFonts w:ascii="仿宋_GB2312" w:hAnsi="Times New Roman" w:eastAsia="仿宋_GB2312"/>
                <w:sz w:val="28"/>
                <w:szCs w:val="28"/>
              </w:rPr>
            </w:pPr>
          </w:p>
        </w:tc>
        <w:tc>
          <w:tcPr>
            <w:tcW w:w="1851" w:type="dxa"/>
            <w:gridSpan w:val="4"/>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收费标准</w:t>
            </w:r>
          </w:p>
        </w:tc>
        <w:tc>
          <w:tcPr>
            <w:tcW w:w="2183" w:type="dxa"/>
            <w:gridSpan w:val="2"/>
            <w:vAlign w:val="center"/>
          </w:tcPr>
          <w:p>
            <w:pPr>
              <w:spacing w:before="170" w:after="170"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76" w:type="dxa"/>
            <w:gridSpan w:val="3"/>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培训地点</w:t>
            </w:r>
          </w:p>
        </w:tc>
        <w:tc>
          <w:tcPr>
            <w:tcW w:w="6643" w:type="dxa"/>
            <w:gridSpan w:val="9"/>
            <w:vAlign w:val="center"/>
          </w:tcPr>
          <w:p>
            <w:pPr>
              <w:spacing w:before="170" w:after="170" w:line="300" w:lineRule="exact"/>
              <w:ind w:firstLine="700" w:firstLineChars="250"/>
              <w:rPr>
                <w:rFonts w:ascii="仿宋_GB2312" w:hAnsi="Times New Roman" w:eastAsia="仿宋_GB2312"/>
                <w:sz w:val="28"/>
                <w:szCs w:val="28"/>
              </w:rPr>
            </w:pPr>
            <w:r>
              <w:rPr>
                <w:rFonts w:hint="eastAsia" w:ascii="仿宋_GB2312" w:hAnsi="Times New Roman" w:eastAsia="仿宋_GB2312"/>
                <w:sz w:val="28"/>
                <w:szCs w:val="28"/>
              </w:rPr>
              <w:t xml:space="preserve">     省（区、市）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2376" w:type="dxa"/>
            <w:gridSpan w:val="3"/>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培训日期</w:t>
            </w:r>
          </w:p>
        </w:tc>
        <w:tc>
          <w:tcPr>
            <w:tcW w:w="6643" w:type="dxa"/>
            <w:gridSpan w:val="9"/>
            <w:vAlign w:val="center"/>
          </w:tcPr>
          <w:p>
            <w:pPr>
              <w:spacing w:before="170" w:after="170" w:line="3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  月  日--  月  日</w:t>
            </w:r>
            <w:r>
              <w:rPr>
                <w:rFonts w:hint="eastAsia" w:ascii="仿宋_GB2312" w:hAnsi="Times New Roman" w:eastAsia="仿宋_GB2312"/>
                <w:sz w:val="22"/>
                <w:szCs w:val="28"/>
              </w:rPr>
              <w:t>（不含报到及撤离时间）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77" w:type="dxa"/>
            <w:gridSpan w:val="2"/>
            <w:vAlign w:val="center"/>
          </w:tcPr>
          <w:p>
            <w:pPr>
              <w:spacing w:before="170" w:after="170" w:line="300" w:lineRule="exact"/>
              <w:rPr>
                <w:rFonts w:ascii="仿宋_GB2312" w:hAnsi="Times New Roman" w:eastAsia="仿宋_GB2312"/>
                <w:b/>
                <w:sz w:val="28"/>
                <w:szCs w:val="28"/>
              </w:rPr>
            </w:pPr>
            <w:r>
              <w:rPr>
                <w:rFonts w:hint="eastAsia" w:ascii="仿宋_GB2312" w:hAnsi="Times New Roman" w:eastAsia="仿宋_GB2312"/>
                <w:b/>
                <w:sz w:val="28"/>
                <w:szCs w:val="28"/>
              </w:rPr>
              <w:t>教学时数</w:t>
            </w:r>
          </w:p>
        </w:tc>
        <w:tc>
          <w:tcPr>
            <w:tcW w:w="999" w:type="dxa"/>
            <w:vAlign w:val="center"/>
          </w:tcPr>
          <w:p>
            <w:pPr>
              <w:spacing w:before="170" w:after="170" w:line="300" w:lineRule="exact"/>
              <w:jc w:val="center"/>
              <w:rPr>
                <w:rFonts w:ascii="仿宋_GB2312" w:hAnsi="Times New Roman" w:eastAsia="仿宋_GB2312"/>
                <w:sz w:val="28"/>
                <w:szCs w:val="28"/>
              </w:rPr>
            </w:pPr>
          </w:p>
        </w:tc>
        <w:tc>
          <w:tcPr>
            <w:tcW w:w="1552" w:type="dxa"/>
            <w:gridSpan w:val="2"/>
            <w:vAlign w:val="center"/>
          </w:tcPr>
          <w:p>
            <w:pPr>
              <w:spacing w:before="170" w:after="170" w:line="300" w:lineRule="exact"/>
              <w:rPr>
                <w:rFonts w:ascii="仿宋_GB2312" w:hAnsi="Times New Roman" w:eastAsia="仿宋_GB2312"/>
                <w:sz w:val="28"/>
                <w:szCs w:val="28"/>
              </w:rPr>
            </w:pPr>
            <w:r>
              <w:rPr>
                <w:rFonts w:hint="eastAsia" w:ascii="仿宋_GB2312" w:hAnsi="Times New Roman" w:eastAsia="仿宋_GB2312"/>
                <w:b/>
                <w:sz w:val="28"/>
                <w:szCs w:val="28"/>
              </w:rPr>
              <w:t>考核办法</w:t>
            </w:r>
          </w:p>
        </w:tc>
        <w:tc>
          <w:tcPr>
            <w:tcW w:w="2545" w:type="dxa"/>
            <w:gridSpan w:val="4"/>
            <w:vAlign w:val="center"/>
          </w:tcPr>
          <w:p>
            <w:pPr>
              <w:spacing w:before="170" w:after="170" w:line="300" w:lineRule="exact"/>
              <w:rPr>
                <w:rFonts w:ascii="仿宋_GB2312" w:hAnsi="Times New Roman" w:eastAsia="仿宋_GB2312"/>
                <w:b/>
                <w:sz w:val="28"/>
                <w:szCs w:val="28"/>
              </w:rPr>
            </w:pPr>
          </w:p>
        </w:tc>
        <w:tc>
          <w:tcPr>
            <w:tcW w:w="1455" w:type="dxa"/>
            <w:gridSpan w:val="2"/>
            <w:vAlign w:val="center"/>
          </w:tcPr>
          <w:p>
            <w:pPr>
              <w:spacing w:before="170" w:after="170" w:line="300" w:lineRule="exact"/>
              <w:rPr>
                <w:rFonts w:ascii="仿宋_GB2312" w:hAnsi="Times New Roman" w:eastAsia="仿宋_GB2312"/>
                <w:sz w:val="28"/>
                <w:szCs w:val="28"/>
              </w:rPr>
            </w:pPr>
            <w:r>
              <w:rPr>
                <w:rFonts w:hint="eastAsia" w:ascii="仿宋_GB2312" w:hAnsi="Times New Roman" w:eastAsia="仿宋_GB2312"/>
                <w:b/>
                <w:sz w:val="28"/>
                <w:szCs w:val="28"/>
              </w:rPr>
              <w:t>申请学分</w:t>
            </w:r>
          </w:p>
        </w:tc>
        <w:tc>
          <w:tcPr>
            <w:tcW w:w="1091" w:type="dxa"/>
            <w:vAlign w:val="center"/>
          </w:tcPr>
          <w:p>
            <w:pPr>
              <w:spacing w:before="170" w:after="170" w:line="300" w:lineRule="exact"/>
              <w:jc w:val="center"/>
              <w:rPr>
                <w:rFonts w:ascii="仿宋_GB2312" w:hAnsi="Times New Roman" w:eastAsia="仿宋_GB2312"/>
                <w:sz w:val="28"/>
                <w:szCs w:val="28"/>
              </w:rPr>
            </w:pPr>
            <w:r>
              <w:rPr>
                <w:rFonts w:hint="eastAsia" w:ascii="仿宋_GB2312" w:hAnsi="Times New Roman" w:eastAsia="仿宋_GB2312"/>
                <w:sz w:val="28"/>
                <w:szCs w:val="28"/>
              </w:rPr>
              <w:t xml:space="preserve">   </w:t>
            </w:r>
          </w:p>
        </w:tc>
      </w:tr>
    </w:tbl>
    <w:p>
      <w:pPr>
        <w:rPr>
          <w:rFonts w:ascii="黑体" w:hAnsi="Times New Roman" w:eastAsia="黑体"/>
          <w:sz w:val="32"/>
          <w:szCs w:val="32"/>
        </w:rPr>
        <w:sectPr>
          <w:pgSz w:w="11906" w:h="16838"/>
          <w:pgMar w:top="1304" w:right="1588" w:bottom="1304" w:left="1588" w:header="851" w:footer="992" w:gutter="0"/>
          <w:cols w:space="425" w:num="1"/>
          <w:docGrid w:type="lines" w:linePitch="312" w:charSpace="0"/>
        </w:sectPr>
      </w:pPr>
    </w:p>
    <w:p>
      <w:pPr>
        <w:rPr>
          <w:rFonts w:ascii="黑体" w:hAnsi="Times New Roman" w:eastAsia="黑体"/>
          <w:sz w:val="32"/>
          <w:szCs w:val="32"/>
        </w:rPr>
      </w:pPr>
      <w:r>
        <w:rPr>
          <w:rFonts w:hint="eastAsia" w:ascii="黑体" w:hAnsi="Times New Roman" w:eastAsia="黑体"/>
          <w:sz w:val="32"/>
          <w:szCs w:val="32"/>
        </w:rPr>
        <w:t>二、师资水平</w:t>
      </w:r>
    </w:p>
    <w:tbl>
      <w:tblPr>
        <w:tblStyle w:val="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09"/>
        <w:gridCol w:w="1483"/>
        <w:gridCol w:w="1655"/>
        <w:gridCol w:w="917"/>
        <w:gridCol w:w="1634"/>
        <w:gridCol w:w="67"/>
        <w:gridCol w:w="13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restart"/>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主</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讲</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人</w:t>
            </w: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姓    名</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出生年月</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学历学位</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毕业学校</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专    业</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职    称</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联系电话</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电子邮箱</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授课教师</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类别</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教学时数</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授课内容</w:t>
            </w:r>
          </w:p>
        </w:tc>
        <w:tc>
          <w:tcPr>
            <w:tcW w:w="6758" w:type="dxa"/>
            <w:gridSpan w:val="6"/>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学术水平和技术专长</w:t>
            </w:r>
          </w:p>
        </w:tc>
        <w:tc>
          <w:tcPr>
            <w:tcW w:w="6758" w:type="dxa"/>
            <w:gridSpan w:val="6"/>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365" w:type="dxa"/>
            <w:gridSpan w:val="2"/>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教师姓名</w:t>
            </w:r>
          </w:p>
        </w:tc>
        <w:tc>
          <w:tcPr>
            <w:tcW w:w="1483" w:type="dxa"/>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职  称</w:t>
            </w:r>
          </w:p>
        </w:tc>
        <w:tc>
          <w:tcPr>
            <w:tcW w:w="1655" w:type="dxa"/>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所在单位</w:t>
            </w:r>
          </w:p>
        </w:tc>
        <w:tc>
          <w:tcPr>
            <w:tcW w:w="2551" w:type="dxa"/>
            <w:gridSpan w:val="2"/>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授课内容</w:t>
            </w:r>
          </w:p>
        </w:tc>
        <w:tc>
          <w:tcPr>
            <w:tcW w:w="1418" w:type="dxa"/>
            <w:gridSpan w:val="2"/>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教学</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时数</w:t>
            </w:r>
          </w:p>
        </w:tc>
        <w:tc>
          <w:tcPr>
            <w:tcW w:w="1134" w:type="dxa"/>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教师</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bl>
    <w:p>
      <w:pPr>
        <w:spacing w:line="360" w:lineRule="exact"/>
        <w:rPr>
          <w:rFonts w:ascii="仿宋_GB2312" w:hAnsi="Times New Roman" w:eastAsia="仿宋_GB2312"/>
          <w:szCs w:val="21"/>
        </w:rPr>
      </w:pPr>
      <w:r>
        <w:rPr>
          <w:rFonts w:hint="eastAsia" w:ascii="仿宋_GB2312" w:hAnsi="Times New Roman" w:eastAsia="仿宋_GB2312"/>
          <w:szCs w:val="21"/>
        </w:rPr>
        <w:t>注：</w:t>
      </w:r>
      <w:r>
        <w:rPr>
          <w:rFonts w:hint="eastAsia" w:ascii="黑体" w:hAnsi="黑体" w:eastAsia="黑体"/>
          <w:b/>
          <w:szCs w:val="21"/>
        </w:rPr>
        <w:t>前沿进展类项目</w:t>
      </w:r>
      <w:r>
        <w:rPr>
          <w:rFonts w:hint="eastAsia" w:ascii="仿宋_GB2312" w:hAnsi="Times New Roman" w:eastAsia="仿宋_GB2312"/>
          <w:szCs w:val="21"/>
        </w:rPr>
        <w:t>应注明授课教师类别：</w:t>
      </w:r>
      <w:r>
        <w:rPr>
          <w:rFonts w:hint="eastAsia" w:ascii="宋体" w:hAnsi="宋体"/>
          <w:bCs/>
          <w:szCs w:val="21"/>
        </w:rPr>
        <w:t>①</w:t>
      </w:r>
      <w:r>
        <w:rPr>
          <w:rFonts w:hint="eastAsia" w:ascii="仿宋_GB2312" w:hAnsi="仿宋" w:eastAsia="仿宋_GB2312"/>
          <w:bCs/>
          <w:szCs w:val="21"/>
        </w:rPr>
        <w:t>中国科学院院士、中国工程院院士、国医大师、全国</w:t>
      </w:r>
      <w:r>
        <w:rPr>
          <w:rFonts w:ascii="仿宋_GB2312" w:hAnsi="仿宋" w:eastAsia="仿宋_GB2312"/>
          <w:bCs/>
          <w:szCs w:val="21"/>
        </w:rPr>
        <w:t>名中医、岐黄学者</w:t>
      </w:r>
      <w:r>
        <w:rPr>
          <w:rFonts w:hint="eastAsia" w:ascii="仿宋_GB2312" w:hAnsi="仿宋" w:eastAsia="仿宋_GB2312"/>
          <w:bCs/>
          <w:szCs w:val="21"/>
        </w:rPr>
        <w:t>；</w:t>
      </w:r>
      <w:r>
        <w:rPr>
          <w:rFonts w:hint="eastAsia" w:ascii="仿宋_GB2312" w:hAnsi="宋体" w:eastAsia="仿宋_GB2312"/>
          <w:bCs/>
          <w:szCs w:val="21"/>
        </w:rPr>
        <w:t>②</w:t>
      </w:r>
      <w:r>
        <w:rPr>
          <w:rFonts w:hint="eastAsia" w:ascii="仿宋_GB2312" w:hAnsi="仿宋" w:eastAsia="仿宋_GB2312"/>
          <w:bCs/>
          <w:szCs w:val="21"/>
        </w:rPr>
        <w:t>长江学者、西部之光访问学者等党中央、国务院各部门开展的高层次人才培养项目培养对象；</w:t>
      </w:r>
      <w:r>
        <w:rPr>
          <w:rFonts w:hint="eastAsia" w:ascii="仿宋_GB2312" w:hAnsi="宋体" w:eastAsia="仿宋_GB2312"/>
          <w:bCs/>
          <w:szCs w:val="21"/>
        </w:rPr>
        <w:t>③</w:t>
      </w:r>
      <w:r>
        <w:rPr>
          <w:rFonts w:hint="eastAsia" w:ascii="仿宋_GB2312" w:hAnsi="仿宋" w:eastAsia="仿宋_GB2312"/>
          <w:bCs/>
          <w:szCs w:val="21"/>
        </w:rPr>
        <w:t>全国名老中医药专家传承工作室专家；</w:t>
      </w:r>
      <w:r>
        <w:rPr>
          <w:rFonts w:hint="eastAsia" w:ascii="仿宋_GB2312" w:hAnsi="宋体" w:eastAsia="仿宋_GB2312"/>
          <w:bCs/>
          <w:szCs w:val="21"/>
        </w:rPr>
        <w:t>④</w:t>
      </w:r>
      <w:r>
        <w:rPr>
          <w:rFonts w:hint="eastAsia" w:ascii="仿宋_GB2312" w:hAnsi="仿宋" w:eastAsia="仿宋_GB2312"/>
          <w:bCs/>
          <w:szCs w:val="21"/>
        </w:rPr>
        <w:t>全国老中医药专家学术经验继承工作指导老师；</w:t>
      </w:r>
      <w:r>
        <w:rPr>
          <w:rFonts w:hint="eastAsia" w:ascii="仿宋_GB2312" w:hAnsi="宋体" w:eastAsia="仿宋_GB2312"/>
          <w:bCs/>
          <w:szCs w:val="21"/>
        </w:rPr>
        <w:t>⑤</w:t>
      </w:r>
      <w:r>
        <w:rPr>
          <w:rFonts w:hint="eastAsia" w:ascii="仿宋_GB2312" w:hAnsi="仿宋" w:eastAsia="仿宋_GB2312"/>
          <w:bCs/>
          <w:szCs w:val="21"/>
        </w:rPr>
        <w:t>全国中医学术流派传承工作室代表性传承人；</w:t>
      </w:r>
      <w:r>
        <w:rPr>
          <w:rFonts w:hint="eastAsia" w:ascii="仿宋_GB2312" w:hAnsi="宋体" w:eastAsia="仿宋_GB2312"/>
          <w:bCs/>
          <w:szCs w:val="21"/>
        </w:rPr>
        <w:t>⑥</w:t>
      </w:r>
      <w:r>
        <w:rPr>
          <w:rFonts w:hint="eastAsia" w:ascii="仿宋_GB2312" w:hAnsi="仿宋" w:eastAsia="仿宋_GB2312"/>
          <w:bCs/>
          <w:szCs w:val="21"/>
        </w:rPr>
        <w:t>国家中医药管理局重点学科（专科）学科带头人或学术带头人；</w:t>
      </w:r>
      <w:r>
        <w:rPr>
          <w:rFonts w:hint="eastAsia" w:ascii="仿宋_GB2312" w:hAnsi="宋体" w:eastAsia="仿宋_GB2312"/>
          <w:bCs/>
          <w:szCs w:val="21"/>
        </w:rPr>
        <w:t>⑦</w:t>
      </w:r>
      <w:r>
        <w:rPr>
          <w:rFonts w:hint="eastAsia" w:ascii="仿宋_GB2312" w:hAnsi="仿宋" w:eastAsia="仿宋_GB2312"/>
          <w:bCs/>
          <w:szCs w:val="21"/>
        </w:rPr>
        <w:t>全国优秀中医临床人才、青年岐黄学者。</w:t>
      </w:r>
    </w:p>
    <w:p>
      <w:pPr>
        <w:rPr>
          <w:rFonts w:ascii="黑体" w:hAnsi="Times New Roman" w:eastAsia="黑体"/>
          <w:sz w:val="32"/>
          <w:szCs w:val="32"/>
        </w:rPr>
      </w:pPr>
      <w:r>
        <w:rPr>
          <w:rFonts w:hint="eastAsia" w:ascii="黑体" w:hAnsi="Times New Roman" w:eastAsia="黑体"/>
          <w:sz w:val="32"/>
          <w:szCs w:val="32"/>
        </w:rPr>
        <w:t>三、目的内容及前期基础</w:t>
      </w:r>
    </w:p>
    <w:tbl>
      <w:tblPr>
        <w:tblStyle w:val="8"/>
        <w:tblW w:w="896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709"/>
        <w:gridCol w:w="1084"/>
        <w:gridCol w:w="1084"/>
        <w:gridCol w:w="1264"/>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培训目的</w:t>
            </w:r>
          </w:p>
        </w:tc>
        <w:tc>
          <w:tcPr>
            <w:tcW w:w="8283" w:type="dxa"/>
            <w:gridSpan w:val="5"/>
            <w:vAlign w:val="center"/>
          </w:tcPr>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b/>
                <w:sz w:val="28"/>
                <w:szCs w:val="28"/>
              </w:rPr>
              <w:t>培训主要内容及学术水平</w:t>
            </w:r>
          </w:p>
        </w:tc>
        <w:tc>
          <w:tcPr>
            <w:tcW w:w="8280" w:type="dxa"/>
            <w:gridSpan w:val="5"/>
          </w:tcPr>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8" w:type="dxa"/>
            <w:vMerge w:val="restart"/>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b/>
                <w:sz w:val="28"/>
                <w:szCs w:val="28"/>
              </w:rPr>
              <w:t>主办单位与项目相关工作概况</w:t>
            </w:r>
          </w:p>
        </w:tc>
        <w:tc>
          <w:tcPr>
            <w:tcW w:w="8280" w:type="dxa"/>
            <w:gridSpan w:val="5"/>
          </w:tcPr>
          <w:p>
            <w:pPr>
              <w:rPr>
                <w:rFonts w:ascii="仿宋_GB2312" w:hAnsi="Times New Roman" w:eastAsia="仿宋_GB2312"/>
                <w:b/>
                <w:sz w:val="28"/>
                <w:szCs w:val="28"/>
              </w:rPr>
            </w:pPr>
            <w:r>
              <w:rPr>
                <w:rFonts w:hint="eastAsia" w:ascii="仿宋_GB2312" w:hAnsi="Times New Roman" w:eastAsia="仿宋_GB2312"/>
                <w:b/>
                <w:bCs/>
                <w:sz w:val="28"/>
                <w:szCs w:val="28"/>
              </w:rPr>
              <w:t>近三年</w:t>
            </w:r>
            <w:r>
              <w:rPr>
                <w:rFonts w:hint="eastAsia" w:ascii="仿宋_GB2312" w:hAnsi="Times New Roman" w:eastAsia="仿宋_GB2312"/>
                <w:b/>
                <w:sz w:val="28"/>
                <w:szCs w:val="28"/>
              </w:rPr>
              <w:t>举办继续教育项目情况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项目名称</w:t>
            </w:r>
          </w:p>
        </w:tc>
        <w:tc>
          <w:tcPr>
            <w:tcW w:w="1080" w:type="dxa"/>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项目</w:t>
            </w: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负责人</w:t>
            </w:r>
          </w:p>
        </w:tc>
        <w:tc>
          <w:tcPr>
            <w:tcW w:w="1080" w:type="dxa"/>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举办</w:t>
            </w: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时间</w:t>
            </w:r>
          </w:p>
        </w:tc>
        <w:tc>
          <w:tcPr>
            <w:tcW w:w="1260" w:type="dxa"/>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授予</w:t>
            </w: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学分数</w:t>
            </w:r>
          </w:p>
        </w:tc>
        <w:tc>
          <w:tcPr>
            <w:tcW w:w="2160" w:type="dxa"/>
            <w:vAlign w:val="center"/>
          </w:tcPr>
          <w:p>
            <w:pPr>
              <w:jc w:val="center"/>
              <w:rPr>
                <w:rFonts w:ascii="仿宋_GB2312" w:hAnsi="Times New Roman" w:eastAsia="仿宋_GB2312"/>
                <w:sz w:val="28"/>
                <w:szCs w:val="28"/>
              </w:rPr>
            </w:pPr>
            <w:r>
              <w:rPr>
                <w:rFonts w:hint="eastAsia" w:ascii="仿宋_GB2312" w:hAnsi="Times New Roman" w:eastAsia="仿宋_GB2312"/>
                <w:sz w:val="28"/>
                <w:szCs w:val="28"/>
              </w:rPr>
              <w:t>审批单位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48" w:type="dxa"/>
            <w:vMerge w:val="continue"/>
            <w:tcBorders>
              <w:bottom w:val="single" w:color="auto" w:sz="4" w:space="0"/>
            </w:tcBorders>
            <w:vAlign w:val="center"/>
          </w:tcPr>
          <w:p>
            <w:pPr>
              <w:spacing w:line="360" w:lineRule="exact"/>
              <w:jc w:val="center"/>
              <w:rPr>
                <w:rFonts w:ascii="仿宋_GB2312" w:hAnsi="Times New Roman" w:eastAsia="仿宋_GB2312"/>
                <w:sz w:val="28"/>
                <w:szCs w:val="28"/>
              </w:rPr>
            </w:pPr>
          </w:p>
        </w:tc>
        <w:tc>
          <w:tcPr>
            <w:tcW w:w="2700" w:type="dxa"/>
            <w:tcBorders>
              <w:bottom w:val="single" w:color="auto" w:sz="4" w:space="0"/>
            </w:tcBorders>
            <w:vAlign w:val="center"/>
          </w:tcPr>
          <w:p>
            <w:pPr>
              <w:spacing w:line="360" w:lineRule="exact"/>
              <w:jc w:val="center"/>
              <w:rPr>
                <w:rFonts w:ascii="仿宋_GB2312" w:hAnsi="Times New Roman" w:eastAsia="仿宋_GB2312"/>
                <w:sz w:val="28"/>
                <w:szCs w:val="28"/>
              </w:rPr>
            </w:pPr>
          </w:p>
        </w:tc>
        <w:tc>
          <w:tcPr>
            <w:tcW w:w="1080" w:type="dxa"/>
            <w:tcBorders>
              <w:bottom w:val="single" w:color="auto" w:sz="4" w:space="0"/>
            </w:tcBorders>
            <w:vAlign w:val="center"/>
          </w:tcPr>
          <w:p>
            <w:pPr>
              <w:spacing w:line="360" w:lineRule="exact"/>
              <w:jc w:val="center"/>
              <w:rPr>
                <w:rFonts w:ascii="仿宋_GB2312" w:hAnsi="Times New Roman" w:eastAsia="仿宋_GB2312"/>
                <w:sz w:val="28"/>
                <w:szCs w:val="28"/>
              </w:rPr>
            </w:pPr>
          </w:p>
        </w:tc>
        <w:tc>
          <w:tcPr>
            <w:tcW w:w="1080" w:type="dxa"/>
            <w:tcBorders>
              <w:bottom w:val="single" w:color="auto" w:sz="4" w:space="0"/>
            </w:tcBorders>
            <w:vAlign w:val="center"/>
          </w:tcPr>
          <w:p>
            <w:pPr>
              <w:spacing w:line="360" w:lineRule="exact"/>
              <w:jc w:val="center"/>
              <w:rPr>
                <w:rFonts w:ascii="仿宋_GB2312" w:hAnsi="Times New Roman" w:eastAsia="仿宋_GB2312"/>
                <w:sz w:val="28"/>
                <w:szCs w:val="28"/>
              </w:rPr>
            </w:pPr>
          </w:p>
        </w:tc>
        <w:tc>
          <w:tcPr>
            <w:tcW w:w="1260" w:type="dxa"/>
            <w:tcBorders>
              <w:bottom w:val="single" w:color="auto" w:sz="4" w:space="0"/>
            </w:tcBorders>
            <w:vAlign w:val="center"/>
          </w:tcPr>
          <w:p>
            <w:pPr>
              <w:spacing w:line="360" w:lineRule="exact"/>
              <w:jc w:val="center"/>
              <w:rPr>
                <w:rFonts w:ascii="仿宋_GB2312" w:hAnsi="Times New Roman" w:eastAsia="仿宋_GB2312"/>
                <w:sz w:val="28"/>
                <w:szCs w:val="28"/>
              </w:rPr>
            </w:pPr>
          </w:p>
        </w:tc>
        <w:tc>
          <w:tcPr>
            <w:tcW w:w="2160" w:type="dxa"/>
            <w:tcBorders>
              <w:bottom w:val="single" w:color="auto" w:sz="4" w:space="0"/>
            </w:tcBorders>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270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080" w:type="dxa"/>
            <w:vAlign w:val="center"/>
          </w:tcPr>
          <w:p>
            <w:pPr>
              <w:spacing w:line="360" w:lineRule="exact"/>
              <w:jc w:val="center"/>
              <w:rPr>
                <w:rFonts w:ascii="仿宋_GB2312" w:hAnsi="Times New Roman" w:eastAsia="仿宋_GB2312"/>
                <w:sz w:val="28"/>
                <w:szCs w:val="28"/>
              </w:rPr>
            </w:pPr>
          </w:p>
        </w:tc>
        <w:tc>
          <w:tcPr>
            <w:tcW w:w="1260" w:type="dxa"/>
            <w:vAlign w:val="center"/>
          </w:tcPr>
          <w:p>
            <w:pPr>
              <w:spacing w:line="360" w:lineRule="exact"/>
              <w:jc w:val="center"/>
              <w:rPr>
                <w:rFonts w:ascii="仿宋_GB2312" w:hAnsi="Times New Roman" w:eastAsia="仿宋_GB2312"/>
                <w:sz w:val="28"/>
                <w:szCs w:val="28"/>
              </w:rPr>
            </w:pPr>
          </w:p>
        </w:tc>
        <w:tc>
          <w:tcPr>
            <w:tcW w:w="2160" w:type="dxa"/>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648" w:type="dxa"/>
            <w:vMerge w:val="continue"/>
            <w:vAlign w:val="center"/>
          </w:tcPr>
          <w:p>
            <w:pPr>
              <w:spacing w:line="360" w:lineRule="exact"/>
              <w:jc w:val="center"/>
              <w:rPr>
                <w:rFonts w:ascii="仿宋_GB2312" w:hAnsi="Times New Roman" w:eastAsia="仿宋_GB2312"/>
                <w:sz w:val="28"/>
                <w:szCs w:val="28"/>
              </w:rPr>
            </w:pPr>
          </w:p>
        </w:tc>
        <w:tc>
          <w:tcPr>
            <w:tcW w:w="8280" w:type="dxa"/>
            <w:gridSpan w:val="5"/>
          </w:tcPr>
          <w:p>
            <w:pPr>
              <w:rPr>
                <w:rFonts w:ascii="仿宋_GB2312" w:hAnsi="Times New Roman" w:eastAsia="仿宋_GB2312"/>
                <w:b/>
                <w:sz w:val="28"/>
                <w:szCs w:val="28"/>
              </w:rPr>
            </w:pPr>
            <w:r>
              <w:rPr>
                <w:rFonts w:hint="eastAsia" w:ascii="仿宋_GB2312" w:hAnsi="Times New Roman" w:eastAsia="仿宋_GB2312"/>
                <w:b/>
                <w:sz w:val="28"/>
                <w:szCs w:val="28"/>
              </w:rPr>
              <w:t>其他支撑条件</w:t>
            </w: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tc>
      </w:tr>
    </w:tbl>
    <w:p>
      <w:pPr>
        <w:rPr>
          <w:rFonts w:ascii="黑体" w:hAnsi="Times New Roman" w:eastAsia="黑体"/>
          <w:sz w:val="32"/>
          <w:szCs w:val="32"/>
        </w:rPr>
        <w:sectPr>
          <w:pgSz w:w="11906" w:h="16838"/>
          <w:pgMar w:top="1304" w:right="1588" w:bottom="1304" w:left="1588" w:header="851" w:footer="992" w:gutter="0"/>
          <w:cols w:space="425" w:num="1"/>
          <w:docGrid w:type="lines" w:linePitch="312" w:charSpace="0"/>
        </w:sectPr>
      </w:pPr>
    </w:p>
    <w:p>
      <w:pPr>
        <w:rPr>
          <w:rFonts w:ascii="黑体" w:hAnsi="Times New Roman" w:eastAsia="黑体"/>
          <w:sz w:val="32"/>
          <w:szCs w:val="32"/>
        </w:rPr>
      </w:pPr>
      <w:r>
        <w:rPr>
          <w:rFonts w:hint="eastAsia" w:ascii="黑体" w:hAnsi="Times New Roman" w:eastAsia="黑体"/>
          <w:sz w:val="32"/>
          <w:szCs w:val="32"/>
        </w:rPr>
        <w:t>四、审批意见</w:t>
      </w:r>
    </w:p>
    <w:tbl>
      <w:tblPr>
        <w:tblStyle w:val="8"/>
        <w:tblW w:w="896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主办单位意见</w:t>
            </w:r>
          </w:p>
        </w:tc>
        <w:tc>
          <w:tcPr>
            <w:tcW w:w="7544"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tabs>
                <w:tab w:val="left" w:pos="4570"/>
              </w:tabs>
              <w:spacing w:line="360" w:lineRule="exact"/>
              <w:ind w:firstLine="4340" w:firstLineChars="1550"/>
              <w:rPr>
                <w:rFonts w:ascii="仿宋_GB2312" w:hAnsi="Times New Roman" w:eastAsia="仿宋_GB2312"/>
                <w:sz w:val="28"/>
                <w:szCs w:val="28"/>
              </w:rPr>
            </w:pPr>
            <w:r>
              <w:rPr>
                <w:rFonts w:hint="eastAsia" w:ascii="仿宋_GB2312" w:hAnsi="Times New Roman" w:eastAsia="仿宋_GB2312"/>
                <w:sz w:val="28"/>
                <w:szCs w:val="28"/>
              </w:rPr>
              <w:t>（盖章）</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省级中医药主管部门（中医药继续教育委员会）意见</w:t>
            </w:r>
          </w:p>
        </w:tc>
        <w:tc>
          <w:tcPr>
            <w:tcW w:w="7544"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（盖章）</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p>
            <w:pPr>
              <w:spacing w:line="36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专家组</w:t>
            </w:r>
          </w:p>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评审意见</w:t>
            </w:r>
          </w:p>
        </w:tc>
        <w:tc>
          <w:tcPr>
            <w:tcW w:w="7544"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（签字）</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p>
            <w:pPr>
              <w:spacing w:line="36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国家</w:t>
            </w:r>
          </w:p>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中医药管理局中医药继续教育委员会审批意见</w:t>
            </w:r>
          </w:p>
        </w:tc>
        <w:tc>
          <w:tcPr>
            <w:tcW w:w="7544"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（签字）</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p>
            <w:pPr>
              <w:spacing w:line="36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备  注</w:t>
            </w:r>
          </w:p>
        </w:tc>
        <w:tc>
          <w:tcPr>
            <w:tcW w:w="7544"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tc>
      </w:tr>
    </w:tbl>
    <w:p>
      <w:pPr>
        <w:spacing w:line="160" w:lineRule="exact"/>
        <w:rPr>
          <w:rFonts w:ascii="仿宋_GB2312" w:hAnsi="Times New Roman" w:eastAsia="仿宋_GB2312"/>
          <w:b/>
          <w:sz w:val="32"/>
          <w:szCs w:val="32"/>
        </w:rPr>
      </w:pPr>
    </w:p>
    <w:p>
      <w:pPr>
        <w:spacing w:line="600" w:lineRule="exact"/>
        <w:jc w:val="center"/>
        <w:rPr>
          <w:rFonts w:ascii="方正小标宋简体" w:hAnsi="Times New Roman" w:eastAsia="方正小标宋简体"/>
          <w:sz w:val="36"/>
          <w:szCs w:val="36"/>
        </w:rPr>
        <w:sectPr>
          <w:pgSz w:w="11906" w:h="16838"/>
          <w:pgMar w:top="1304" w:right="1588" w:bottom="1304" w:left="1588" w:header="851" w:footer="992" w:gutter="0"/>
          <w:cols w:space="425" w:num="1"/>
          <w:docGrid w:type="lines" w:linePitch="312" w:charSpace="0"/>
        </w:sectPr>
      </w:pPr>
    </w:p>
    <w:p>
      <w:pPr>
        <w:spacing w:line="60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填表说明</w:t>
      </w:r>
    </w:p>
    <w:p>
      <w:pPr>
        <w:spacing w:line="600" w:lineRule="exact"/>
        <w:jc w:val="center"/>
        <w:rPr>
          <w:rFonts w:ascii="方正小标宋简体" w:hAnsi="Times New Roman" w:eastAsia="方正小标宋简体"/>
          <w:sz w:val="36"/>
          <w:szCs w:val="36"/>
        </w:rPr>
      </w:pP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一、填写内容须实事求是，表达应简明扼要。表格内选择项内容在□内打“√”。无填写内容时填“无”。</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二、主办单位为申报国家级中医药继续教育项目的单位，承办单位为实际执行国家级中医药继续教育项目的单位，二者可为同一单位。</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三、申报内容分为知识技能类、学习提高类、前沿进展类。“知识技能类”以中医药基本理论、基础知识和基本技能为主，主要针对乡村医生、初级及以下、中级中医药专业技术人员；“学习提高类”以提高综合素质和专业能力为主，主要针对中级及以上中医药专业技术人员；“前沿进展类”以本专业前沿知识、理论、方法、技术或跨学科融合为主，主要针对中、高级中医药专业技术人员。三者只可选择其一。</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四、学术会议、论坛、学术讲座等不属于申报范畴。申报项目的名称、内容、教学时数及授课教师不可任意更改。教学时数计算为每个学时50分钟，半天4学时，每天不超过8学时，报到、撤离等与教学无关的时间不计入。</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五、培训对象所属科别应详细注明，并填写相应代码，见附表。</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六、培训内容为中医药新技术、新方法和科研成果的引进应用与推广者，应在申报表后附相关辅助证明材料。</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七、主办单位联系人及固定电话将在文件中公布，请如实填写。</w:t>
      </w:r>
    </w:p>
    <w:p>
      <w:pPr>
        <w:spacing w:line="560" w:lineRule="exact"/>
        <w:ind w:firstLine="560" w:firstLineChars="200"/>
        <w:rPr>
          <w:rFonts w:ascii="仿宋_GB2312" w:hAnsi="Times New Roman" w:eastAsia="仿宋_GB2312"/>
          <w:sz w:val="28"/>
          <w:szCs w:val="28"/>
        </w:rPr>
        <w:sectPr>
          <w:pgSz w:w="11906" w:h="16838"/>
          <w:pgMar w:top="1304" w:right="1588" w:bottom="1304" w:left="1588" w:header="851" w:footer="992" w:gutter="0"/>
          <w:cols w:space="425" w:num="1"/>
          <w:docGrid w:type="lines" w:linePitch="312" w:charSpace="0"/>
        </w:sectPr>
      </w:pPr>
      <w:r>
        <w:rPr>
          <w:rFonts w:hint="eastAsia" w:ascii="仿宋_GB2312" w:hAnsi="Times New Roman" w:eastAsia="仿宋_GB2312"/>
          <w:sz w:val="28"/>
          <w:szCs w:val="28"/>
        </w:rPr>
        <w:t>八、本申报表须用A4纸打印，超出格式者可另加页。</w:t>
      </w:r>
    </w:p>
    <w:p>
      <w:pPr>
        <w:spacing w:line="500" w:lineRule="exact"/>
        <w:rPr>
          <w:rFonts w:ascii="黑体" w:hAnsi="黑体" w:eastAsia="黑体"/>
          <w:sz w:val="32"/>
          <w:szCs w:val="32"/>
        </w:rPr>
      </w:pPr>
      <w:r>
        <w:rPr>
          <w:rFonts w:hint="eastAsia" w:ascii="黑体" w:hAnsi="黑体" w:eastAsia="黑体"/>
          <w:sz w:val="32"/>
          <w:szCs w:val="32"/>
        </w:rPr>
        <w:t>附表</w:t>
      </w:r>
    </w:p>
    <w:p>
      <w:pPr>
        <w:spacing w:line="500" w:lineRule="exact"/>
        <w:jc w:val="center"/>
        <w:rPr>
          <w:rFonts w:ascii="黑体" w:hAnsi="Times New Roman" w:eastAsia="黑体"/>
          <w:sz w:val="32"/>
          <w:szCs w:val="32"/>
        </w:rPr>
      </w:pPr>
    </w:p>
    <w:p>
      <w:pPr>
        <w:spacing w:line="500" w:lineRule="exact"/>
        <w:jc w:val="center"/>
        <w:rPr>
          <w:rFonts w:ascii="方正小标宋简体" w:hAnsi="Times New Roman" w:eastAsia="方正小标宋简体"/>
          <w:sz w:val="44"/>
          <w:szCs w:val="36"/>
        </w:rPr>
      </w:pPr>
      <w:r>
        <w:rPr>
          <w:rFonts w:hint="eastAsia" w:ascii="方正小标宋简体" w:hAnsi="Times New Roman" w:eastAsia="方正小标宋简体"/>
          <w:sz w:val="44"/>
          <w:szCs w:val="36"/>
        </w:rPr>
        <w:t>国家级中医药继续教育项目学科分类及代码</w:t>
      </w:r>
    </w:p>
    <w:p>
      <w:pPr>
        <w:spacing w:line="500" w:lineRule="exact"/>
        <w:jc w:val="center"/>
        <w:rPr>
          <w:rFonts w:ascii="黑体" w:hAnsi="Times New Roman" w:eastAsia="黑体"/>
          <w:sz w:val="32"/>
          <w:szCs w:val="32"/>
        </w:rPr>
      </w:pPr>
    </w:p>
    <w:tbl>
      <w:tblPr>
        <w:tblStyle w:val="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2977"/>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代码</w:t>
            </w:r>
          </w:p>
        </w:tc>
        <w:tc>
          <w:tcPr>
            <w:tcW w:w="2977"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学科名称</w:t>
            </w:r>
          </w:p>
        </w:tc>
        <w:tc>
          <w:tcPr>
            <w:tcW w:w="1559"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代码</w:t>
            </w:r>
          </w:p>
        </w:tc>
        <w:tc>
          <w:tcPr>
            <w:tcW w:w="2977"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中医基础</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17</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中医外科相关学科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中医脑病学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18</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中医妇科学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中医心病学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19</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4</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中医肝病学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20</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中医骨伤科学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5</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中医脾胃病学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针灸学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6</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中医肺病学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推拿学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中医肾病学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23</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中医眼科学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8</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中医血液病学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24</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中医耳鼻喉科学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9</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中医肿瘤病学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25</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中医康复学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10</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中医内分泌病学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26</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中医急诊学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中医痹病学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27</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中医“治未病”学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中医老年病学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28</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13</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中医神志病学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29</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14</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中医内科相关学科</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30</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少数民族医药学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15</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中医皮肤病学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中医药管理学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16</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中医肛肠病学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其他学科</w:t>
            </w:r>
          </w:p>
        </w:tc>
      </w:tr>
    </w:tbl>
    <w:p>
      <w:pPr>
        <w:spacing w:line="360" w:lineRule="exact"/>
        <w:jc w:val="left"/>
        <w:rPr>
          <w:rFonts w:ascii="仿宋_GB2312" w:hAnsi="Times New Roman" w:eastAsia="仿宋_GB2312"/>
          <w:sz w:val="28"/>
          <w:szCs w:val="28"/>
        </w:rPr>
      </w:pPr>
      <w:r>
        <w:rPr>
          <w:rFonts w:hint="eastAsia" w:ascii="仿宋_GB2312" w:hAnsi="Times New Roman" w:eastAsia="仿宋_GB2312"/>
          <w:sz w:val="28"/>
          <w:szCs w:val="28"/>
        </w:rPr>
        <w:t>注：1.</w:t>
      </w:r>
      <w:r>
        <w:rPr>
          <w:rFonts w:hint="eastAsia" w:ascii="仿宋_GB2312" w:hAnsi="Times New Roman" w:eastAsia="仿宋_GB2312"/>
          <w:spacing w:val="-6"/>
          <w:sz w:val="28"/>
          <w:szCs w:val="28"/>
        </w:rPr>
        <w:t>学科目录参照往年申报情况及《医疗机构诊疗科目名录》制定。</w:t>
      </w:r>
    </w:p>
    <w:p>
      <w:pPr>
        <w:tabs>
          <w:tab w:val="left" w:pos="709"/>
        </w:tabs>
        <w:spacing w:line="360" w:lineRule="exact"/>
        <w:ind w:left="889" w:leftChars="290" w:hanging="280" w:hangingChars="100"/>
        <w:jc w:val="left"/>
        <w:rPr>
          <w:rFonts w:ascii="仿宋_GB2312" w:hAnsi="Times New Roman" w:eastAsia="仿宋_GB2312"/>
          <w:sz w:val="28"/>
          <w:szCs w:val="28"/>
        </w:rPr>
      </w:pPr>
      <w:r>
        <w:rPr>
          <w:rFonts w:hint="eastAsia" w:ascii="仿宋_GB2312" w:hAnsi="Times New Roman" w:eastAsia="仿宋_GB2312"/>
          <w:sz w:val="28"/>
          <w:szCs w:val="28"/>
        </w:rPr>
        <w:t>2.中医基础主要包括中医基础理论、中医诊断学、中医方剂学、四大经典、医史、文献、医古文等。</w:t>
      </w:r>
    </w:p>
    <w:p>
      <w:pPr>
        <w:spacing w:line="360" w:lineRule="exact"/>
        <w:ind w:firstLine="616" w:firstLineChars="220"/>
        <w:jc w:val="left"/>
        <w:rPr>
          <w:rFonts w:ascii="仿宋_GB2312" w:hAnsi="Times New Roman" w:eastAsia="仿宋_GB2312"/>
          <w:sz w:val="28"/>
          <w:szCs w:val="28"/>
        </w:rPr>
      </w:pPr>
      <w:r>
        <w:rPr>
          <w:rFonts w:hint="eastAsia" w:ascii="仿宋_GB2312" w:hAnsi="Times New Roman" w:eastAsia="仿宋_GB2312"/>
          <w:sz w:val="28"/>
          <w:szCs w:val="28"/>
        </w:rPr>
        <w:t>3.表中各学科均包含中西医结合相关学科。</w:t>
      </w:r>
    </w:p>
    <w:p>
      <w:pPr>
        <w:spacing w:line="500" w:lineRule="exact"/>
        <w:rPr>
          <w:rFonts w:ascii="仿宋_GB2312" w:hAnsi="Times New Roman" w:eastAsia="仿宋_GB2312"/>
          <w:sz w:val="28"/>
          <w:szCs w:val="28"/>
        </w:rPr>
      </w:pPr>
    </w:p>
    <w:p>
      <w:pPr>
        <w:rPr>
          <w:rFonts w:ascii="仿宋_GB2312" w:hAnsi="Times New Roman" w:eastAsia="仿宋_GB2312"/>
          <w:sz w:val="28"/>
          <w:szCs w:val="28"/>
        </w:rPr>
        <w:sectPr>
          <w:pgSz w:w="11906" w:h="16838"/>
          <w:pgMar w:top="1304" w:right="1588" w:bottom="1304" w:left="1588" w:header="851" w:footer="992" w:gutter="0"/>
          <w:cols w:space="425" w:num="1"/>
          <w:docGrid w:type="lines" w:linePitch="312" w:charSpace="0"/>
        </w:sectPr>
      </w:pPr>
    </w:p>
    <w:p>
      <w:pPr>
        <w:outlineLvl w:val="1"/>
        <w:rPr>
          <w:rFonts w:ascii="黑体" w:hAnsi="黑体" w:eastAsia="黑体"/>
          <w:sz w:val="32"/>
          <w:szCs w:val="24"/>
        </w:rPr>
      </w:pPr>
      <w:r>
        <w:rPr>
          <w:rFonts w:hint="eastAsia" w:ascii="黑体" w:hAnsi="黑体" w:eastAsia="黑体"/>
          <w:sz w:val="32"/>
          <w:szCs w:val="24"/>
        </w:rPr>
        <w:t>附件2</w:t>
      </w:r>
    </w:p>
    <w:p>
      <w:pPr>
        <w:wordWrap w:val="0"/>
        <w:jc w:val="center"/>
        <w:rPr>
          <w:rFonts w:ascii="Times New Roman" w:hAnsi="Times New Roman"/>
          <w:sz w:val="24"/>
          <w:szCs w:val="24"/>
        </w:rPr>
      </w:pPr>
      <w:r>
        <w:rPr>
          <w:rFonts w:hint="eastAsia" w:ascii="Times New Roman" w:hAnsi="Times New Roman"/>
          <w:sz w:val="24"/>
          <w:szCs w:val="24"/>
        </w:rPr>
        <w:t>　　　　　　　　　　　　　　　　　　　　　　</w:t>
      </w:r>
    </w:p>
    <w:p>
      <w:pPr>
        <w:tabs>
          <w:tab w:val="left" w:pos="3119"/>
        </w:tabs>
        <w:wordWrap w:val="0"/>
        <w:jc w:val="center"/>
        <w:rPr>
          <w:rFonts w:ascii="Times New Roman" w:hAnsi="Times New Roman"/>
          <w:sz w:val="24"/>
          <w:szCs w:val="24"/>
        </w:rPr>
      </w:pPr>
    </w:p>
    <w:p>
      <w:pPr>
        <w:wordWrap w:val="0"/>
        <w:jc w:val="center"/>
        <w:rPr>
          <w:rFonts w:ascii="Times New Roman" w:hAnsi="Times New Roman"/>
          <w:sz w:val="24"/>
          <w:szCs w:val="24"/>
        </w:rPr>
      </w:pPr>
    </w:p>
    <w:p>
      <w:pPr>
        <w:wordWrap w:val="0"/>
        <w:jc w:val="center"/>
        <w:rPr>
          <w:rFonts w:ascii="Times New Roman" w:hAnsi="Times New Roman"/>
          <w:sz w:val="24"/>
          <w:szCs w:val="24"/>
        </w:rPr>
      </w:pPr>
    </w:p>
    <w:p>
      <w:pPr>
        <w:wordWrap w:val="0"/>
        <w:jc w:val="center"/>
        <w:rPr>
          <w:rFonts w:ascii="Times New Roman" w:hAnsi="Times New Roman"/>
          <w:sz w:val="32"/>
          <w:szCs w:val="24"/>
        </w:rPr>
      </w:pPr>
    </w:p>
    <w:p>
      <w:pPr>
        <w:wordWrap w:val="0"/>
        <w:jc w:val="center"/>
        <w:rPr>
          <w:rFonts w:ascii="Times New Roman" w:hAnsi="Times New Roman"/>
          <w:sz w:val="32"/>
          <w:szCs w:val="24"/>
        </w:rPr>
      </w:pPr>
    </w:p>
    <w:p>
      <w:pPr>
        <w:wordWrap w:val="0"/>
        <w:spacing w:line="720" w:lineRule="auto"/>
        <w:jc w:val="center"/>
        <w:rPr>
          <w:rFonts w:hint="eastAsia" w:asciiTheme="majorEastAsia" w:hAnsiTheme="majorEastAsia" w:eastAsiaTheme="majorEastAsia" w:cstheme="majorEastAsia"/>
          <w:b/>
          <w:bCs w:val="0"/>
          <w:sz w:val="48"/>
          <w:szCs w:val="24"/>
        </w:rPr>
      </w:pPr>
      <w:r>
        <w:rPr>
          <w:rFonts w:hint="eastAsia" w:asciiTheme="majorEastAsia" w:hAnsiTheme="majorEastAsia" w:eastAsiaTheme="majorEastAsia" w:cstheme="majorEastAsia"/>
          <w:b/>
          <w:bCs w:val="0"/>
          <w:sz w:val="48"/>
          <w:szCs w:val="24"/>
        </w:rPr>
        <w:t>2023年度国家级中医药继续教育项目</w:t>
      </w:r>
    </w:p>
    <w:p>
      <w:pPr>
        <w:wordWrap w:val="0"/>
        <w:spacing w:line="720" w:lineRule="auto"/>
        <w:jc w:val="center"/>
        <w:rPr>
          <w:rFonts w:hint="eastAsia" w:asciiTheme="majorEastAsia" w:hAnsiTheme="majorEastAsia" w:eastAsiaTheme="majorEastAsia" w:cstheme="majorEastAsia"/>
          <w:b/>
          <w:bCs w:val="0"/>
          <w:sz w:val="48"/>
          <w:szCs w:val="24"/>
        </w:rPr>
      </w:pPr>
      <w:r>
        <w:rPr>
          <w:rFonts w:hint="eastAsia" w:asciiTheme="majorEastAsia" w:hAnsiTheme="majorEastAsia" w:eastAsiaTheme="majorEastAsia" w:cstheme="majorEastAsia"/>
          <w:b/>
          <w:bCs w:val="0"/>
          <w:sz w:val="48"/>
          <w:szCs w:val="24"/>
        </w:rPr>
        <w:t>备案申请表</w:t>
      </w:r>
    </w:p>
    <w:p>
      <w:pPr>
        <w:wordWrap w:val="0"/>
        <w:spacing w:line="720" w:lineRule="auto"/>
        <w:rPr>
          <w:rFonts w:ascii="Times New Roman" w:hAnsi="Times New Roman"/>
          <w:sz w:val="48"/>
          <w:szCs w:val="24"/>
        </w:rPr>
      </w:pP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项目名称</w:t>
      </w:r>
      <w:r>
        <w:rPr>
          <w:rFonts w:hint="eastAsia" w:ascii="Times New Roman" w:hAnsi="Times New Roman" w:eastAsia="仿宋_GB2312"/>
          <w:sz w:val="30"/>
          <w:szCs w:val="24"/>
          <w:u w:val="single"/>
        </w:rPr>
        <w:t xml:space="preserve">                                    </w:t>
      </w:r>
      <w:r>
        <w:rPr>
          <w:rFonts w:ascii="Times New Roman" w:hAnsi="Times New Roman" w:eastAsia="仿宋_GB2312"/>
          <w:sz w:val="30"/>
          <w:szCs w:val="24"/>
          <w:u w:val="single"/>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主办单位</w:t>
      </w:r>
      <w:r>
        <w:rPr>
          <w:rFonts w:hint="eastAsia" w:ascii="Times New Roman" w:hAnsi="Times New Roman" w:eastAsia="仿宋_GB2312"/>
          <w:sz w:val="30"/>
          <w:szCs w:val="24"/>
          <w:u w:val="single"/>
        </w:rPr>
        <w:t xml:space="preserve">                                    </w:t>
      </w:r>
      <w:r>
        <w:rPr>
          <w:rFonts w:ascii="Times New Roman" w:hAnsi="Times New Roman" w:eastAsia="仿宋_GB2312"/>
          <w:sz w:val="30"/>
          <w:szCs w:val="24"/>
          <w:u w:val="single"/>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负责人姓名</w:t>
      </w:r>
      <w:r>
        <w:rPr>
          <w:rFonts w:hint="eastAsia" w:ascii="Times New Roman" w:hAnsi="Times New Roman" w:eastAsia="仿宋_GB2312"/>
          <w:sz w:val="30"/>
          <w:szCs w:val="24"/>
          <w:u w:val="single"/>
        </w:rPr>
        <w:t xml:space="preserve">                                 </w:t>
      </w:r>
      <w:r>
        <w:rPr>
          <w:rFonts w:ascii="Times New Roman" w:hAnsi="Times New Roman" w:eastAsia="仿宋_GB2312"/>
          <w:sz w:val="30"/>
          <w:szCs w:val="24"/>
          <w:u w:val="single"/>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联系电话</w:t>
      </w:r>
      <w:r>
        <w:rPr>
          <w:rFonts w:hint="eastAsia" w:ascii="Times New Roman" w:hAnsi="Times New Roman" w:eastAsia="仿宋_GB2312"/>
          <w:sz w:val="30"/>
          <w:szCs w:val="24"/>
          <w:u w:val="single"/>
        </w:rPr>
        <w:t xml:space="preserve">                                </w:t>
      </w:r>
      <w:r>
        <w:rPr>
          <w:rFonts w:ascii="Times New Roman" w:hAnsi="Times New Roman" w:eastAsia="仿宋_GB2312"/>
          <w:sz w:val="30"/>
          <w:szCs w:val="24"/>
          <w:u w:val="single"/>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申请时间</w:t>
      </w:r>
      <w:r>
        <w:rPr>
          <w:rFonts w:hint="eastAsia" w:ascii="Times New Roman" w:hAnsi="Times New Roman" w:eastAsia="仿宋_GB2312"/>
          <w:sz w:val="30"/>
          <w:szCs w:val="24"/>
          <w:u w:val="single"/>
        </w:rPr>
        <w:t xml:space="preserve">                                   </w:t>
      </w:r>
      <w:r>
        <w:rPr>
          <w:rFonts w:ascii="Times New Roman" w:hAnsi="Times New Roman" w:eastAsia="仿宋_GB2312"/>
          <w:sz w:val="30"/>
          <w:szCs w:val="24"/>
          <w:u w:val="single"/>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所属学科及代码</w:t>
      </w:r>
      <w:r>
        <w:rPr>
          <w:rFonts w:hint="eastAsia" w:ascii="Times New Roman" w:hAnsi="Times New Roman" w:eastAsia="仿宋_GB2312"/>
          <w:sz w:val="30"/>
          <w:szCs w:val="24"/>
          <w:u w:val="single"/>
        </w:rPr>
        <w:t xml:space="preserve">                            </w:t>
      </w:r>
      <w:r>
        <w:rPr>
          <w:rFonts w:ascii="Times New Roman" w:hAnsi="Times New Roman" w:eastAsia="仿宋_GB2312"/>
          <w:sz w:val="30"/>
          <w:szCs w:val="24"/>
          <w:u w:val="single"/>
        </w:rPr>
        <w:t xml:space="preserve"> </w:t>
      </w:r>
      <w:r>
        <w:rPr>
          <w:rFonts w:hint="eastAsia" w:ascii="Times New Roman" w:hAnsi="Times New Roman" w:eastAsia="仿宋_GB2312"/>
          <w:sz w:val="30"/>
          <w:szCs w:val="24"/>
          <w:u w:val="single"/>
        </w:rPr>
        <w:t xml:space="preserve">   </w:t>
      </w:r>
    </w:p>
    <w:p>
      <w:pPr>
        <w:tabs>
          <w:tab w:val="left" w:pos="7513"/>
          <w:tab w:val="left" w:pos="7655"/>
        </w:tabs>
        <w:wordWrap w:val="0"/>
        <w:spacing w:line="360" w:lineRule="auto"/>
        <w:ind w:firstLine="851"/>
        <w:rPr>
          <w:rFonts w:ascii="仿宋_GB2312" w:hAnsi="Times New Roman" w:eastAsia="仿宋_GB2312"/>
          <w:b/>
          <w:color w:val="000000"/>
          <w:sz w:val="28"/>
          <w:szCs w:val="24"/>
          <w:u w:val="single"/>
        </w:rPr>
      </w:pPr>
      <w:r>
        <w:rPr>
          <w:rFonts w:hint="eastAsia" w:ascii="Times New Roman" w:hAnsi="Times New Roman" w:eastAsia="仿宋_GB2312"/>
          <w:b/>
          <w:sz w:val="30"/>
          <w:szCs w:val="24"/>
        </w:rPr>
        <w:t>项目类别</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 xml:space="preserve">知识技能类  </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 xml:space="preserve">学习提高类  </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前沿进展类</w:t>
      </w:r>
    </w:p>
    <w:p>
      <w:pPr>
        <w:spacing w:line="640" w:lineRule="exact"/>
        <w:rPr>
          <w:rFonts w:ascii="仿宋_GB2312" w:hAnsi="仿宋" w:eastAsia="仿宋_GB2312" w:cs="仿宋"/>
          <w:sz w:val="24"/>
          <w:szCs w:val="24"/>
        </w:rPr>
        <w:sectPr>
          <w:headerReference r:id="rId3" w:type="default"/>
          <w:pgSz w:w="11906" w:h="16838"/>
          <w:pgMar w:top="1701" w:right="1531" w:bottom="1701" w:left="1531" w:header="851" w:footer="992" w:gutter="0"/>
          <w:cols w:space="425" w:num="1"/>
          <w:docGrid w:linePitch="312" w:charSpace="0"/>
        </w:sectPr>
      </w:pPr>
    </w:p>
    <w:p>
      <w:pPr>
        <w:rPr>
          <w:rFonts w:ascii="黑体" w:hAnsi="Times New Roman" w:eastAsia="黑体"/>
          <w:sz w:val="32"/>
          <w:szCs w:val="32"/>
        </w:rPr>
      </w:pPr>
      <w:r>
        <w:rPr>
          <w:rFonts w:hint="eastAsia" w:ascii="黑体" w:hAnsi="Times New Roman" w:eastAsia="黑体"/>
          <w:sz w:val="32"/>
          <w:szCs w:val="32"/>
        </w:rPr>
        <w:t>一、2018</w:t>
      </w:r>
      <w:r>
        <w:rPr>
          <w:rFonts w:hint="eastAsia" w:ascii="仿宋_GB2312" w:eastAsia="仿宋_GB2312" w:hAnsiTheme="minorEastAsia"/>
          <w:sz w:val="32"/>
          <w:szCs w:val="32"/>
          <w:lang w:eastAsia="zh-CN"/>
        </w:rPr>
        <w:t>—</w:t>
      </w:r>
      <w:r>
        <w:rPr>
          <w:rFonts w:hint="eastAsia" w:ascii="黑体" w:hAnsi="Times New Roman" w:eastAsia="黑体"/>
          <w:sz w:val="32"/>
          <w:szCs w:val="32"/>
        </w:rPr>
        <w:t>20</w:t>
      </w:r>
      <w:r>
        <w:rPr>
          <w:rFonts w:ascii="黑体" w:hAnsi="Times New Roman" w:eastAsia="黑体"/>
          <w:sz w:val="32"/>
          <w:szCs w:val="32"/>
        </w:rPr>
        <w:t>2</w:t>
      </w:r>
      <w:r>
        <w:rPr>
          <w:rFonts w:hint="eastAsia" w:ascii="黑体" w:hAnsi="Times New Roman" w:eastAsia="黑体"/>
          <w:sz w:val="32"/>
          <w:szCs w:val="32"/>
        </w:rPr>
        <w:t>2年期间，承担国家级中医药继续教育项目情况</w:t>
      </w:r>
    </w:p>
    <w:tbl>
      <w:tblPr>
        <w:tblStyle w:val="8"/>
        <w:tblW w:w="14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767"/>
        <w:gridCol w:w="4111"/>
        <w:gridCol w:w="1276"/>
        <w:gridCol w:w="1701"/>
        <w:gridCol w:w="1417"/>
        <w:gridCol w:w="1134"/>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0" w:type="dxa"/>
            <w:gridSpan w:val="2"/>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项目编号</w:t>
            </w:r>
          </w:p>
        </w:tc>
        <w:tc>
          <w:tcPr>
            <w:tcW w:w="4111" w:type="dxa"/>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项目名称</w:t>
            </w:r>
          </w:p>
        </w:tc>
        <w:tc>
          <w:tcPr>
            <w:tcW w:w="1276" w:type="dxa"/>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项目</w:t>
            </w:r>
          </w:p>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负责人</w:t>
            </w:r>
          </w:p>
        </w:tc>
        <w:tc>
          <w:tcPr>
            <w:tcW w:w="1701" w:type="dxa"/>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主办单位</w:t>
            </w:r>
          </w:p>
        </w:tc>
        <w:tc>
          <w:tcPr>
            <w:tcW w:w="1417" w:type="dxa"/>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举办</w:t>
            </w:r>
          </w:p>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时间</w:t>
            </w:r>
          </w:p>
        </w:tc>
        <w:tc>
          <w:tcPr>
            <w:tcW w:w="1134" w:type="dxa"/>
            <w:vAlign w:val="center"/>
          </w:tcPr>
          <w:p>
            <w:pPr>
              <w:widowControl/>
              <w:spacing w:line="400" w:lineRule="exact"/>
              <w:jc w:val="left"/>
              <w:rPr>
                <w:rFonts w:ascii="仿宋_GB2312" w:hAnsi="Times New Roman" w:eastAsia="仿宋_GB2312"/>
                <w:b/>
                <w:sz w:val="28"/>
                <w:szCs w:val="28"/>
              </w:rPr>
            </w:pPr>
            <w:r>
              <w:rPr>
                <w:rFonts w:hint="eastAsia" w:ascii="仿宋_GB2312" w:hAnsi="Times New Roman" w:eastAsia="仿宋_GB2312"/>
                <w:b/>
                <w:sz w:val="28"/>
                <w:szCs w:val="28"/>
              </w:rPr>
              <w:t>学时数</w:t>
            </w:r>
          </w:p>
        </w:tc>
        <w:tc>
          <w:tcPr>
            <w:tcW w:w="1559" w:type="dxa"/>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授予</w:t>
            </w:r>
          </w:p>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学分数</w:t>
            </w:r>
          </w:p>
        </w:tc>
        <w:tc>
          <w:tcPr>
            <w:tcW w:w="1560" w:type="dxa"/>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60" w:type="dxa"/>
            <w:gridSpan w:val="2"/>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4111" w:type="dxa"/>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1276" w:type="dxa"/>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1701" w:type="dxa"/>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1417" w:type="dxa"/>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1134" w:type="dxa"/>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1559" w:type="dxa"/>
            <w:tcBorders>
              <w:bottom w:val="single" w:color="auto" w:sz="4" w:space="0"/>
            </w:tcBorders>
            <w:vAlign w:val="center"/>
          </w:tcPr>
          <w:p>
            <w:pPr>
              <w:spacing w:line="700" w:lineRule="exact"/>
              <w:jc w:val="center"/>
              <w:rPr>
                <w:rFonts w:ascii="仿宋_GB2312" w:hAnsi="Times New Roman" w:eastAsia="仿宋_GB2312"/>
                <w:sz w:val="28"/>
                <w:szCs w:val="28"/>
              </w:rPr>
            </w:pPr>
          </w:p>
        </w:tc>
        <w:tc>
          <w:tcPr>
            <w:tcW w:w="1560" w:type="dxa"/>
            <w:tcBorders>
              <w:bottom w:val="single" w:color="auto" w:sz="4" w:space="0"/>
            </w:tcBorders>
          </w:tcPr>
          <w:p>
            <w:pPr>
              <w:spacing w:line="70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0" w:type="dxa"/>
            <w:gridSpan w:val="2"/>
            <w:vAlign w:val="center"/>
          </w:tcPr>
          <w:p>
            <w:pPr>
              <w:spacing w:line="700" w:lineRule="exact"/>
              <w:jc w:val="center"/>
              <w:rPr>
                <w:rFonts w:ascii="仿宋_GB2312" w:hAnsi="Times New Roman" w:eastAsia="仿宋_GB2312"/>
                <w:sz w:val="28"/>
                <w:szCs w:val="28"/>
              </w:rPr>
            </w:pPr>
          </w:p>
        </w:tc>
        <w:tc>
          <w:tcPr>
            <w:tcW w:w="4111" w:type="dxa"/>
            <w:vAlign w:val="center"/>
          </w:tcPr>
          <w:p>
            <w:pPr>
              <w:spacing w:line="700" w:lineRule="exact"/>
              <w:jc w:val="center"/>
              <w:rPr>
                <w:rFonts w:ascii="仿宋_GB2312" w:hAnsi="Times New Roman" w:eastAsia="仿宋_GB2312"/>
                <w:sz w:val="28"/>
                <w:szCs w:val="28"/>
              </w:rPr>
            </w:pPr>
          </w:p>
        </w:tc>
        <w:tc>
          <w:tcPr>
            <w:tcW w:w="1276" w:type="dxa"/>
            <w:vAlign w:val="center"/>
          </w:tcPr>
          <w:p>
            <w:pPr>
              <w:spacing w:line="700" w:lineRule="exact"/>
              <w:jc w:val="center"/>
              <w:rPr>
                <w:rFonts w:ascii="仿宋_GB2312" w:hAnsi="Times New Roman" w:eastAsia="仿宋_GB2312"/>
                <w:sz w:val="28"/>
                <w:szCs w:val="28"/>
              </w:rPr>
            </w:pPr>
          </w:p>
        </w:tc>
        <w:tc>
          <w:tcPr>
            <w:tcW w:w="1701" w:type="dxa"/>
            <w:vAlign w:val="center"/>
          </w:tcPr>
          <w:p>
            <w:pPr>
              <w:spacing w:line="700" w:lineRule="exact"/>
              <w:jc w:val="center"/>
              <w:rPr>
                <w:rFonts w:ascii="仿宋_GB2312" w:hAnsi="Times New Roman" w:eastAsia="仿宋_GB2312"/>
                <w:sz w:val="28"/>
                <w:szCs w:val="28"/>
              </w:rPr>
            </w:pPr>
          </w:p>
        </w:tc>
        <w:tc>
          <w:tcPr>
            <w:tcW w:w="1417" w:type="dxa"/>
            <w:vAlign w:val="center"/>
          </w:tcPr>
          <w:p>
            <w:pPr>
              <w:spacing w:line="700" w:lineRule="exact"/>
              <w:jc w:val="center"/>
              <w:rPr>
                <w:rFonts w:ascii="仿宋_GB2312" w:hAnsi="Times New Roman" w:eastAsia="仿宋_GB2312"/>
                <w:sz w:val="28"/>
                <w:szCs w:val="28"/>
              </w:rPr>
            </w:pPr>
          </w:p>
        </w:tc>
        <w:tc>
          <w:tcPr>
            <w:tcW w:w="1134" w:type="dxa"/>
            <w:vAlign w:val="center"/>
          </w:tcPr>
          <w:p>
            <w:pPr>
              <w:spacing w:line="700" w:lineRule="exact"/>
              <w:jc w:val="center"/>
              <w:rPr>
                <w:rFonts w:ascii="仿宋_GB2312" w:hAnsi="Times New Roman" w:eastAsia="仿宋_GB2312"/>
                <w:sz w:val="28"/>
                <w:szCs w:val="28"/>
              </w:rPr>
            </w:pPr>
          </w:p>
        </w:tc>
        <w:tc>
          <w:tcPr>
            <w:tcW w:w="1559" w:type="dxa"/>
            <w:vAlign w:val="center"/>
          </w:tcPr>
          <w:p>
            <w:pPr>
              <w:spacing w:line="700" w:lineRule="exact"/>
              <w:jc w:val="center"/>
              <w:rPr>
                <w:rFonts w:ascii="仿宋_GB2312" w:hAnsi="Times New Roman" w:eastAsia="仿宋_GB2312"/>
                <w:sz w:val="28"/>
                <w:szCs w:val="28"/>
              </w:rPr>
            </w:pPr>
          </w:p>
        </w:tc>
        <w:tc>
          <w:tcPr>
            <w:tcW w:w="1560" w:type="dxa"/>
          </w:tcPr>
          <w:p>
            <w:pPr>
              <w:spacing w:line="70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0" w:type="dxa"/>
            <w:gridSpan w:val="2"/>
            <w:vAlign w:val="center"/>
          </w:tcPr>
          <w:p>
            <w:pPr>
              <w:spacing w:line="700" w:lineRule="exact"/>
              <w:jc w:val="center"/>
              <w:rPr>
                <w:rFonts w:ascii="仿宋_GB2312" w:hAnsi="Times New Roman" w:eastAsia="仿宋_GB2312"/>
                <w:sz w:val="28"/>
                <w:szCs w:val="28"/>
              </w:rPr>
            </w:pPr>
          </w:p>
        </w:tc>
        <w:tc>
          <w:tcPr>
            <w:tcW w:w="4111" w:type="dxa"/>
            <w:vAlign w:val="center"/>
          </w:tcPr>
          <w:p>
            <w:pPr>
              <w:spacing w:line="700" w:lineRule="exact"/>
              <w:jc w:val="center"/>
              <w:rPr>
                <w:rFonts w:ascii="仿宋_GB2312" w:hAnsi="Times New Roman" w:eastAsia="仿宋_GB2312"/>
                <w:sz w:val="28"/>
                <w:szCs w:val="28"/>
              </w:rPr>
            </w:pPr>
          </w:p>
        </w:tc>
        <w:tc>
          <w:tcPr>
            <w:tcW w:w="1276" w:type="dxa"/>
            <w:vAlign w:val="center"/>
          </w:tcPr>
          <w:p>
            <w:pPr>
              <w:spacing w:line="700" w:lineRule="exact"/>
              <w:jc w:val="center"/>
              <w:rPr>
                <w:rFonts w:ascii="仿宋_GB2312" w:hAnsi="Times New Roman" w:eastAsia="仿宋_GB2312"/>
                <w:sz w:val="28"/>
                <w:szCs w:val="28"/>
              </w:rPr>
            </w:pPr>
          </w:p>
        </w:tc>
        <w:tc>
          <w:tcPr>
            <w:tcW w:w="1701" w:type="dxa"/>
            <w:vAlign w:val="center"/>
          </w:tcPr>
          <w:p>
            <w:pPr>
              <w:spacing w:line="700" w:lineRule="exact"/>
              <w:jc w:val="center"/>
              <w:rPr>
                <w:rFonts w:ascii="仿宋_GB2312" w:hAnsi="Times New Roman" w:eastAsia="仿宋_GB2312"/>
                <w:sz w:val="28"/>
                <w:szCs w:val="28"/>
              </w:rPr>
            </w:pPr>
          </w:p>
        </w:tc>
        <w:tc>
          <w:tcPr>
            <w:tcW w:w="1417" w:type="dxa"/>
            <w:vAlign w:val="center"/>
          </w:tcPr>
          <w:p>
            <w:pPr>
              <w:spacing w:line="700" w:lineRule="exact"/>
              <w:jc w:val="center"/>
              <w:rPr>
                <w:rFonts w:ascii="仿宋_GB2312" w:hAnsi="Times New Roman" w:eastAsia="仿宋_GB2312"/>
                <w:sz w:val="28"/>
                <w:szCs w:val="28"/>
              </w:rPr>
            </w:pPr>
          </w:p>
        </w:tc>
        <w:tc>
          <w:tcPr>
            <w:tcW w:w="1134" w:type="dxa"/>
            <w:vAlign w:val="center"/>
          </w:tcPr>
          <w:p>
            <w:pPr>
              <w:spacing w:line="700" w:lineRule="exact"/>
              <w:jc w:val="center"/>
              <w:rPr>
                <w:rFonts w:ascii="仿宋_GB2312" w:hAnsi="Times New Roman" w:eastAsia="仿宋_GB2312"/>
                <w:sz w:val="28"/>
                <w:szCs w:val="28"/>
              </w:rPr>
            </w:pPr>
          </w:p>
        </w:tc>
        <w:tc>
          <w:tcPr>
            <w:tcW w:w="1559" w:type="dxa"/>
            <w:vAlign w:val="center"/>
          </w:tcPr>
          <w:p>
            <w:pPr>
              <w:spacing w:line="700" w:lineRule="exact"/>
              <w:jc w:val="center"/>
              <w:rPr>
                <w:rFonts w:ascii="仿宋_GB2312" w:hAnsi="Times New Roman" w:eastAsia="仿宋_GB2312"/>
                <w:sz w:val="28"/>
                <w:szCs w:val="28"/>
              </w:rPr>
            </w:pPr>
          </w:p>
        </w:tc>
        <w:tc>
          <w:tcPr>
            <w:tcW w:w="1560" w:type="dxa"/>
          </w:tcPr>
          <w:p>
            <w:pPr>
              <w:spacing w:line="70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0" w:type="dxa"/>
            <w:gridSpan w:val="2"/>
            <w:vAlign w:val="center"/>
          </w:tcPr>
          <w:p>
            <w:pPr>
              <w:spacing w:line="700" w:lineRule="exact"/>
              <w:jc w:val="center"/>
              <w:rPr>
                <w:rFonts w:ascii="仿宋_GB2312" w:hAnsi="Times New Roman" w:eastAsia="仿宋_GB2312"/>
                <w:sz w:val="28"/>
                <w:szCs w:val="28"/>
              </w:rPr>
            </w:pPr>
          </w:p>
        </w:tc>
        <w:tc>
          <w:tcPr>
            <w:tcW w:w="4111" w:type="dxa"/>
            <w:vAlign w:val="center"/>
          </w:tcPr>
          <w:p>
            <w:pPr>
              <w:spacing w:line="700" w:lineRule="exact"/>
              <w:jc w:val="center"/>
              <w:rPr>
                <w:rFonts w:ascii="仿宋_GB2312" w:hAnsi="Times New Roman" w:eastAsia="仿宋_GB2312"/>
                <w:sz w:val="28"/>
                <w:szCs w:val="28"/>
              </w:rPr>
            </w:pPr>
          </w:p>
        </w:tc>
        <w:tc>
          <w:tcPr>
            <w:tcW w:w="1276" w:type="dxa"/>
            <w:vAlign w:val="center"/>
          </w:tcPr>
          <w:p>
            <w:pPr>
              <w:spacing w:line="700" w:lineRule="exact"/>
              <w:jc w:val="center"/>
              <w:rPr>
                <w:rFonts w:ascii="仿宋_GB2312" w:hAnsi="Times New Roman" w:eastAsia="仿宋_GB2312"/>
                <w:sz w:val="28"/>
                <w:szCs w:val="28"/>
              </w:rPr>
            </w:pPr>
          </w:p>
        </w:tc>
        <w:tc>
          <w:tcPr>
            <w:tcW w:w="1701" w:type="dxa"/>
            <w:vAlign w:val="center"/>
          </w:tcPr>
          <w:p>
            <w:pPr>
              <w:spacing w:line="700" w:lineRule="exact"/>
              <w:jc w:val="center"/>
              <w:rPr>
                <w:rFonts w:ascii="仿宋_GB2312" w:hAnsi="Times New Roman" w:eastAsia="仿宋_GB2312"/>
                <w:sz w:val="28"/>
                <w:szCs w:val="28"/>
              </w:rPr>
            </w:pPr>
          </w:p>
        </w:tc>
        <w:tc>
          <w:tcPr>
            <w:tcW w:w="1417" w:type="dxa"/>
            <w:vAlign w:val="center"/>
          </w:tcPr>
          <w:p>
            <w:pPr>
              <w:spacing w:line="700" w:lineRule="exact"/>
              <w:jc w:val="center"/>
              <w:rPr>
                <w:rFonts w:ascii="仿宋_GB2312" w:hAnsi="Times New Roman" w:eastAsia="仿宋_GB2312"/>
                <w:sz w:val="28"/>
                <w:szCs w:val="28"/>
              </w:rPr>
            </w:pPr>
          </w:p>
        </w:tc>
        <w:tc>
          <w:tcPr>
            <w:tcW w:w="1134" w:type="dxa"/>
            <w:vAlign w:val="center"/>
          </w:tcPr>
          <w:p>
            <w:pPr>
              <w:spacing w:line="700" w:lineRule="exact"/>
              <w:jc w:val="center"/>
              <w:rPr>
                <w:rFonts w:ascii="仿宋_GB2312" w:hAnsi="Times New Roman" w:eastAsia="仿宋_GB2312"/>
                <w:sz w:val="28"/>
                <w:szCs w:val="28"/>
              </w:rPr>
            </w:pPr>
          </w:p>
        </w:tc>
        <w:tc>
          <w:tcPr>
            <w:tcW w:w="1559" w:type="dxa"/>
            <w:vAlign w:val="center"/>
          </w:tcPr>
          <w:p>
            <w:pPr>
              <w:spacing w:line="700" w:lineRule="exact"/>
              <w:jc w:val="center"/>
              <w:rPr>
                <w:rFonts w:ascii="仿宋_GB2312" w:hAnsi="Times New Roman" w:eastAsia="仿宋_GB2312"/>
                <w:sz w:val="28"/>
                <w:szCs w:val="28"/>
              </w:rPr>
            </w:pPr>
          </w:p>
        </w:tc>
        <w:tc>
          <w:tcPr>
            <w:tcW w:w="1560" w:type="dxa"/>
          </w:tcPr>
          <w:p>
            <w:pPr>
              <w:spacing w:line="70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0" w:type="dxa"/>
            <w:gridSpan w:val="2"/>
            <w:vAlign w:val="center"/>
          </w:tcPr>
          <w:p>
            <w:pPr>
              <w:spacing w:line="700" w:lineRule="exact"/>
              <w:jc w:val="center"/>
              <w:rPr>
                <w:rFonts w:ascii="仿宋_GB2312" w:hAnsi="Times New Roman" w:eastAsia="仿宋_GB2312"/>
                <w:sz w:val="28"/>
                <w:szCs w:val="28"/>
              </w:rPr>
            </w:pPr>
          </w:p>
        </w:tc>
        <w:tc>
          <w:tcPr>
            <w:tcW w:w="4111" w:type="dxa"/>
            <w:vAlign w:val="center"/>
          </w:tcPr>
          <w:p>
            <w:pPr>
              <w:spacing w:line="700" w:lineRule="exact"/>
              <w:jc w:val="center"/>
              <w:rPr>
                <w:rFonts w:ascii="仿宋_GB2312" w:hAnsi="Times New Roman" w:eastAsia="仿宋_GB2312"/>
                <w:sz w:val="28"/>
                <w:szCs w:val="28"/>
              </w:rPr>
            </w:pPr>
          </w:p>
        </w:tc>
        <w:tc>
          <w:tcPr>
            <w:tcW w:w="1276" w:type="dxa"/>
            <w:vAlign w:val="center"/>
          </w:tcPr>
          <w:p>
            <w:pPr>
              <w:spacing w:line="700" w:lineRule="exact"/>
              <w:jc w:val="center"/>
              <w:rPr>
                <w:rFonts w:ascii="仿宋_GB2312" w:hAnsi="Times New Roman" w:eastAsia="仿宋_GB2312"/>
                <w:sz w:val="28"/>
                <w:szCs w:val="28"/>
              </w:rPr>
            </w:pPr>
          </w:p>
        </w:tc>
        <w:tc>
          <w:tcPr>
            <w:tcW w:w="1701" w:type="dxa"/>
            <w:vAlign w:val="center"/>
          </w:tcPr>
          <w:p>
            <w:pPr>
              <w:spacing w:line="700" w:lineRule="exact"/>
              <w:jc w:val="center"/>
              <w:rPr>
                <w:rFonts w:ascii="仿宋_GB2312" w:hAnsi="Times New Roman" w:eastAsia="仿宋_GB2312"/>
                <w:sz w:val="28"/>
                <w:szCs w:val="28"/>
              </w:rPr>
            </w:pPr>
          </w:p>
        </w:tc>
        <w:tc>
          <w:tcPr>
            <w:tcW w:w="1417" w:type="dxa"/>
            <w:vAlign w:val="center"/>
          </w:tcPr>
          <w:p>
            <w:pPr>
              <w:spacing w:line="700" w:lineRule="exact"/>
              <w:jc w:val="center"/>
              <w:rPr>
                <w:rFonts w:ascii="仿宋_GB2312" w:hAnsi="Times New Roman" w:eastAsia="仿宋_GB2312"/>
                <w:sz w:val="28"/>
                <w:szCs w:val="28"/>
              </w:rPr>
            </w:pPr>
          </w:p>
        </w:tc>
        <w:tc>
          <w:tcPr>
            <w:tcW w:w="1134" w:type="dxa"/>
            <w:vAlign w:val="center"/>
          </w:tcPr>
          <w:p>
            <w:pPr>
              <w:spacing w:line="700" w:lineRule="exact"/>
              <w:jc w:val="center"/>
              <w:rPr>
                <w:rFonts w:ascii="仿宋_GB2312" w:hAnsi="Times New Roman" w:eastAsia="仿宋_GB2312"/>
                <w:sz w:val="28"/>
                <w:szCs w:val="28"/>
              </w:rPr>
            </w:pPr>
          </w:p>
        </w:tc>
        <w:tc>
          <w:tcPr>
            <w:tcW w:w="1559" w:type="dxa"/>
            <w:vAlign w:val="center"/>
          </w:tcPr>
          <w:p>
            <w:pPr>
              <w:spacing w:line="700" w:lineRule="exact"/>
              <w:jc w:val="center"/>
              <w:rPr>
                <w:rFonts w:ascii="仿宋_GB2312" w:hAnsi="Times New Roman" w:eastAsia="仿宋_GB2312"/>
                <w:sz w:val="28"/>
                <w:szCs w:val="28"/>
              </w:rPr>
            </w:pPr>
          </w:p>
        </w:tc>
        <w:tc>
          <w:tcPr>
            <w:tcW w:w="1560" w:type="dxa"/>
          </w:tcPr>
          <w:p>
            <w:pPr>
              <w:spacing w:line="70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jc w:val="center"/>
        </w:trPr>
        <w:tc>
          <w:tcPr>
            <w:tcW w:w="793" w:type="dxa"/>
            <w:vAlign w:val="center"/>
          </w:tcPr>
          <w:p>
            <w:pPr>
              <w:rPr>
                <w:rFonts w:ascii="仿宋_GB2312" w:hAnsi="Times New Roman" w:eastAsia="仿宋_GB2312"/>
                <w:b/>
                <w:sz w:val="28"/>
                <w:szCs w:val="28"/>
              </w:rPr>
            </w:pPr>
            <w:r>
              <w:rPr>
                <w:rFonts w:hint="eastAsia" w:ascii="仿宋_GB2312" w:hAnsi="Times New Roman" w:eastAsia="仿宋_GB2312"/>
                <w:b/>
                <w:sz w:val="28"/>
                <w:szCs w:val="28"/>
              </w:rPr>
              <w:t>其他支撑条件</w:t>
            </w:r>
          </w:p>
        </w:tc>
        <w:tc>
          <w:tcPr>
            <w:tcW w:w="13525" w:type="dxa"/>
            <w:gridSpan w:val="8"/>
          </w:tcPr>
          <w:p>
            <w:pPr>
              <w:spacing w:line="500" w:lineRule="exact"/>
              <w:jc w:val="left"/>
              <w:outlineLvl w:val="2"/>
              <w:rPr>
                <w:rFonts w:ascii="仿宋_GB2312" w:hAnsi="Times New Roman" w:eastAsia="仿宋_GB2312"/>
                <w:b/>
                <w:color w:val="000000"/>
                <w:sz w:val="30"/>
                <w:szCs w:val="30"/>
              </w:rPr>
            </w:pPr>
            <w:r>
              <w:rPr>
                <w:rFonts w:hint="eastAsia" w:ascii="仿宋_GB2312" w:hAnsi="Times New Roman" w:eastAsia="仿宋_GB2312"/>
                <w:sz w:val="30"/>
                <w:szCs w:val="30"/>
              </w:rPr>
              <w:t>提供所承担项目的《</w:t>
            </w:r>
            <w:bookmarkStart w:id="0" w:name="_Toc264120865"/>
            <w:bookmarkStart w:id="1" w:name="_Toc264118080"/>
            <w:r>
              <w:rPr>
                <w:rFonts w:hint="eastAsia" w:ascii="仿宋_GB2312" w:hAnsi="Times New Roman" w:eastAsia="仿宋_GB2312"/>
                <w:sz w:val="30"/>
                <w:szCs w:val="30"/>
              </w:rPr>
              <w:t>国家级中医药继续教育项目执行情况</w:t>
            </w:r>
            <w:bookmarkEnd w:id="0"/>
            <w:bookmarkEnd w:id="1"/>
            <w:r>
              <w:rPr>
                <w:rFonts w:hint="eastAsia" w:ascii="仿宋_GB2312" w:hAnsi="Times New Roman" w:eastAsia="仿宋_GB2312"/>
                <w:sz w:val="30"/>
                <w:szCs w:val="30"/>
              </w:rPr>
              <w:t>报告表》扫描件</w:t>
            </w:r>
          </w:p>
          <w:p>
            <w:pPr>
              <w:rPr>
                <w:rFonts w:ascii="仿宋_GB2312" w:hAnsi="Times New Roman" w:eastAsia="仿宋_GB2312"/>
                <w:sz w:val="28"/>
                <w:szCs w:val="28"/>
              </w:rPr>
            </w:pPr>
          </w:p>
          <w:p>
            <w:pPr>
              <w:rPr>
                <w:rFonts w:ascii="仿宋_GB2312" w:hAnsi="Times New Roman" w:eastAsia="仿宋_GB2312"/>
                <w:sz w:val="28"/>
                <w:szCs w:val="28"/>
              </w:rPr>
            </w:pPr>
          </w:p>
        </w:tc>
      </w:tr>
    </w:tbl>
    <w:p>
      <w:pPr>
        <w:spacing w:line="640" w:lineRule="exact"/>
        <w:rPr>
          <w:rFonts w:ascii="仿宋_GB2312" w:hAnsi="仿宋" w:eastAsia="仿宋_GB2312" w:cs="仿宋"/>
          <w:sz w:val="24"/>
          <w:szCs w:val="24"/>
        </w:rPr>
        <w:sectPr>
          <w:pgSz w:w="16838" w:h="11906" w:orient="landscape"/>
          <w:pgMar w:top="1531" w:right="1701" w:bottom="1531" w:left="1701" w:header="851" w:footer="992" w:gutter="0"/>
          <w:cols w:space="425" w:num="1"/>
          <w:docGrid w:linePitch="312" w:charSpace="0"/>
        </w:sectPr>
      </w:pPr>
    </w:p>
    <w:p>
      <w:pPr>
        <w:rPr>
          <w:rFonts w:ascii="黑体" w:hAnsi="Times New Roman" w:eastAsia="黑体"/>
          <w:sz w:val="32"/>
          <w:szCs w:val="32"/>
        </w:rPr>
      </w:pPr>
      <w:r>
        <w:rPr>
          <w:rFonts w:hint="eastAsia" w:ascii="黑体" w:hAnsi="Times New Roman" w:eastAsia="黑体"/>
          <w:sz w:val="32"/>
          <w:szCs w:val="32"/>
        </w:rPr>
        <w:t>二、师资情况</w:t>
      </w:r>
    </w:p>
    <w:tbl>
      <w:tblPr>
        <w:tblStyle w:val="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09"/>
        <w:gridCol w:w="1483"/>
        <w:gridCol w:w="1655"/>
        <w:gridCol w:w="917"/>
        <w:gridCol w:w="1634"/>
        <w:gridCol w:w="67"/>
        <w:gridCol w:w="13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restart"/>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主</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讲</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人</w:t>
            </w: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姓    名</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出生年月</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学历学位</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毕业学校</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专    业</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职    称</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联系电话</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电子邮箱</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授课教师</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类别</w:t>
            </w:r>
          </w:p>
        </w:tc>
        <w:tc>
          <w:tcPr>
            <w:tcW w:w="2572" w:type="dxa"/>
            <w:gridSpan w:val="2"/>
            <w:vAlign w:val="center"/>
          </w:tcPr>
          <w:p>
            <w:pPr>
              <w:spacing w:before="170" w:after="170" w:line="260" w:lineRule="exact"/>
              <w:jc w:val="center"/>
              <w:rPr>
                <w:rFonts w:ascii="仿宋_GB2312" w:hAnsi="Times New Roman" w:eastAsia="仿宋_GB2312"/>
                <w:sz w:val="28"/>
                <w:szCs w:val="28"/>
              </w:rPr>
            </w:pPr>
          </w:p>
        </w:tc>
        <w:tc>
          <w:tcPr>
            <w:tcW w:w="1701"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教学时数</w:t>
            </w:r>
          </w:p>
        </w:tc>
        <w:tc>
          <w:tcPr>
            <w:tcW w:w="2485" w:type="dxa"/>
            <w:gridSpan w:val="2"/>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授课内容</w:t>
            </w:r>
          </w:p>
        </w:tc>
        <w:tc>
          <w:tcPr>
            <w:tcW w:w="6758" w:type="dxa"/>
            <w:gridSpan w:val="6"/>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956" w:type="dxa"/>
            <w:vMerge w:val="continue"/>
            <w:vAlign w:val="center"/>
          </w:tcPr>
          <w:p>
            <w:pPr>
              <w:spacing w:before="170" w:after="170" w:line="260" w:lineRule="exact"/>
              <w:jc w:val="center"/>
              <w:rPr>
                <w:rFonts w:ascii="仿宋_GB2312" w:hAnsi="Times New Roman" w:eastAsia="仿宋_GB2312"/>
                <w:sz w:val="28"/>
                <w:szCs w:val="28"/>
              </w:rPr>
            </w:pPr>
          </w:p>
        </w:tc>
        <w:tc>
          <w:tcPr>
            <w:tcW w:w="1892" w:type="dxa"/>
            <w:gridSpan w:val="2"/>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学术水平和技术专长</w:t>
            </w:r>
          </w:p>
        </w:tc>
        <w:tc>
          <w:tcPr>
            <w:tcW w:w="6758" w:type="dxa"/>
            <w:gridSpan w:val="6"/>
            <w:vAlign w:val="center"/>
          </w:tcPr>
          <w:p>
            <w:pPr>
              <w:spacing w:before="170" w:after="170" w:line="260" w:lineRule="exact"/>
              <w:jc w:val="center"/>
              <w:rPr>
                <w:rFonts w:ascii="仿宋_GB2312" w:hAnsi="Times New Roman" w:eastAsia="仿宋_GB2312"/>
                <w:sz w:val="28"/>
                <w:szCs w:val="28"/>
              </w:rPr>
            </w:pPr>
          </w:p>
          <w:p>
            <w:pPr>
              <w:spacing w:before="170" w:after="170" w:line="260" w:lineRule="exact"/>
              <w:jc w:val="center"/>
              <w:rPr>
                <w:rFonts w:ascii="仿宋_GB2312" w:hAnsi="Times New Roman" w:eastAsia="仿宋_GB2312"/>
                <w:sz w:val="28"/>
                <w:szCs w:val="28"/>
              </w:rPr>
            </w:pPr>
          </w:p>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365" w:type="dxa"/>
            <w:gridSpan w:val="2"/>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教师姓名</w:t>
            </w:r>
          </w:p>
        </w:tc>
        <w:tc>
          <w:tcPr>
            <w:tcW w:w="1483" w:type="dxa"/>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职  称</w:t>
            </w:r>
          </w:p>
        </w:tc>
        <w:tc>
          <w:tcPr>
            <w:tcW w:w="1655" w:type="dxa"/>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所在单位</w:t>
            </w:r>
          </w:p>
        </w:tc>
        <w:tc>
          <w:tcPr>
            <w:tcW w:w="2551" w:type="dxa"/>
            <w:gridSpan w:val="2"/>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授课内容</w:t>
            </w:r>
          </w:p>
        </w:tc>
        <w:tc>
          <w:tcPr>
            <w:tcW w:w="1418" w:type="dxa"/>
            <w:gridSpan w:val="2"/>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教学</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时数</w:t>
            </w:r>
          </w:p>
        </w:tc>
        <w:tc>
          <w:tcPr>
            <w:tcW w:w="1134" w:type="dxa"/>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教师</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vAlign w:val="center"/>
          </w:tcPr>
          <w:p>
            <w:pPr>
              <w:spacing w:before="170" w:after="170" w:line="260" w:lineRule="exact"/>
              <w:jc w:val="center"/>
              <w:rPr>
                <w:rFonts w:ascii="仿宋_GB2312" w:hAnsi="Times New Roman" w:eastAsia="仿宋_GB2312"/>
                <w:sz w:val="28"/>
                <w:szCs w:val="28"/>
              </w:rPr>
            </w:pPr>
          </w:p>
        </w:tc>
        <w:tc>
          <w:tcPr>
            <w:tcW w:w="1483" w:type="dxa"/>
            <w:vAlign w:val="center"/>
          </w:tcPr>
          <w:p>
            <w:pPr>
              <w:spacing w:before="170" w:after="170" w:line="260" w:lineRule="exact"/>
              <w:jc w:val="center"/>
              <w:rPr>
                <w:rFonts w:ascii="仿宋_GB2312" w:hAnsi="Times New Roman" w:eastAsia="仿宋_GB2312"/>
                <w:sz w:val="28"/>
                <w:szCs w:val="28"/>
              </w:rPr>
            </w:pPr>
          </w:p>
        </w:tc>
        <w:tc>
          <w:tcPr>
            <w:tcW w:w="1655" w:type="dxa"/>
            <w:vAlign w:val="center"/>
          </w:tcPr>
          <w:p>
            <w:pPr>
              <w:spacing w:before="170" w:after="170" w:line="260" w:lineRule="exact"/>
              <w:jc w:val="center"/>
              <w:rPr>
                <w:rFonts w:ascii="仿宋_GB2312" w:hAnsi="Times New Roman" w:eastAsia="仿宋_GB2312"/>
                <w:sz w:val="28"/>
                <w:szCs w:val="28"/>
              </w:rPr>
            </w:pPr>
          </w:p>
        </w:tc>
        <w:tc>
          <w:tcPr>
            <w:tcW w:w="2551" w:type="dxa"/>
            <w:gridSpan w:val="2"/>
            <w:vAlign w:val="center"/>
          </w:tcPr>
          <w:p>
            <w:pPr>
              <w:spacing w:before="170" w:after="170" w:line="260" w:lineRule="exact"/>
              <w:jc w:val="center"/>
              <w:rPr>
                <w:rFonts w:ascii="仿宋_GB2312" w:hAnsi="Times New Roman" w:eastAsia="仿宋_GB2312"/>
                <w:sz w:val="28"/>
                <w:szCs w:val="28"/>
              </w:rPr>
            </w:pPr>
          </w:p>
        </w:tc>
        <w:tc>
          <w:tcPr>
            <w:tcW w:w="1418" w:type="dxa"/>
            <w:gridSpan w:val="2"/>
            <w:vAlign w:val="center"/>
          </w:tcPr>
          <w:p>
            <w:pPr>
              <w:spacing w:before="170" w:after="170" w:line="260" w:lineRule="exact"/>
              <w:jc w:val="center"/>
              <w:rPr>
                <w:rFonts w:ascii="仿宋_GB2312" w:hAnsi="Times New Roman" w:eastAsia="仿宋_GB2312"/>
                <w:sz w:val="28"/>
                <w:szCs w:val="28"/>
              </w:rPr>
            </w:pPr>
          </w:p>
        </w:tc>
        <w:tc>
          <w:tcPr>
            <w:tcW w:w="1134" w:type="dxa"/>
          </w:tcPr>
          <w:p>
            <w:pPr>
              <w:spacing w:before="170" w:after="170" w:line="260" w:lineRule="exact"/>
              <w:jc w:val="center"/>
              <w:rPr>
                <w:rFonts w:ascii="仿宋_GB2312" w:hAnsi="Times New Roman" w:eastAsia="仿宋_GB2312"/>
                <w:sz w:val="28"/>
                <w:szCs w:val="28"/>
              </w:rPr>
            </w:pPr>
          </w:p>
        </w:tc>
      </w:tr>
    </w:tbl>
    <w:p>
      <w:pPr>
        <w:spacing w:line="360" w:lineRule="exact"/>
        <w:rPr>
          <w:rFonts w:ascii="仿宋_GB2312" w:hAnsi="Times New Roman" w:eastAsia="仿宋_GB2312"/>
          <w:szCs w:val="21"/>
        </w:rPr>
      </w:pPr>
      <w:r>
        <w:rPr>
          <w:rFonts w:hint="eastAsia" w:ascii="仿宋_GB2312" w:hAnsi="Times New Roman" w:eastAsia="仿宋_GB2312"/>
          <w:szCs w:val="21"/>
        </w:rPr>
        <w:t>注：</w:t>
      </w:r>
      <w:r>
        <w:rPr>
          <w:rFonts w:hint="eastAsia" w:ascii="黑体" w:hAnsi="黑体" w:eastAsia="黑体"/>
          <w:b/>
          <w:szCs w:val="21"/>
        </w:rPr>
        <w:t>前沿进展类项目</w:t>
      </w:r>
      <w:r>
        <w:rPr>
          <w:rFonts w:hint="eastAsia" w:ascii="仿宋_GB2312" w:hAnsi="Times New Roman" w:eastAsia="仿宋_GB2312"/>
          <w:szCs w:val="21"/>
        </w:rPr>
        <w:t>应注明授课教师类别：</w:t>
      </w:r>
      <w:r>
        <w:rPr>
          <w:rFonts w:hint="eastAsia" w:ascii="宋体" w:hAnsi="宋体"/>
          <w:bCs/>
          <w:szCs w:val="21"/>
        </w:rPr>
        <w:t>①</w:t>
      </w:r>
      <w:r>
        <w:rPr>
          <w:rFonts w:hint="eastAsia" w:ascii="仿宋_GB2312" w:hAnsi="仿宋" w:eastAsia="仿宋_GB2312"/>
          <w:bCs/>
          <w:szCs w:val="21"/>
        </w:rPr>
        <w:t>中国科学院院士、中国工程院院士、国医大师、全国</w:t>
      </w:r>
      <w:r>
        <w:rPr>
          <w:rFonts w:ascii="仿宋_GB2312" w:hAnsi="仿宋" w:eastAsia="仿宋_GB2312"/>
          <w:bCs/>
          <w:szCs w:val="21"/>
        </w:rPr>
        <w:t>名中医、</w:t>
      </w:r>
      <w:r>
        <w:rPr>
          <w:rFonts w:hint="eastAsia" w:ascii="仿宋_GB2312" w:hAnsi="仿宋" w:eastAsia="仿宋_GB2312"/>
          <w:bCs/>
          <w:szCs w:val="21"/>
        </w:rPr>
        <w:t>岐黄</w:t>
      </w:r>
      <w:r>
        <w:rPr>
          <w:rFonts w:ascii="仿宋_GB2312" w:hAnsi="仿宋" w:eastAsia="仿宋_GB2312"/>
          <w:bCs/>
          <w:szCs w:val="21"/>
        </w:rPr>
        <w:t>学者</w:t>
      </w:r>
      <w:r>
        <w:rPr>
          <w:rFonts w:hint="eastAsia" w:ascii="仿宋_GB2312" w:hAnsi="仿宋" w:eastAsia="仿宋_GB2312"/>
          <w:bCs/>
          <w:szCs w:val="21"/>
        </w:rPr>
        <w:t>；</w:t>
      </w:r>
      <w:r>
        <w:rPr>
          <w:rFonts w:hint="eastAsia" w:ascii="仿宋_GB2312" w:hAnsi="宋体" w:eastAsia="仿宋_GB2312"/>
          <w:bCs/>
          <w:szCs w:val="21"/>
        </w:rPr>
        <w:t>②</w:t>
      </w:r>
      <w:r>
        <w:rPr>
          <w:rFonts w:hint="eastAsia" w:ascii="仿宋_GB2312" w:hAnsi="仿宋" w:eastAsia="仿宋_GB2312"/>
          <w:bCs/>
          <w:szCs w:val="21"/>
        </w:rPr>
        <w:t>长江学者、西部之光访问学者等国家高层次人才培养项目培养对象；</w:t>
      </w:r>
      <w:r>
        <w:rPr>
          <w:rFonts w:hint="eastAsia" w:ascii="仿宋_GB2312" w:hAnsi="宋体" w:eastAsia="仿宋_GB2312"/>
          <w:bCs/>
          <w:szCs w:val="21"/>
        </w:rPr>
        <w:t>③</w:t>
      </w:r>
      <w:r>
        <w:rPr>
          <w:rFonts w:hint="eastAsia" w:ascii="仿宋_GB2312" w:hAnsi="仿宋" w:eastAsia="仿宋_GB2312"/>
          <w:bCs/>
          <w:szCs w:val="21"/>
        </w:rPr>
        <w:t>全国名老中医药专家传承工作室专家；</w:t>
      </w:r>
      <w:r>
        <w:rPr>
          <w:rFonts w:hint="eastAsia" w:ascii="仿宋_GB2312" w:hAnsi="宋体" w:eastAsia="仿宋_GB2312"/>
          <w:bCs/>
          <w:szCs w:val="21"/>
        </w:rPr>
        <w:t>④</w:t>
      </w:r>
      <w:r>
        <w:rPr>
          <w:rFonts w:hint="eastAsia" w:ascii="仿宋_GB2312" w:hAnsi="仿宋" w:eastAsia="仿宋_GB2312"/>
          <w:bCs/>
          <w:szCs w:val="21"/>
        </w:rPr>
        <w:t>全国老中医药专家学术经验继承工作指导老师；</w:t>
      </w:r>
      <w:r>
        <w:rPr>
          <w:rFonts w:hint="eastAsia" w:ascii="仿宋_GB2312" w:hAnsi="宋体" w:eastAsia="仿宋_GB2312"/>
          <w:bCs/>
          <w:szCs w:val="21"/>
        </w:rPr>
        <w:t>⑤</w:t>
      </w:r>
      <w:r>
        <w:rPr>
          <w:rFonts w:hint="eastAsia" w:ascii="仿宋_GB2312" w:hAnsi="仿宋" w:eastAsia="仿宋_GB2312"/>
          <w:bCs/>
          <w:szCs w:val="21"/>
        </w:rPr>
        <w:t>全国中医学术流派传承工作室代表性传承人；⑥国家中医药管理局重点学科（专科）学科带头人或学术带头人；</w:t>
      </w:r>
      <w:r>
        <w:rPr>
          <w:rFonts w:hint="eastAsia" w:ascii="仿宋_GB2312" w:hAnsi="宋体" w:eastAsia="仿宋_GB2312"/>
          <w:bCs/>
          <w:szCs w:val="21"/>
        </w:rPr>
        <w:t>⑦</w:t>
      </w:r>
      <w:r>
        <w:rPr>
          <w:rFonts w:hint="eastAsia" w:ascii="仿宋_GB2312" w:hAnsi="仿宋" w:eastAsia="仿宋_GB2312"/>
          <w:bCs/>
          <w:szCs w:val="21"/>
        </w:rPr>
        <w:t>全国优秀中医临床人才、青年岐黄学者。</w:t>
      </w:r>
    </w:p>
    <w:p>
      <w:pPr>
        <w:rPr>
          <w:rFonts w:ascii="黑体" w:hAnsi="Times New Roman" w:eastAsia="黑体"/>
          <w:sz w:val="32"/>
          <w:szCs w:val="32"/>
        </w:rPr>
        <w:sectPr>
          <w:pgSz w:w="11906" w:h="16838"/>
          <w:pgMar w:top="1304" w:right="1588" w:bottom="1304" w:left="1588" w:header="851" w:footer="992" w:gutter="0"/>
          <w:cols w:space="425" w:num="1"/>
          <w:docGrid w:type="lines" w:linePitch="312" w:charSpace="0"/>
        </w:sectPr>
      </w:pPr>
    </w:p>
    <w:p>
      <w:pPr>
        <w:spacing w:line="360" w:lineRule="exact"/>
        <w:rPr>
          <w:rFonts w:ascii="黑体" w:hAnsi="Times New Roman" w:eastAsia="黑体"/>
          <w:sz w:val="32"/>
          <w:szCs w:val="32"/>
        </w:rPr>
      </w:pPr>
      <w:r>
        <w:rPr>
          <w:rFonts w:hint="eastAsia" w:ascii="黑体" w:hAnsi="Times New Roman" w:eastAsia="黑体"/>
          <w:sz w:val="32"/>
          <w:szCs w:val="32"/>
        </w:rPr>
        <w:t>三、2023年备案项目基本情况</w:t>
      </w:r>
    </w:p>
    <w:tbl>
      <w:tblPr>
        <w:tblStyle w:val="8"/>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1651"/>
        <w:gridCol w:w="617"/>
        <w:gridCol w:w="1423"/>
        <w:gridCol w:w="27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实施方式</w:t>
            </w:r>
          </w:p>
        </w:tc>
        <w:tc>
          <w:tcPr>
            <w:tcW w:w="7229" w:type="dxa"/>
            <w:gridSpan w:val="5"/>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培训班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研修班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远程教育      </w:t>
            </w:r>
            <w:r>
              <w:rPr>
                <w:rFonts w:hint="eastAsia" w:ascii="仿宋_GB2312" w:hAnsi="Times New Roman" w:eastAsia="仿宋_GB2312"/>
                <w:sz w:val="30"/>
                <w:szCs w:val="30"/>
              </w:rPr>
              <w:t>□</w:t>
            </w:r>
            <w:r>
              <w:rPr>
                <w:rFonts w:hint="eastAsia" w:ascii="仿宋_GB2312" w:hAnsi="Times New Roman"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411" w:type="dxa"/>
            <w:vMerge w:val="restart"/>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培训对象</w:t>
            </w:r>
          </w:p>
        </w:tc>
        <w:tc>
          <w:tcPr>
            <w:tcW w:w="1651" w:type="dxa"/>
            <w:vAlign w:val="center"/>
          </w:tcPr>
          <w:p>
            <w:pPr>
              <w:spacing w:before="170" w:after="170" w:line="300" w:lineRule="exact"/>
              <w:jc w:val="center"/>
              <w:rPr>
                <w:rFonts w:ascii="仿宋_GB2312" w:hAnsi="Times New Roman" w:eastAsia="仿宋_GB2312"/>
                <w:sz w:val="24"/>
                <w:szCs w:val="24"/>
              </w:rPr>
            </w:pPr>
            <w:r>
              <w:rPr>
                <w:rFonts w:hint="eastAsia" w:ascii="仿宋_GB2312" w:hAnsi="Times New Roman" w:eastAsia="仿宋_GB2312"/>
                <w:sz w:val="24"/>
                <w:szCs w:val="24"/>
              </w:rPr>
              <w:t>所属科别</w:t>
            </w:r>
          </w:p>
        </w:tc>
        <w:tc>
          <w:tcPr>
            <w:tcW w:w="5578" w:type="dxa"/>
            <w:gridSpan w:val="4"/>
            <w:vAlign w:val="center"/>
          </w:tcPr>
          <w:p>
            <w:pPr>
              <w:spacing w:before="170" w:after="170" w:line="30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411" w:type="dxa"/>
            <w:vMerge w:val="continue"/>
            <w:vAlign w:val="center"/>
          </w:tcPr>
          <w:p>
            <w:pPr>
              <w:spacing w:before="170" w:after="170" w:line="300" w:lineRule="exact"/>
              <w:rPr>
                <w:rFonts w:ascii="仿宋_GB2312" w:hAnsi="Times New Roman" w:eastAsia="仿宋_GB2312"/>
                <w:b/>
                <w:sz w:val="28"/>
                <w:szCs w:val="28"/>
              </w:rPr>
            </w:pPr>
          </w:p>
        </w:tc>
        <w:tc>
          <w:tcPr>
            <w:tcW w:w="1651" w:type="dxa"/>
            <w:vAlign w:val="center"/>
          </w:tcPr>
          <w:p>
            <w:pPr>
              <w:spacing w:before="170" w:after="170" w:line="300" w:lineRule="exact"/>
              <w:jc w:val="center"/>
              <w:rPr>
                <w:rFonts w:ascii="仿宋_GB2312" w:hAnsi="Times New Roman" w:eastAsia="仿宋_GB2312"/>
                <w:sz w:val="24"/>
                <w:szCs w:val="24"/>
              </w:rPr>
            </w:pPr>
            <w:r>
              <w:rPr>
                <w:rFonts w:hint="eastAsia" w:ascii="仿宋_GB2312" w:hAnsi="Times New Roman" w:eastAsia="仿宋_GB2312"/>
                <w:sz w:val="24"/>
                <w:szCs w:val="24"/>
              </w:rPr>
              <w:t>培训范围</w:t>
            </w:r>
          </w:p>
        </w:tc>
        <w:tc>
          <w:tcPr>
            <w:tcW w:w="5578" w:type="dxa"/>
            <w:gridSpan w:val="4"/>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全国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本地区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农村   </w:t>
            </w:r>
            <w:r>
              <w:rPr>
                <w:rFonts w:hint="eastAsia" w:ascii="仿宋_GB2312" w:hAnsi="Times New Roman" w:eastAsia="仿宋_GB2312"/>
                <w:sz w:val="30"/>
                <w:szCs w:val="30"/>
              </w:rPr>
              <w:t>□</w:t>
            </w:r>
            <w:r>
              <w:rPr>
                <w:rFonts w:hint="eastAsia" w:ascii="仿宋_GB2312" w:hAnsi="Times New Roman" w:eastAsia="仿宋_GB2312"/>
                <w:sz w:val="24"/>
                <w:szCs w:val="24"/>
              </w:rPr>
              <w:t>城市社区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411" w:type="dxa"/>
            <w:vMerge w:val="continue"/>
            <w:vAlign w:val="center"/>
          </w:tcPr>
          <w:p>
            <w:pPr>
              <w:spacing w:before="170" w:after="170" w:line="300" w:lineRule="exact"/>
              <w:rPr>
                <w:rFonts w:ascii="仿宋_GB2312" w:hAnsi="Times New Roman" w:eastAsia="仿宋_GB2312"/>
                <w:b/>
                <w:sz w:val="28"/>
                <w:szCs w:val="28"/>
              </w:rPr>
            </w:pPr>
          </w:p>
        </w:tc>
        <w:tc>
          <w:tcPr>
            <w:tcW w:w="1651" w:type="dxa"/>
            <w:vAlign w:val="center"/>
          </w:tcPr>
          <w:p>
            <w:pPr>
              <w:spacing w:before="170" w:after="170" w:line="300" w:lineRule="exact"/>
              <w:jc w:val="center"/>
              <w:rPr>
                <w:rFonts w:ascii="仿宋_GB2312" w:hAnsi="Times New Roman" w:eastAsia="仿宋_GB2312"/>
                <w:sz w:val="24"/>
                <w:szCs w:val="24"/>
              </w:rPr>
            </w:pPr>
            <w:r>
              <w:rPr>
                <w:rFonts w:hint="eastAsia" w:ascii="仿宋_GB2312" w:hAnsi="Times New Roman" w:eastAsia="仿宋_GB2312"/>
                <w:sz w:val="24"/>
                <w:szCs w:val="24"/>
              </w:rPr>
              <w:t>人员层次</w:t>
            </w:r>
          </w:p>
        </w:tc>
        <w:tc>
          <w:tcPr>
            <w:tcW w:w="5578" w:type="dxa"/>
            <w:gridSpan w:val="4"/>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初级以下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初级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中级      </w:t>
            </w:r>
            <w:r>
              <w:rPr>
                <w:rFonts w:hint="eastAsia" w:ascii="仿宋_GB2312" w:hAnsi="Times New Roman" w:eastAsia="仿宋_GB2312"/>
                <w:sz w:val="30"/>
                <w:szCs w:val="30"/>
              </w:rPr>
              <w:t>□</w:t>
            </w:r>
            <w:r>
              <w:rPr>
                <w:rFonts w:hint="eastAsia" w:ascii="仿宋_GB2312" w:hAnsi="Times New Roman" w:eastAsia="仿宋_GB2312"/>
                <w:sz w:val="24"/>
                <w:szCs w:val="24"/>
              </w:rPr>
              <w:t>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计划培训人数</w:t>
            </w:r>
          </w:p>
        </w:tc>
        <w:tc>
          <w:tcPr>
            <w:tcW w:w="1651" w:type="dxa"/>
            <w:vAlign w:val="center"/>
          </w:tcPr>
          <w:p>
            <w:pPr>
              <w:spacing w:before="170" w:after="170" w:line="300" w:lineRule="exact"/>
              <w:jc w:val="center"/>
              <w:rPr>
                <w:rFonts w:ascii="仿宋_GB2312" w:hAnsi="Times New Roman" w:eastAsia="仿宋_GB2312"/>
                <w:sz w:val="28"/>
                <w:szCs w:val="28"/>
              </w:rPr>
            </w:pPr>
          </w:p>
        </w:tc>
        <w:tc>
          <w:tcPr>
            <w:tcW w:w="2040" w:type="dxa"/>
            <w:gridSpan w:val="2"/>
            <w:vAlign w:val="center"/>
          </w:tcPr>
          <w:p>
            <w:pPr>
              <w:spacing w:before="170" w:after="170" w:line="300" w:lineRule="exact"/>
              <w:jc w:val="center"/>
              <w:rPr>
                <w:rFonts w:ascii="仿宋_GB2312" w:hAnsi="Times New Roman" w:eastAsia="仿宋_GB2312"/>
                <w:sz w:val="28"/>
                <w:szCs w:val="28"/>
              </w:rPr>
            </w:pPr>
            <w:r>
              <w:rPr>
                <w:rFonts w:hint="eastAsia" w:ascii="仿宋_GB2312" w:hAnsi="Times New Roman" w:eastAsia="仿宋_GB2312"/>
                <w:b/>
                <w:sz w:val="28"/>
                <w:szCs w:val="28"/>
              </w:rPr>
              <w:t>收费标准</w:t>
            </w:r>
          </w:p>
        </w:tc>
        <w:tc>
          <w:tcPr>
            <w:tcW w:w="3538" w:type="dxa"/>
            <w:gridSpan w:val="2"/>
            <w:vAlign w:val="center"/>
          </w:tcPr>
          <w:p>
            <w:pPr>
              <w:spacing w:before="170" w:after="170"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培训地点</w:t>
            </w:r>
          </w:p>
        </w:tc>
        <w:tc>
          <w:tcPr>
            <w:tcW w:w="7229" w:type="dxa"/>
            <w:gridSpan w:val="5"/>
            <w:vAlign w:val="center"/>
          </w:tcPr>
          <w:p>
            <w:pPr>
              <w:spacing w:before="170" w:after="170" w:line="300" w:lineRule="exact"/>
              <w:ind w:firstLine="840" w:firstLineChars="300"/>
              <w:rPr>
                <w:rFonts w:ascii="仿宋_GB2312" w:hAnsi="Times New Roman" w:eastAsia="仿宋_GB2312"/>
                <w:sz w:val="28"/>
                <w:szCs w:val="28"/>
              </w:rPr>
            </w:pPr>
            <w:r>
              <w:rPr>
                <w:rFonts w:hint="eastAsia" w:ascii="仿宋_GB2312" w:hAnsi="Times New Roman" w:eastAsia="仿宋_GB2312"/>
                <w:sz w:val="28"/>
                <w:szCs w:val="28"/>
              </w:rPr>
              <w:t>省（区、市）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培训日期</w:t>
            </w:r>
          </w:p>
        </w:tc>
        <w:tc>
          <w:tcPr>
            <w:tcW w:w="7229" w:type="dxa"/>
            <w:gridSpan w:val="5"/>
            <w:vAlign w:val="center"/>
          </w:tcPr>
          <w:p>
            <w:pPr>
              <w:spacing w:before="170" w:after="170" w:line="300" w:lineRule="exact"/>
              <w:rPr>
                <w:rFonts w:ascii="仿宋_GB2312" w:hAnsi="Times New Roman" w:eastAsia="仿宋_GB2312"/>
                <w:sz w:val="28"/>
                <w:szCs w:val="28"/>
              </w:rPr>
            </w:pPr>
            <w:r>
              <w:rPr>
                <w:rFonts w:hint="eastAsia" w:ascii="仿宋_GB2312" w:hAnsi="Times New Roman" w:eastAsia="仿宋_GB2312"/>
                <w:sz w:val="28"/>
                <w:szCs w:val="28"/>
              </w:rPr>
              <w:t xml:space="preserve">  月  日至  月  日</w:t>
            </w:r>
            <w:r>
              <w:rPr>
                <w:rFonts w:hint="eastAsia" w:ascii="仿宋_GB2312" w:hAnsi="Times New Roman" w:eastAsia="仿宋_GB2312"/>
                <w:sz w:val="22"/>
                <w:szCs w:val="28"/>
              </w:rPr>
              <w:t>（不含报到及撤离时间）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教学时数</w:t>
            </w:r>
          </w:p>
        </w:tc>
        <w:tc>
          <w:tcPr>
            <w:tcW w:w="2268" w:type="dxa"/>
            <w:gridSpan w:val="2"/>
            <w:vAlign w:val="center"/>
          </w:tcPr>
          <w:p>
            <w:pPr>
              <w:spacing w:before="170" w:after="170" w:line="300" w:lineRule="exact"/>
              <w:jc w:val="center"/>
              <w:rPr>
                <w:rFonts w:ascii="仿宋_GB2312" w:hAnsi="Times New Roman" w:eastAsia="仿宋_GB2312"/>
                <w:sz w:val="28"/>
                <w:szCs w:val="28"/>
              </w:rPr>
            </w:pPr>
          </w:p>
        </w:tc>
        <w:tc>
          <w:tcPr>
            <w:tcW w:w="1701" w:type="dxa"/>
            <w:gridSpan w:val="2"/>
            <w:vAlign w:val="center"/>
          </w:tcPr>
          <w:p>
            <w:pPr>
              <w:spacing w:before="170" w:after="170" w:line="300" w:lineRule="exact"/>
              <w:rPr>
                <w:rFonts w:ascii="仿宋_GB2312" w:hAnsi="Times New Roman" w:eastAsia="仿宋_GB2312"/>
                <w:sz w:val="28"/>
                <w:szCs w:val="28"/>
              </w:rPr>
            </w:pPr>
            <w:r>
              <w:rPr>
                <w:rFonts w:hint="eastAsia" w:ascii="仿宋_GB2312" w:hAnsi="Times New Roman" w:eastAsia="仿宋_GB2312"/>
                <w:b/>
                <w:sz w:val="28"/>
                <w:szCs w:val="28"/>
              </w:rPr>
              <w:t>申请学分</w:t>
            </w:r>
          </w:p>
        </w:tc>
        <w:tc>
          <w:tcPr>
            <w:tcW w:w="3260" w:type="dxa"/>
            <w:vAlign w:val="center"/>
          </w:tcPr>
          <w:p>
            <w:pPr>
              <w:spacing w:before="170" w:after="170"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考核办法</w:t>
            </w:r>
          </w:p>
        </w:tc>
        <w:tc>
          <w:tcPr>
            <w:tcW w:w="7229" w:type="dxa"/>
            <w:gridSpan w:val="5"/>
            <w:vAlign w:val="center"/>
          </w:tcPr>
          <w:p>
            <w:pPr>
              <w:spacing w:before="170" w:after="170"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2411" w:type="dxa"/>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联 系 人</w:t>
            </w:r>
          </w:p>
        </w:tc>
        <w:tc>
          <w:tcPr>
            <w:tcW w:w="2268" w:type="dxa"/>
            <w:gridSpan w:val="2"/>
            <w:vAlign w:val="center"/>
          </w:tcPr>
          <w:p>
            <w:pPr>
              <w:spacing w:before="170" w:after="170" w:line="300" w:lineRule="exact"/>
              <w:jc w:val="center"/>
              <w:rPr>
                <w:rFonts w:ascii="仿宋_GB2312" w:hAnsi="Times New Roman" w:eastAsia="仿宋_GB2312"/>
                <w:sz w:val="28"/>
                <w:szCs w:val="28"/>
              </w:rPr>
            </w:pPr>
          </w:p>
        </w:tc>
        <w:tc>
          <w:tcPr>
            <w:tcW w:w="1701" w:type="dxa"/>
            <w:gridSpan w:val="2"/>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固定电话</w:t>
            </w:r>
          </w:p>
        </w:tc>
        <w:tc>
          <w:tcPr>
            <w:tcW w:w="3260" w:type="dxa"/>
            <w:vAlign w:val="center"/>
          </w:tcPr>
          <w:p>
            <w:pPr>
              <w:spacing w:before="170" w:after="170" w:line="300" w:lineRule="exact"/>
              <w:jc w:val="center"/>
              <w:rPr>
                <w:rFonts w:ascii="仿宋_GB2312" w:hAnsi="Times New Roman" w:eastAsia="仿宋_GB2312"/>
                <w:sz w:val="28"/>
                <w:szCs w:val="28"/>
              </w:rPr>
            </w:pPr>
          </w:p>
        </w:tc>
      </w:tr>
    </w:tbl>
    <w:p>
      <w:pPr>
        <w:rPr>
          <w:rFonts w:ascii="黑体" w:hAnsi="Times New Roman" w:eastAsia="黑体"/>
          <w:sz w:val="32"/>
          <w:szCs w:val="32"/>
        </w:rPr>
      </w:pPr>
      <w:r>
        <w:rPr>
          <w:rFonts w:hint="eastAsia" w:ascii="黑体" w:hAnsi="Times New Roman" w:eastAsia="黑体"/>
          <w:sz w:val="32"/>
          <w:szCs w:val="32"/>
        </w:rPr>
        <w:t>四、审批意见</w:t>
      </w:r>
    </w:p>
    <w:tbl>
      <w:tblPr>
        <w:tblStyle w:val="8"/>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702" w:type="dxa"/>
            <w:vAlign w:val="center"/>
          </w:tcPr>
          <w:p>
            <w:pPr>
              <w:spacing w:line="360" w:lineRule="exact"/>
              <w:jc w:val="center"/>
              <w:rPr>
                <w:rFonts w:ascii="仿宋_GB2312" w:hAnsi="Times New Roman" w:eastAsia="仿宋_GB2312"/>
                <w:b/>
                <w:sz w:val="28"/>
                <w:szCs w:val="28"/>
              </w:rPr>
            </w:pPr>
          </w:p>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主办单位</w:t>
            </w:r>
          </w:p>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意见</w:t>
            </w:r>
          </w:p>
          <w:p>
            <w:pPr>
              <w:spacing w:line="360" w:lineRule="exact"/>
              <w:rPr>
                <w:rFonts w:ascii="仿宋_GB2312" w:hAnsi="Times New Roman" w:eastAsia="仿宋_GB2312"/>
                <w:b/>
                <w:sz w:val="28"/>
                <w:szCs w:val="28"/>
              </w:rPr>
            </w:pPr>
          </w:p>
        </w:tc>
        <w:tc>
          <w:tcPr>
            <w:tcW w:w="7938"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tabs>
                <w:tab w:val="left" w:pos="4766"/>
              </w:tabs>
              <w:spacing w:line="360" w:lineRule="exact"/>
              <w:ind w:firstLine="4480" w:firstLineChars="1600"/>
              <w:rPr>
                <w:rFonts w:ascii="仿宋_GB2312" w:hAnsi="Times New Roman" w:eastAsia="仿宋_GB2312"/>
                <w:sz w:val="28"/>
                <w:szCs w:val="28"/>
              </w:rPr>
            </w:pPr>
            <w:r>
              <w:rPr>
                <w:rFonts w:hint="eastAsia" w:ascii="仿宋_GB2312" w:hAnsi="Times New Roman" w:eastAsia="仿宋_GB2312"/>
                <w:sz w:val="28"/>
                <w:szCs w:val="28"/>
              </w:rPr>
              <w:t>（盖章）</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702"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省级中医药主管部门（中医药继续教育委员会）意见</w:t>
            </w:r>
          </w:p>
        </w:tc>
        <w:tc>
          <w:tcPr>
            <w:tcW w:w="7938"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（盖章）</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国家中医药管理局中医药继续教育委员会审批意见</w:t>
            </w:r>
          </w:p>
        </w:tc>
        <w:tc>
          <w:tcPr>
            <w:tcW w:w="7938"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（签字）</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备  注</w:t>
            </w:r>
          </w:p>
        </w:tc>
        <w:tc>
          <w:tcPr>
            <w:tcW w:w="7938" w:type="dxa"/>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tc>
      </w:tr>
    </w:tbl>
    <w:p>
      <w:pPr>
        <w:rPr>
          <w:rFonts w:ascii="Times New Roman" w:hAnsi="Times New Roman"/>
          <w:szCs w:val="24"/>
        </w:rPr>
        <w:sectPr>
          <w:footerReference r:id="rId4" w:type="default"/>
          <w:pgSz w:w="11906" w:h="16838"/>
          <w:pgMar w:top="1304" w:right="1588" w:bottom="1304" w:left="1588" w:header="851" w:footer="992" w:gutter="0"/>
          <w:cols w:space="425" w:num="1"/>
          <w:docGrid w:type="lines" w:linePitch="312" w:charSpace="0"/>
        </w:sectPr>
      </w:pPr>
    </w:p>
    <w:p>
      <w:pPr>
        <w:spacing w:line="600" w:lineRule="exact"/>
        <w:jc w:val="center"/>
        <w:rPr>
          <w:rFonts w:ascii="方正小标宋简体" w:hAnsi="Times New Roman" w:eastAsia="方正小标宋简体"/>
          <w:sz w:val="36"/>
          <w:szCs w:val="36"/>
        </w:rPr>
      </w:pPr>
    </w:p>
    <w:p>
      <w:pPr>
        <w:spacing w:line="60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填表说明</w:t>
      </w:r>
    </w:p>
    <w:p>
      <w:pPr>
        <w:spacing w:line="600" w:lineRule="exact"/>
        <w:jc w:val="center"/>
        <w:rPr>
          <w:rFonts w:ascii="方正小标宋简体" w:hAnsi="Times New Roman" w:eastAsia="方正小标宋简体"/>
          <w:sz w:val="44"/>
          <w:szCs w:val="44"/>
        </w:rPr>
      </w:pPr>
    </w:p>
    <w:p>
      <w:pPr>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一、本申请表填写内容须实事求是，表达应简明扼要。</w:t>
      </w:r>
      <w:r>
        <w:rPr>
          <w:rFonts w:hint="eastAsia" w:ascii="仿宋_GB2312" w:hAnsi="宋体" w:eastAsia="仿宋_GB2312"/>
          <w:sz w:val="28"/>
          <w:szCs w:val="28"/>
        </w:rPr>
        <w:t>表格内选择项内容在</w:t>
      </w:r>
      <w:r>
        <w:rPr>
          <w:rFonts w:hint="eastAsia" w:ascii="仿宋_GB2312" w:hAnsi="Times New Roman" w:eastAsia="仿宋_GB2312"/>
          <w:sz w:val="28"/>
          <w:szCs w:val="28"/>
        </w:rPr>
        <w:t>□内打“√”。</w:t>
      </w:r>
      <w:r>
        <w:rPr>
          <w:rFonts w:hint="eastAsia" w:ascii="仿宋_GB2312" w:hAnsi="宋体" w:eastAsia="仿宋_GB2312"/>
          <w:sz w:val="28"/>
          <w:szCs w:val="28"/>
        </w:rPr>
        <w:t>无填写内容时填</w:t>
      </w:r>
      <w:r>
        <w:rPr>
          <w:rFonts w:hint="eastAsia" w:ascii="仿宋_GB2312" w:hAnsi="Times New Roman" w:eastAsia="仿宋_GB2312"/>
          <w:sz w:val="28"/>
          <w:szCs w:val="28"/>
        </w:rPr>
        <w:t>“</w:t>
      </w:r>
      <w:r>
        <w:rPr>
          <w:rFonts w:hint="eastAsia" w:ascii="仿宋_GB2312" w:hAnsi="宋体" w:eastAsia="仿宋_GB2312"/>
          <w:sz w:val="28"/>
          <w:szCs w:val="28"/>
        </w:rPr>
        <w:t>无</w:t>
      </w:r>
      <w:r>
        <w:rPr>
          <w:rFonts w:hint="eastAsia" w:ascii="仿宋_GB2312" w:hAnsi="Times New Roman" w:eastAsia="仿宋_GB2312"/>
          <w:sz w:val="28"/>
          <w:szCs w:val="28"/>
        </w:rPr>
        <w:t>”</w:t>
      </w:r>
      <w:r>
        <w:rPr>
          <w:rFonts w:hint="eastAsia" w:ascii="仿宋_GB2312" w:hAnsi="宋体" w:eastAsia="仿宋_GB2312"/>
          <w:sz w:val="28"/>
          <w:szCs w:val="28"/>
        </w:rPr>
        <w:t>。</w:t>
      </w:r>
    </w:p>
    <w:p>
      <w:pPr>
        <w:spacing w:line="500" w:lineRule="exact"/>
        <w:ind w:firstLine="560" w:firstLineChars="200"/>
        <w:rPr>
          <w:rFonts w:ascii="仿宋_GB2312" w:hAnsi="黑体" w:eastAsia="仿宋_GB2312"/>
          <w:sz w:val="28"/>
          <w:szCs w:val="28"/>
        </w:rPr>
      </w:pPr>
      <w:r>
        <w:rPr>
          <w:rFonts w:hint="eastAsia" w:ascii="仿宋_GB2312" w:hAnsi="Times New Roman" w:eastAsia="仿宋_GB2312"/>
          <w:sz w:val="28"/>
          <w:szCs w:val="28"/>
        </w:rPr>
        <w:t>二、备案申请条件：</w:t>
      </w:r>
      <w:r>
        <w:rPr>
          <w:rFonts w:hint="eastAsia" w:ascii="仿宋_GB2312" w:hAnsi="黑体" w:eastAsia="仿宋_GB2312"/>
          <w:sz w:val="28"/>
          <w:szCs w:val="28"/>
        </w:rPr>
        <w:t>内容相同、名称相近、</w:t>
      </w:r>
      <w:r>
        <w:rPr>
          <w:rFonts w:ascii="仿宋_GB2312" w:hAnsi="黑体" w:eastAsia="仿宋_GB2312"/>
          <w:sz w:val="28"/>
          <w:szCs w:val="28"/>
        </w:rPr>
        <w:t>主办单位及项目负责人相同</w:t>
      </w:r>
      <w:r>
        <w:rPr>
          <w:rFonts w:hint="eastAsia" w:ascii="仿宋_GB2312" w:hAnsi="黑体" w:eastAsia="仿宋_GB2312"/>
          <w:sz w:val="28"/>
          <w:szCs w:val="28"/>
        </w:rPr>
        <w:t>的项目，3次被列入20</w:t>
      </w:r>
      <w:r>
        <w:rPr>
          <w:rFonts w:ascii="仿宋_GB2312" w:hAnsi="黑体" w:eastAsia="仿宋_GB2312"/>
          <w:sz w:val="28"/>
          <w:szCs w:val="28"/>
        </w:rPr>
        <w:t>1</w:t>
      </w:r>
      <w:r>
        <w:rPr>
          <w:rFonts w:hint="eastAsia" w:ascii="仿宋_GB2312" w:hAnsi="黑体" w:eastAsia="仿宋_GB2312"/>
          <w:sz w:val="28"/>
          <w:szCs w:val="28"/>
        </w:rPr>
        <w:t>8</w:t>
      </w:r>
      <w:r>
        <w:rPr>
          <w:rFonts w:hint="eastAsia" w:ascii="仿宋_GB2312" w:eastAsia="仿宋_GB2312" w:hAnsiTheme="minorEastAsia"/>
          <w:sz w:val="32"/>
          <w:szCs w:val="32"/>
          <w:lang w:eastAsia="zh-CN"/>
        </w:rPr>
        <w:t>—</w:t>
      </w:r>
      <w:r>
        <w:rPr>
          <w:rFonts w:hint="eastAsia" w:ascii="仿宋_GB2312" w:hAnsi="黑体" w:eastAsia="仿宋_GB2312"/>
          <w:sz w:val="28"/>
          <w:szCs w:val="28"/>
        </w:rPr>
        <w:t>20</w:t>
      </w:r>
      <w:r>
        <w:rPr>
          <w:rFonts w:ascii="仿宋_GB2312" w:hAnsi="黑体" w:eastAsia="仿宋_GB2312"/>
          <w:sz w:val="28"/>
          <w:szCs w:val="28"/>
        </w:rPr>
        <w:t>2</w:t>
      </w:r>
      <w:r>
        <w:rPr>
          <w:rFonts w:hint="eastAsia" w:ascii="仿宋_GB2312" w:hAnsi="黑体" w:eastAsia="仿宋_GB2312"/>
          <w:sz w:val="28"/>
          <w:szCs w:val="28"/>
        </w:rPr>
        <w:t>2年国家级中医药继续教育项目；按规定执行，每年度培训人数在60人次以上，学员满意度90%以上；按规定报送项目执行情况等相关材料。</w:t>
      </w:r>
    </w:p>
    <w:p>
      <w:pPr>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三、项目类别分为知识技能类、学习提高类、前沿进展类。“知识技能类”以中医药基本理论、基础知识和基本技能为主，主要针对乡村医生、初级及以下、中级中医药专业技术人员；“学习提高类”以提高综合素质和专业能力为主，主要针对中级及以上中医药专业技术人员；“前沿进展类”以本专业前沿知识、理论、方法、技术或跨学科融合为主，主要针对中、高级中医药专业技术人员。三者只可选择其一。</w:t>
      </w:r>
    </w:p>
    <w:p>
      <w:pPr>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四、项目名称、内容、教学时数及授课教师不可任意更改。教学时数计算为每个学时50分钟，半天4学时，每天不超过8学时，报到、撤离等与教学无关的时间不计入。</w:t>
      </w:r>
    </w:p>
    <w:p>
      <w:pPr>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五、培训对象所属学科应详细注明，并填写相应代码（见附表）。</w:t>
      </w:r>
    </w:p>
    <w:p>
      <w:pPr>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六、主办单位联系人及固定电话将在文件中公布，请如实填写。</w:t>
      </w:r>
    </w:p>
    <w:p>
      <w:pPr>
        <w:spacing w:line="500" w:lineRule="exact"/>
        <w:ind w:firstLine="560" w:firstLineChars="200"/>
        <w:rPr>
          <w:rFonts w:ascii="仿宋_GB2312" w:hAnsi="宋体" w:eastAsia="仿宋_GB2312"/>
          <w:sz w:val="28"/>
          <w:szCs w:val="28"/>
        </w:rPr>
      </w:pPr>
      <w:r>
        <w:rPr>
          <w:rFonts w:hint="eastAsia" w:ascii="仿宋_GB2312" w:hAnsi="Times New Roman" w:eastAsia="仿宋_GB2312"/>
          <w:sz w:val="28"/>
          <w:szCs w:val="28"/>
        </w:rPr>
        <w:t>七、</w:t>
      </w:r>
      <w:r>
        <w:rPr>
          <w:rFonts w:hint="eastAsia" w:ascii="仿宋_GB2312" w:hAnsi="宋体" w:eastAsia="仿宋_GB2312"/>
          <w:sz w:val="28"/>
          <w:szCs w:val="28"/>
        </w:rPr>
        <w:t>本申报表须用</w:t>
      </w:r>
      <w:r>
        <w:rPr>
          <w:rFonts w:hint="eastAsia" w:ascii="仿宋_GB2312" w:hAnsi="Times New Roman" w:eastAsia="仿宋_GB2312"/>
          <w:sz w:val="28"/>
          <w:szCs w:val="28"/>
        </w:rPr>
        <w:t>A4</w:t>
      </w:r>
      <w:r>
        <w:rPr>
          <w:rFonts w:hint="eastAsia" w:ascii="仿宋_GB2312" w:hAnsi="宋体" w:eastAsia="仿宋_GB2312"/>
          <w:sz w:val="28"/>
          <w:szCs w:val="28"/>
        </w:rPr>
        <w:t>纸打印，超出格式者可另加页。</w:t>
      </w:r>
    </w:p>
    <w:p>
      <w:pPr>
        <w:spacing w:line="500" w:lineRule="exact"/>
        <w:rPr>
          <w:rFonts w:ascii="仿宋_GB2312" w:hAnsi="宋体" w:eastAsia="仿宋_GB2312"/>
          <w:sz w:val="28"/>
          <w:szCs w:val="28"/>
        </w:rPr>
        <w:sectPr>
          <w:pgSz w:w="11906" w:h="16838"/>
          <w:pgMar w:top="1304" w:right="1588" w:bottom="1304" w:left="1588" w:header="851" w:footer="992" w:gutter="0"/>
          <w:cols w:space="425" w:num="1"/>
          <w:docGrid w:type="lines" w:linePitch="312" w:charSpace="0"/>
        </w:sectPr>
      </w:pPr>
    </w:p>
    <w:p>
      <w:pPr>
        <w:spacing w:line="500" w:lineRule="exact"/>
        <w:rPr>
          <w:rFonts w:ascii="黑体" w:hAnsi="黑体" w:eastAsia="黑体"/>
          <w:sz w:val="32"/>
          <w:szCs w:val="32"/>
        </w:rPr>
      </w:pPr>
      <w:r>
        <w:rPr>
          <w:rFonts w:hint="eastAsia" w:ascii="黑体" w:hAnsi="黑体" w:eastAsia="黑体"/>
          <w:sz w:val="32"/>
          <w:szCs w:val="32"/>
        </w:rPr>
        <w:t>附表</w:t>
      </w:r>
    </w:p>
    <w:p>
      <w:pPr>
        <w:spacing w:line="500" w:lineRule="exact"/>
        <w:jc w:val="center"/>
        <w:rPr>
          <w:rFonts w:ascii="黑体" w:hAnsi="Times New Roman" w:eastAsia="黑体"/>
          <w:sz w:val="32"/>
          <w:szCs w:val="32"/>
        </w:rPr>
      </w:pPr>
    </w:p>
    <w:p>
      <w:pPr>
        <w:spacing w:line="500" w:lineRule="exact"/>
        <w:jc w:val="center"/>
        <w:rPr>
          <w:rFonts w:ascii="方正小标宋简体" w:hAnsi="Times New Roman" w:eastAsia="方正小标宋简体"/>
          <w:sz w:val="44"/>
          <w:szCs w:val="36"/>
        </w:rPr>
      </w:pPr>
      <w:r>
        <w:rPr>
          <w:rFonts w:hint="eastAsia" w:ascii="方正小标宋简体" w:hAnsi="Times New Roman" w:eastAsia="方正小标宋简体"/>
          <w:sz w:val="44"/>
          <w:szCs w:val="36"/>
        </w:rPr>
        <w:t>国家级中医药继续教育项目学科分类及代码</w:t>
      </w:r>
    </w:p>
    <w:p>
      <w:pPr>
        <w:spacing w:line="500" w:lineRule="exact"/>
        <w:jc w:val="center"/>
        <w:rPr>
          <w:rFonts w:ascii="黑体" w:hAnsi="Times New Roman" w:eastAsia="黑体"/>
          <w:sz w:val="32"/>
          <w:szCs w:val="32"/>
        </w:rPr>
      </w:pPr>
    </w:p>
    <w:tbl>
      <w:tblPr>
        <w:tblStyle w:val="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2977"/>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代码</w:t>
            </w:r>
          </w:p>
        </w:tc>
        <w:tc>
          <w:tcPr>
            <w:tcW w:w="2977"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学科名称</w:t>
            </w:r>
          </w:p>
        </w:tc>
        <w:tc>
          <w:tcPr>
            <w:tcW w:w="1559"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代码</w:t>
            </w:r>
          </w:p>
        </w:tc>
        <w:tc>
          <w:tcPr>
            <w:tcW w:w="2977" w:type="dxa"/>
          </w:tcPr>
          <w:p>
            <w:pPr>
              <w:spacing w:line="500" w:lineRule="exact"/>
              <w:jc w:val="center"/>
              <w:rPr>
                <w:rFonts w:ascii="黑体" w:hAnsi="Times New Roman" w:eastAsia="黑体"/>
                <w:sz w:val="32"/>
                <w:szCs w:val="32"/>
              </w:rPr>
            </w:pPr>
            <w:r>
              <w:rPr>
                <w:rFonts w:hint="eastAsia" w:ascii="黑体" w:hAnsi="Times New Roman" w:eastAsia="黑体"/>
                <w:sz w:val="32"/>
                <w:szCs w:val="32"/>
              </w:rPr>
              <w:t>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中医基础</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17</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中医外科相关学科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中医脑病学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18</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中医妇科学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中医心病学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19</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4</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中医肝病学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20</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中医骨伤科学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5</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中医脾胃病学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针灸学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6</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中医肺病学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推拿学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中医肾病学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23</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中医眼科学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8</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中医血液病学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24</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中医耳鼻喉科学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9</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中医肿瘤病学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25</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中医康复学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10</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中医内分泌病学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26</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中医急诊学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中医痹病学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27</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中医“治未病”学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中医老年病学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28</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13</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中医神志病学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29</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14</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中医内科相关学科</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30</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少数民族医药学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15</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中医皮肤病学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31</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中医药管理学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16</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中医肛肠病学</w:t>
            </w:r>
          </w:p>
        </w:tc>
        <w:tc>
          <w:tcPr>
            <w:tcW w:w="1559"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32</w:t>
            </w:r>
          </w:p>
        </w:tc>
        <w:tc>
          <w:tcPr>
            <w:tcW w:w="2977" w:type="dxa"/>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其他学科</w:t>
            </w:r>
          </w:p>
        </w:tc>
      </w:tr>
    </w:tbl>
    <w:p>
      <w:pPr>
        <w:spacing w:line="360" w:lineRule="exact"/>
        <w:ind w:left="840" w:hanging="840" w:hangingChars="300"/>
        <w:jc w:val="left"/>
        <w:rPr>
          <w:rFonts w:ascii="仿宋_GB2312" w:hAnsi="Times New Roman" w:eastAsia="仿宋_GB2312"/>
          <w:sz w:val="28"/>
          <w:szCs w:val="28"/>
        </w:rPr>
      </w:pPr>
      <w:r>
        <w:rPr>
          <w:rFonts w:hint="eastAsia" w:ascii="仿宋_GB2312" w:hAnsi="Times New Roman" w:eastAsia="仿宋_GB2312"/>
          <w:sz w:val="28"/>
          <w:szCs w:val="28"/>
        </w:rPr>
        <w:t>注：1.中医基础主要包括中医基础理论、中医诊断学、中医方剂学、四大经典、医史、文献、医古文等。</w:t>
      </w:r>
    </w:p>
    <w:p>
      <w:pPr>
        <w:spacing w:line="360" w:lineRule="exact"/>
        <w:ind w:firstLine="560" w:firstLineChars="200"/>
        <w:jc w:val="left"/>
        <w:rPr>
          <w:rFonts w:ascii="仿宋_GB2312" w:eastAsia="仿宋_GB2312" w:hAnsiTheme="minorHAnsi" w:cstheme="minorBidi"/>
          <w:sz w:val="32"/>
          <w:szCs w:val="22"/>
        </w:rPr>
      </w:pPr>
      <w:r>
        <w:rPr>
          <w:rFonts w:hint="eastAsia" w:ascii="仿宋_GB2312" w:hAnsi="Times New Roman" w:eastAsia="仿宋_GB2312"/>
          <w:sz w:val="28"/>
          <w:szCs w:val="28"/>
        </w:rPr>
        <w:t>2.表中各学科均包含中西医结合相关学科。</w:t>
      </w:r>
    </w:p>
    <w:p>
      <w:pPr>
        <w:tabs>
          <w:tab w:val="left" w:pos="7513"/>
        </w:tabs>
        <w:wordWrap w:val="0"/>
        <w:adjustRightInd w:val="0"/>
        <w:snapToGrid w:val="0"/>
        <w:spacing w:line="500" w:lineRule="exact"/>
        <w:ind w:right="252" w:rightChars="120"/>
        <w:jc w:val="right"/>
        <w:rPr>
          <w:rFonts w:hint="eastAsia" w:ascii="仿宋_GB2312" w:hAnsi="仿宋" w:eastAsia="仿宋_GB2312"/>
          <w:color w:val="0D0D0D"/>
          <w:sz w:val="28"/>
          <w:szCs w:val="28"/>
          <w:lang w:eastAsia="zh-CN"/>
        </w:rPr>
      </w:pPr>
    </w:p>
    <w:sectPr>
      <w:footerReference r:id="rId5" w:type="default"/>
      <w:footerReference r:id="rId6" w:type="even"/>
      <w:pgSz w:w="11906" w:h="16838"/>
      <w:pgMar w:top="1701" w:right="1531" w:bottom="1701" w:left="1531"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DejaVu Math TeX Gyre"/>
    <w:panose1 w:val="00000000000000000000"/>
    <w:charset w:val="00"/>
    <w:family w:val="roman"/>
    <w:pitch w:val="default"/>
    <w:sig w:usb0="00000000" w:usb1="00000000" w:usb2="00000000" w:usb3="00000000" w:csb0="00000001" w:csb1="00000000"/>
  </w:font>
  <w:font w:name="Arial Unicode MS">
    <w:altName w:val="Nimbus Roman No9 L"/>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0000000000000000000"/>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ight="210" w:rightChars="100"/>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8505"/>
      </w:tabs>
      <w:ind w:firstLine="7560" w:firstLineChars="27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eastAsia="仿宋_GB2312"/>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14</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A2"/>
    <w:rsid w:val="00001685"/>
    <w:rsid w:val="0001419E"/>
    <w:rsid w:val="00021178"/>
    <w:rsid w:val="00040210"/>
    <w:rsid w:val="000511EC"/>
    <w:rsid w:val="000514EF"/>
    <w:rsid w:val="00064ED7"/>
    <w:rsid w:val="000707EA"/>
    <w:rsid w:val="00077083"/>
    <w:rsid w:val="000830B1"/>
    <w:rsid w:val="00085554"/>
    <w:rsid w:val="00093029"/>
    <w:rsid w:val="000A1C82"/>
    <w:rsid w:val="000B6C14"/>
    <w:rsid w:val="000C5C52"/>
    <w:rsid w:val="000D3211"/>
    <w:rsid w:val="000D6D7B"/>
    <w:rsid w:val="000E11F6"/>
    <w:rsid w:val="000F108F"/>
    <w:rsid w:val="000F61D1"/>
    <w:rsid w:val="00102F79"/>
    <w:rsid w:val="00110055"/>
    <w:rsid w:val="00111C96"/>
    <w:rsid w:val="0012215A"/>
    <w:rsid w:val="001271CD"/>
    <w:rsid w:val="0013098E"/>
    <w:rsid w:val="001458AC"/>
    <w:rsid w:val="0016453E"/>
    <w:rsid w:val="00166980"/>
    <w:rsid w:val="00170094"/>
    <w:rsid w:val="00184FD0"/>
    <w:rsid w:val="00190FE2"/>
    <w:rsid w:val="0019196B"/>
    <w:rsid w:val="001928B2"/>
    <w:rsid w:val="00192EBB"/>
    <w:rsid w:val="00192F1A"/>
    <w:rsid w:val="00195CFD"/>
    <w:rsid w:val="00197E43"/>
    <w:rsid w:val="001A68D0"/>
    <w:rsid w:val="001E28C4"/>
    <w:rsid w:val="00204C5A"/>
    <w:rsid w:val="00207034"/>
    <w:rsid w:val="00237BE6"/>
    <w:rsid w:val="00256244"/>
    <w:rsid w:val="002649AF"/>
    <w:rsid w:val="002A28BC"/>
    <w:rsid w:val="002A7ECE"/>
    <w:rsid w:val="002B6AF5"/>
    <w:rsid w:val="002D1129"/>
    <w:rsid w:val="00311936"/>
    <w:rsid w:val="00320D22"/>
    <w:rsid w:val="0034688D"/>
    <w:rsid w:val="00363074"/>
    <w:rsid w:val="003709B6"/>
    <w:rsid w:val="00372B60"/>
    <w:rsid w:val="003738D3"/>
    <w:rsid w:val="003762C8"/>
    <w:rsid w:val="003879C7"/>
    <w:rsid w:val="003C1EA1"/>
    <w:rsid w:val="003C2F2F"/>
    <w:rsid w:val="003C5A80"/>
    <w:rsid w:val="003F4CE0"/>
    <w:rsid w:val="00414C49"/>
    <w:rsid w:val="00435C3D"/>
    <w:rsid w:val="00447DA8"/>
    <w:rsid w:val="0046198B"/>
    <w:rsid w:val="004779A3"/>
    <w:rsid w:val="004B1953"/>
    <w:rsid w:val="004B4EFF"/>
    <w:rsid w:val="004D068D"/>
    <w:rsid w:val="004D331F"/>
    <w:rsid w:val="004D7E9E"/>
    <w:rsid w:val="004E384E"/>
    <w:rsid w:val="004E7F1E"/>
    <w:rsid w:val="004F3A6E"/>
    <w:rsid w:val="00500D2B"/>
    <w:rsid w:val="00511B05"/>
    <w:rsid w:val="005310AE"/>
    <w:rsid w:val="005511C3"/>
    <w:rsid w:val="0055473A"/>
    <w:rsid w:val="00555C8C"/>
    <w:rsid w:val="0056444B"/>
    <w:rsid w:val="005869CF"/>
    <w:rsid w:val="005941B1"/>
    <w:rsid w:val="005B667E"/>
    <w:rsid w:val="005D1904"/>
    <w:rsid w:val="005E1FE5"/>
    <w:rsid w:val="005E6015"/>
    <w:rsid w:val="005E7EE0"/>
    <w:rsid w:val="00614F04"/>
    <w:rsid w:val="00632386"/>
    <w:rsid w:val="006436AC"/>
    <w:rsid w:val="0066358C"/>
    <w:rsid w:val="00671F1E"/>
    <w:rsid w:val="00682863"/>
    <w:rsid w:val="0068468A"/>
    <w:rsid w:val="0068661A"/>
    <w:rsid w:val="006A2C8A"/>
    <w:rsid w:val="006A62BC"/>
    <w:rsid w:val="006B30E7"/>
    <w:rsid w:val="006C00ED"/>
    <w:rsid w:val="006D463D"/>
    <w:rsid w:val="006D7E1E"/>
    <w:rsid w:val="006E24E7"/>
    <w:rsid w:val="006F2D1D"/>
    <w:rsid w:val="006F7AD7"/>
    <w:rsid w:val="007030C9"/>
    <w:rsid w:val="00703417"/>
    <w:rsid w:val="00713D96"/>
    <w:rsid w:val="007223FF"/>
    <w:rsid w:val="007331F1"/>
    <w:rsid w:val="007466B8"/>
    <w:rsid w:val="00753191"/>
    <w:rsid w:val="00763F65"/>
    <w:rsid w:val="007B3C5E"/>
    <w:rsid w:val="007F0A68"/>
    <w:rsid w:val="007F1E8F"/>
    <w:rsid w:val="007F631D"/>
    <w:rsid w:val="008139D9"/>
    <w:rsid w:val="008342DA"/>
    <w:rsid w:val="0085236D"/>
    <w:rsid w:val="00882B59"/>
    <w:rsid w:val="0088540C"/>
    <w:rsid w:val="00897CF9"/>
    <w:rsid w:val="008D77B1"/>
    <w:rsid w:val="008E6F3A"/>
    <w:rsid w:val="008E70F2"/>
    <w:rsid w:val="008F091C"/>
    <w:rsid w:val="008F117F"/>
    <w:rsid w:val="009017F7"/>
    <w:rsid w:val="00903210"/>
    <w:rsid w:val="00913C77"/>
    <w:rsid w:val="00924CA7"/>
    <w:rsid w:val="00925E9A"/>
    <w:rsid w:val="00933395"/>
    <w:rsid w:val="00950867"/>
    <w:rsid w:val="009530D7"/>
    <w:rsid w:val="009548EF"/>
    <w:rsid w:val="00970AFF"/>
    <w:rsid w:val="00976D06"/>
    <w:rsid w:val="00977327"/>
    <w:rsid w:val="0098302E"/>
    <w:rsid w:val="009A083A"/>
    <w:rsid w:val="009B1304"/>
    <w:rsid w:val="009B7F9C"/>
    <w:rsid w:val="009C6A24"/>
    <w:rsid w:val="009D1CC2"/>
    <w:rsid w:val="00A0713E"/>
    <w:rsid w:val="00A14DCF"/>
    <w:rsid w:val="00A34F83"/>
    <w:rsid w:val="00A408FF"/>
    <w:rsid w:val="00A46337"/>
    <w:rsid w:val="00A547A5"/>
    <w:rsid w:val="00A934C7"/>
    <w:rsid w:val="00AC2BDD"/>
    <w:rsid w:val="00AD5507"/>
    <w:rsid w:val="00B12925"/>
    <w:rsid w:val="00B41F18"/>
    <w:rsid w:val="00B432A2"/>
    <w:rsid w:val="00B60570"/>
    <w:rsid w:val="00B60F69"/>
    <w:rsid w:val="00B667A6"/>
    <w:rsid w:val="00B84941"/>
    <w:rsid w:val="00BC21E4"/>
    <w:rsid w:val="00BC4D4F"/>
    <w:rsid w:val="00BD04BB"/>
    <w:rsid w:val="00BD305E"/>
    <w:rsid w:val="00BF7888"/>
    <w:rsid w:val="00C00274"/>
    <w:rsid w:val="00C10DC3"/>
    <w:rsid w:val="00C14B84"/>
    <w:rsid w:val="00C15024"/>
    <w:rsid w:val="00C70D3C"/>
    <w:rsid w:val="00C81F1A"/>
    <w:rsid w:val="00C84EDA"/>
    <w:rsid w:val="00C95293"/>
    <w:rsid w:val="00CA07A4"/>
    <w:rsid w:val="00CA57FF"/>
    <w:rsid w:val="00CB39EE"/>
    <w:rsid w:val="00CC016A"/>
    <w:rsid w:val="00CD0077"/>
    <w:rsid w:val="00CD0F47"/>
    <w:rsid w:val="00CD15AA"/>
    <w:rsid w:val="00CD1E55"/>
    <w:rsid w:val="00CD66B5"/>
    <w:rsid w:val="00CF0FB5"/>
    <w:rsid w:val="00D03BFB"/>
    <w:rsid w:val="00D146CF"/>
    <w:rsid w:val="00D26B95"/>
    <w:rsid w:val="00D30652"/>
    <w:rsid w:val="00D30B71"/>
    <w:rsid w:val="00D43B6B"/>
    <w:rsid w:val="00D52344"/>
    <w:rsid w:val="00D95DFC"/>
    <w:rsid w:val="00DA5989"/>
    <w:rsid w:val="00DC6034"/>
    <w:rsid w:val="00DD1446"/>
    <w:rsid w:val="00DF6048"/>
    <w:rsid w:val="00DF662F"/>
    <w:rsid w:val="00DF7F5A"/>
    <w:rsid w:val="00E02244"/>
    <w:rsid w:val="00E2113E"/>
    <w:rsid w:val="00E22F70"/>
    <w:rsid w:val="00E24937"/>
    <w:rsid w:val="00E41B2C"/>
    <w:rsid w:val="00E448CD"/>
    <w:rsid w:val="00E50F8D"/>
    <w:rsid w:val="00EA00C4"/>
    <w:rsid w:val="00EA57F7"/>
    <w:rsid w:val="00EC759D"/>
    <w:rsid w:val="00ED2987"/>
    <w:rsid w:val="00EE1C26"/>
    <w:rsid w:val="00EF0C9A"/>
    <w:rsid w:val="00EF5847"/>
    <w:rsid w:val="00EF63CA"/>
    <w:rsid w:val="00F45FFA"/>
    <w:rsid w:val="00F73100"/>
    <w:rsid w:val="00F76112"/>
    <w:rsid w:val="00F9501C"/>
    <w:rsid w:val="00F96B4F"/>
    <w:rsid w:val="00FA6A68"/>
    <w:rsid w:val="00FC1748"/>
    <w:rsid w:val="00FE0D95"/>
    <w:rsid w:val="00FE2C66"/>
    <w:rsid w:val="00FE705D"/>
    <w:rsid w:val="17EECB8A"/>
    <w:rsid w:val="30C93B1B"/>
    <w:rsid w:val="38754375"/>
    <w:rsid w:val="3BF072E6"/>
    <w:rsid w:val="5BFE4A5C"/>
    <w:rsid w:val="5EDD67D9"/>
    <w:rsid w:val="644E0C1E"/>
    <w:rsid w:val="6BFCACB0"/>
    <w:rsid w:val="76FF3815"/>
    <w:rsid w:val="7FED065B"/>
    <w:rsid w:val="9FCB415F"/>
    <w:rsid w:val="CBBA1162"/>
    <w:rsid w:val="DAFF310F"/>
    <w:rsid w:val="DB292E37"/>
    <w:rsid w:val="EDAD65F6"/>
    <w:rsid w:val="F8EAC960"/>
    <w:rsid w:val="FCFB672A"/>
    <w:rsid w:val="FEE7EC5F"/>
    <w:rsid w:val="FFE5B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Date"/>
    <w:basedOn w:val="1"/>
    <w:next w:val="1"/>
    <w:link w:val="15"/>
    <w:semiHidden/>
    <w:unhideWhenUsed/>
    <w:qFormat/>
    <w:uiPriority w:val="0"/>
    <w:pPr>
      <w:ind w:left="100" w:leftChars="2500"/>
    </w:pPr>
  </w:style>
  <w:style w:type="paragraph" w:styleId="4">
    <w:name w:val="Balloon Text"/>
    <w:basedOn w:val="1"/>
    <w:link w:val="16"/>
    <w:semiHidden/>
    <w:unhideWhenUsed/>
    <w:qFormat/>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qFormat/>
    <w:uiPriority w:val="0"/>
    <w:pPr>
      <w:widowControl/>
      <w:spacing w:before="100" w:beforeAutospacing="1" w:after="100" w:afterAutospacing="1"/>
      <w:jc w:val="left"/>
    </w:pPr>
    <w:rPr>
      <w:rFonts w:ascii="Simsun" w:hAnsi="Simsun" w:cs="Simsun"/>
      <w:kern w:val="0"/>
      <w:sz w:val="24"/>
    </w:rPr>
  </w:style>
  <w:style w:type="table" w:styleId="9">
    <w:name w:val="Table Grid"/>
    <w:basedOn w:val="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页眉 字符"/>
    <w:basedOn w:val="10"/>
    <w:link w:val="6"/>
    <w:semiHidden/>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日期 字符"/>
    <w:basedOn w:val="10"/>
    <w:link w:val="3"/>
    <w:semiHidden/>
    <w:qFormat/>
    <w:uiPriority w:val="0"/>
    <w:rPr>
      <w:kern w:val="2"/>
      <w:sz w:val="21"/>
      <w:szCs w:val="24"/>
    </w:rPr>
  </w:style>
  <w:style w:type="character" w:customStyle="1" w:styleId="16">
    <w:name w:val="批注框文本 字符"/>
    <w:basedOn w:val="10"/>
    <w:link w:val="4"/>
    <w:semiHidden/>
    <w:qFormat/>
    <w:uiPriority w:val="0"/>
    <w:rPr>
      <w:kern w:val="2"/>
      <w:sz w:val="18"/>
      <w:szCs w:val="18"/>
    </w:rPr>
  </w:style>
  <w:style w:type="paragraph" w:customStyle="1" w:styleId="17">
    <w:name w:val="正文 A"/>
    <w:qFormat/>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Arial Unicode MS" w:cs="Arial Unicode MS"/>
      <w:color w:val="000000"/>
      <w:sz w:val="22"/>
      <w:szCs w:val="22"/>
      <w:u w:color="000000"/>
      <w:lang w:val="zh-TW" w:eastAsia="zh-TW" w:bidi="ar-SA"/>
    </w:rPr>
  </w:style>
  <w:style w:type="table" w:customStyle="1" w:styleId="18">
    <w:name w:val="网格型1"/>
    <w:basedOn w:val="8"/>
    <w:qFormat/>
    <w:uiPriority w:val="59"/>
    <w:rPr>
      <w:rFonts w:ascii="仿宋_GB2312" w:hAnsi="Calibri" w:eastAsia="仿宋_GB2312"/>
      <w:kern w:val="2"/>
      <w:sz w:val="3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15</Pages>
  <Words>1079</Words>
  <Characters>6155</Characters>
  <Lines>51</Lines>
  <Paragraphs>14</Paragraphs>
  <TotalTime>16</TotalTime>
  <ScaleCrop>false</ScaleCrop>
  <LinksUpToDate>false</LinksUpToDate>
  <CharactersWithSpaces>7220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2021-01-06T23:23:00Z</dcterms:created>
  <dc:creator>n</dc:creator>
  <cp:lastModifiedBy>test</cp:lastModifiedBy>
  <cp:lastPrinted>2022-10-28T13:59:00Z</cp:lastPrinted>
  <dcterms:modified xsi:type="dcterms:W3CDTF">2022-10-31T16:21:06Z</dcterms:modified>
  <dc:title>为贯彻落实中医药基本公共卫生服务项目推进工作会议精神和国家卫生计生委、财政部、国家中医药管理局《关于做好2015年国家基本公共卫生服务项目工作的通知》（国卫基层发〔2015〕67号）要求，进一步做好中医药健康管理服务项目实施工作，现将有关事宜通知如下：</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