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EF07" w14:textId="77777777" w:rsidR="009251C0" w:rsidRPr="0072594F" w:rsidRDefault="00F92A9A" w:rsidP="0072594F">
      <w:pPr>
        <w:spacing w:line="420" w:lineRule="exact"/>
        <w:ind w:firstLineChars="200" w:firstLine="723"/>
        <w:rPr>
          <w:rStyle w:val="NormalCharacter"/>
          <w:b/>
          <w:sz w:val="36"/>
          <w:szCs w:val="36"/>
        </w:rPr>
      </w:pPr>
      <w:r w:rsidRPr="0072594F">
        <w:rPr>
          <w:rStyle w:val="NormalCharacter"/>
          <w:rFonts w:hint="eastAsia"/>
          <w:b/>
          <w:sz w:val="36"/>
          <w:szCs w:val="36"/>
        </w:rPr>
        <w:t xml:space="preserve"> </w:t>
      </w:r>
      <w:r w:rsidR="009B4489" w:rsidRPr="0072594F">
        <w:rPr>
          <w:rStyle w:val="NormalCharacter"/>
          <w:b/>
          <w:sz w:val="36"/>
          <w:szCs w:val="36"/>
        </w:rPr>
        <w:t>江西中医药大学</w:t>
      </w:r>
      <w:r w:rsidR="009B4489" w:rsidRPr="0072594F">
        <w:rPr>
          <w:rStyle w:val="NormalCharacter"/>
          <w:b/>
          <w:sz w:val="36"/>
          <w:szCs w:val="36"/>
        </w:rPr>
        <w:t>“</w:t>
      </w:r>
      <w:r w:rsidR="009B4489" w:rsidRPr="0072594F">
        <w:rPr>
          <w:rStyle w:val="NormalCharacter"/>
          <w:b/>
          <w:sz w:val="36"/>
          <w:szCs w:val="36"/>
        </w:rPr>
        <w:t>西学中</w:t>
      </w:r>
      <w:r w:rsidR="009B4489" w:rsidRPr="0072594F">
        <w:rPr>
          <w:rStyle w:val="NormalCharacter"/>
          <w:b/>
          <w:sz w:val="36"/>
          <w:szCs w:val="36"/>
        </w:rPr>
        <w:t>”</w:t>
      </w:r>
      <w:r w:rsidR="009B4489" w:rsidRPr="0072594F">
        <w:rPr>
          <w:rStyle w:val="NormalCharacter"/>
          <w:b/>
          <w:sz w:val="36"/>
          <w:szCs w:val="36"/>
        </w:rPr>
        <w:t>培训班实施方案</w:t>
      </w:r>
    </w:p>
    <w:p w14:paraId="060CC992" w14:textId="77777777" w:rsidR="009251C0" w:rsidRDefault="009251C0">
      <w:pPr>
        <w:spacing w:line="520" w:lineRule="exact"/>
        <w:ind w:firstLineChars="200" w:firstLine="600"/>
        <w:rPr>
          <w:rStyle w:val="NormalCharacter"/>
          <w:rFonts w:ascii="仿宋_GB2312"/>
          <w:sz w:val="30"/>
          <w:szCs w:val="28"/>
        </w:rPr>
      </w:pPr>
    </w:p>
    <w:p w14:paraId="635DC39B" w14:textId="77777777" w:rsidR="0098148B" w:rsidRPr="003A2F43" w:rsidRDefault="0098148B" w:rsidP="0098148B">
      <w:pPr>
        <w:spacing w:line="520" w:lineRule="exact"/>
        <w:ind w:firstLineChars="200" w:firstLine="560"/>
        <w:rPr>
          <w:rStyle w:val="NormalCharacter"/>
          <w:sz w:val="28"/>
        </w:rPr>
      </w:pPr>
      <w:r w:rsidRPr="003A2F43">
        <w:rPr>
          <w:rFonts w:hint="eastAsia"/>
          <w:color w:val="000000"/>
          <w:sz w:val="28"/>
        </w:rPr>
        <w:t>为充分发挥中医药特色诊疗优势，增强西医专业技术人员中医专业技术水平和整体素质，促进中西医临床医务工作的融合与协调，根据国家关于中医医院非中医类别医师系统培训中医药知识和技能（以下简称“西学中”）工作的具体要求、</w:t>
      </w:r>
      <w:r w:rsidRPr="003A2F43">
        <w:rPr>
          <w:rFonts w:hint="eastAsia"/>
          <w:sz w:val="28"/>
        </w:rPr>
        <w:t>2019</w:t>
      </w:r>
      <w:r w:rsidRPr="003A2F43">
        <w:rPr>
          <w:rFonts w:hint="eastAsia"/>
          <w:sz w:val="28"/>
        </w:rPr>
        <w:t>年</w:t>
      </w:r>
      <w:r w:rsidRPr="003A2F43">
        <w:rPr>
          <w:rFonts w:hint="eastAsia"/>
          <w:sz w:val="28"/>
        </w:rPr>
        <w:t>11</w:t>
      </w:r>
      <w:r w:rsidRPr="003A2F43">
        <w:rPr>
          <w:rFonts w:hint="eastAsia"/>
          <w:sz w:val="28"/>
        </w:rPr>
        <w:t>月份江西省第十三届人民代表大会常务委员会第十六次会议通过的</w:t>
      </w:r>
      <w:r w:rsidRPr="003A2F43">
        <w:rPr>
          <w:rFonts w:ascii="黑体" w:hAnsi="黑体" w:hint="eastAsia"/>
          <w:sz w:val="28"/>
        </w:rPr>
        <w:t>《江西省中医药条例》中“</w:t>
      </w:r>
      <w:r w:rsidRPr="003A2F43">
        <w:rPr>
          <w:rFonts w:ascii="微软雅黑" w:hAnsi="微软雅黑" w:cs="宋体" w:hint="eastAsia"/>
          <w:color w:val="333333"/>
          <w:kern w:val="0"/>
          <w:sz w:val="28"/>
        </w:rPr>
        <w:t>鼓励西医药和其他学</w:t>
      </w:r>
      <w:r w:rsidRPr="003A2F43">
        <w:rPr>
          <w:rFonts w:ascii="微软雅黑" w:hAnsi="微软雅黑" w:cs="宋体" w:hint="eastAsia"/>
          <w:kern w:val="0"/>
          <w:sz w:val="28"/>
        </w:rPr>
        <w:t>科人员学习、研究和应用中医药，促进中西医结合；</w:t>
      </w:r>
      <w:r w:rsidRPr="003A2F43">
        <w:rPr>
          <w:rFonts w:ascii="黑体" w:hAnsi="黑体" w:hint="eastAsia"/>
          <w:sz w:val="28"/>
        </w:rPr>
        <w:t>加强基层医务人员中医药知识和技能的培训；推进中医药文化进机关、学校、企业、社区、乡村和家庭”等规定，</w:t>
      </w:r>
      <w:r w:rsidRPr="003A2F43">
        <w:rPr>
          <w:rFonts w:hint="eastAsia"/>
          <w:color w:val="000000"/>
          <w:sz w:val="28"/>
        </w:rPr>
        <w:t>以及</w:t>
      </w:r>
      <w:r w:rsidRPr="003A2F43">
        <w:rPr>
          <w:rStyle w:val="NormalCharacter"/>
          <w:rFonts w:hint="eastAsia"/>
          <w:sz w:val="28"/>
        </w:rPr>
        <w:t>《中共中央</w:t>
      </w:r>
      <w:r w:rsidRPr="003A2F43">
        <w:rPr>
          <w:rStyle w:val="NormalCharacter"/>
          <w:rFonts w:hint="eastAsia"/>
          <w:sz w:val="28"/>
        </w:rPr>
        <w:t xml:space="preserve"> </w:t>
      </w:r>
      <w:r w:rsidRPr="003A2F43">
        <w:rPr>
          <w:rStyle w:val="NormalCharacter"/>
          <w:rFonts w:hint="eastAsia"/>
          <w:sz w:val="28"/>
        </w:rPr>
        <w:t>国务院关于促进中医药传承创新发展的意见》</w:t>
      </w:r>
      <w:r w:rsidRPr="003A2F43">
        <w:rPr>
          <w:rStyle w:val="NormalCharacter"/>
          <w:sz w:val="28"/>
        </w:rPr>
        <w:t>“</w:t>
      </w:r>
      <w:r w:rsidRPr="003A2F43">
        <w:rPr>
          <w:rFonts w:ascii="微软雅黑" w:hAnsi="微软雅黑" w:cs="微软雅黑" w:hint="eastAsia"/>
          <w:sz w:val="28"/>
          <w:szCs w:val="27"/>
        </w:rPr>
        <w:t>鼓励西医学习中医，允许临床类别医师通过考核后提供中医服务，参加中西医结合职称评聘</w:t>
      </w:r>
      <w:r w:rsidRPr="003A2F43">
        <w:rPr>
          <w:rStyle w:val="NormalCharacter"/>
          <w:sz w:val="28"/>
        </w:rPr>
        <w:t>”</w:t>
      </w:r>
      <w:r w:rsidRPr="003A2F43">
        <w:rPr>
          <w:rStyle w:val="NormalCharacter"/>
          <w:sz w:val="28"/>
        </w:rPr>
        <w:t>有关</w:t>
      </w:r>
      <w:r w:rsidRPr="003A2F43">
        <w:rPr>
          <w:rStyle w:val="NormalCharacter"/>
          <w:rFonts w:hint="eastAsia"/>
          <w:sz w:val="28"/>
        </w:rPr>
        <w:t>精神</w:t>
      </w:r>
      <w:r w:rsidRPr="003A2F43">
        <w:rPr>
          <w:rStyle w:val="NormalCharacter"/>
          <w:sz w:val="28"/>
        </w:rPr>
        <w:t>，特制订本实施方案。</w:t>
      </w:r>
    </w:p>
    <w:p w14:paraId="1F25FAE3" w14:textId="77777777" w:rsidR="0098148B" w:rsidRPr="003A2F43" w:rsidRDefault="0098148B" w:rsidP="0098148B">
      <w:pPr>
        <w:spacing w:line="520" w:lineRule="exact"/>
        <w:ind w:firstLineChars="200" w:firstLine="562"/>
        <w:rPr>
          <w:rStyle w:val="NormalCharacter"/>
          <w:rFonts w:ascii="黑体" w:hAnsi="黑体"/>
          <w:b/>
          <w:sz w:val="28"/>
        </w:rPr>
      </w:pPr>
      <w:r w:rsidRPr="003A2F43">
        <w:rPr>
          <w:rStyle w:val="NormalCharacter"/>
          <w:rFonts w:ascii="黑体" w:hAnsi="黑体"/>
          <w:b/>
          <w:sz w:val="28"/>
        </w:rPr>
        <w:t>一、培训目标</w:t>
      </w:r>
    </w:p>
    <w:p w14:paraId="0F168752" w14:textId="77777777" w:rsidR="0098148B" w:rsidRPr="003A2F43" w:rsidRDefault="0098148B" w:rsidP="0098148B">
      <w:pPr>
        <w:spacing w:line="520" w:lineRule="exact"/>
        <w:ind w:firstLineChars="200" w:firstLine="560"/>
        <w:rPr>
          <w:rStyle w:val="NormalCharacter"/>
          <w:sz w:val="28"/>
          <w:szCs w:val="28"/>
        </w:rPr>
      </w:pPr>
      <w:r w:rsidRPr="003A2F43">
        <w:rPr>
          <w:rStyle w:val="NormalCharacter"/>
          <w:rFonts w:ascii="仿宋_GB2312"/>
          <w:sz w:val="28"/>
          <w:szCs w:val="28"/>
        </w:rPr>
        <w:t>通过系统培训，在医院普及中医药基础理论、基本</w:t>
      </w:r>
      <w:r w:rsidRPr="003A2F43">
        <w:rPr>
          <w:rStyle w:val="NormalCharacter"/>
          <w:sz w:val="28"/>
          <w:szCs w:val="28"/>
        </w:rPr>
        <w:t>知识</w:t>
      </w:r>
      <w:r w:rsidRPr="003A2F43">
        <w:rPr>
          <w:rStyle w:val="NormalCharacter"/>
          <w:rFonts w:ascii="仿宋_GB2312"/>
          <w:sz w:val="28"/>
          <w:szCs w:val="28"/>
        </w:rPr>
        <w:t>和基本技能，提高非中医类别医师中医理论思维能力和中医临证能力；培养一批业务素质较高、人员结构合理、具有发展潜力的中西医结合人才，为进一步发挥医院中医药特色和优势提供人才支撑和智力储备。</w:t>
      </w:r>
    </w:p>
    <w:p w14:paraId="5443CD68" w14:textId="77777777" w:rsidR="009251C0" w:rsidRDefault="009B4489">
      <w:pPr>
        <w:spacing w:line="520" w:lineRule="exact"/>
        <w:ind w:firstLineChars="200" w:firstLine="560"/>
        <w:rPr>
          <w:rStyle w:val="NormalCharacter"/>
          <w:rFonts w:ascii="黑体" w:eastAsia="黑体" w:hAnsi="黑体"/>
          <w:sz w:val="28"/>
        </w:rPr>
      </w:pPr>
      <w:r>
        <w:rPr>
          <w:rStyle w:val="NormalCharacter"/>
          <w:rFonts w:ascii="黑体" w:eastAsia="黑体" w:hAnsi="黑体"/>
          <w:sz w:val="28"/>
        </w:rPr>
        <w:t>二、培训对象</w:t>
      </w:r>
    </w:p>
    <w:p w14:paraId="482C0086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（一）医院选派的临床西医专业的执业医师或执业助理医师。</w:t>
      </w:r>
    </w:p>
    <w:p w14:paraId="5B1CE42D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（二）医院选派的临床科室护理人员。</w:t>
      </w:r>
    </w:p>
    <w:p w14:paraId="7E6A87D5" w14:textId="77777777" w:rsidR="009251C0" w:rsidRDefault="009B4489">
      <w:pPr>
        <w:spacing w:line="520" w:lineRule="exact"/>
        <w:ind w:firstLineChars="200" w:firstLine="560"/>
        <w:rPr>
          <w:rStyle w:val="NormalCharacter"/>
          <w:rFonts w:ascii="黑体" w:eastAsia="黑体" w:hAnsi="黑体"/>
          <w:sz w:val="28"/>
        </w:rPr>
      </w:pPr>
      <w:r>
        <w:rPr>
          <w:rStyle w:val="NormalCharacter"/>
          <w:rFonts w:ascii="黑体" w:eastAsia="黑体" w:hAnsi="黑体"/>
          <w:sz w:val="28"/>
        </w:rPr>
        <w:t>三、培训方式</w:t>
      </w:r>
    </w:p>
    <w:p w14:paraId="57E9EF63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（一）期限：两年。</w:t>
      </w:r>
    </w:p>
    <w:p w14:paraId="4491904A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（二）培训方式：</w:t>
      </w:r>
    </w:p>
    <w:p w14:paraId="5FD9D9AD" w14:textId="5C2E9638" w:rsidR="00F1687E" w:rsidRPr="00091CD9" w:rsidRDefault="00F1687E" w:rsidP="00F1687E">
      <w:pPr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before="17" w:line="520" w:lineRule="exact"/>
        <w:ind w:right="257" w:firstLineChars="200" w:firstLine="545"/>
        <w:rPr>
          <w:rFonts w:ascii="Noto Sans Mono CJK JP Regular" w:hAnsi="Noto Sans Mono CJK JP Regular" w:cs="Noto Sans Mono CJK JP Regular" w:hint="eastAsia"/>
          <w:kern w:val="0"/>
          <w:sz w:val="28"/>
          <w:szCs w:val="22"/>
        </w:rPr>
      </w:pPr>
      <w:r w:rsidRPr="00091CD9">
        <w:rPr>
          <w:rFonts w:ascii="宋体" w:hAnsi="宋体" w:cs="宋体" w:hint="eastAsia"/>
          <w:spacing w:val="4"/>
          <w:w w:val="95"/>
          <w:kern w:val="0"/>
          <w:sz w:val="28"/>
          <w:szCs w:val="22"/>
        </w:rPr>
        <w:t>理论培训方式：为解决学员培训和工作时间冲突矛盾，</w:t>
      </w:r>
      <w:r w:rsidRPr="00091CD9">
        <w:rPr>
          <w:rFonts w:ascii="宋体" w:hAnsi="宋体" w:cs="宋体" w:hint="eastAsia"/>
          <w:spacing w:val="-4"/>
          <w:kern w:val="0"/>
          <w:sz w:val="28"/>
          <w:szCs w:val="22"/>
        </w:rPr>
        <w:t>理论培训利用互联网和现代教育技术手段，以</w:t>
      </w:r>
      <w:r w:rsidRPr="00091CD9">
        <w:rPr>
          <w:rFonts w:ascii="Noto Sans Mono CJK JP Regular" w:hAnsi="Noto Sans Mono CJK JP Regular" w:cs="Noto Sans Mono CJK JP Regular"/>
          <w:w w:val="125"/>
          <w:kern w:val="0"/>
          <w:sz w:val="28"/>
          <w:szCs w:val="22"/>
        </w:rPr>
        <w:t>“</w:t>
      </w:r>
      <w:r w:rsidRPr="00091CD9">
        <w:rPr>
          <w:rFonts w:ascii="宋体" w:hAnsi="宋体" w:cs="宋体" w:hint="eastAsia"/>
          <w:kern w:val="0"/>
          <w:sz w:val="28"/>
          <w:szCs w:val="22"/>
        </w:rPr>
        <w:t>在线</w:t>
      </w:r>
      <w:r w:rsidRPr="003A2F43">
        <w:rPr>
          <w:rFonts w:ascii="宋体" w:hAnsi="宋体" w:cs="宋体" w:hint="eastAsia"/>
          <w:kern w:val="0"/>
          <w:sz w:val="28"/>
          <w:szCs w:val="22"/>
        </w:rPr>
        <w:t>培训</w:t>
      </w:r>
      <w:r w:rsidRPr="00091CD9">
        <w:rPr>
          <w:rFonts w:ascii="Noto Sans Mono CJK JP Regular" w:hAnsi="Noto Sans Mono CJK JP Regular" w:cs="Noto Sans Mono CJK JP Regular"/>
          <w:kern w:val="0"/>
          <w:sz w:val="28"/>
          <w:szCs w:val="22"/>
        </w:rPr>
        <w:t>+</w:t>
      </w:r>
      <w:r w:rsidRPr="00091CD9">
        <w:rPr>
          <w:rFonts w:ascii="宋体" w:hAnsi="宋体" w:cs="宋体" w:hint="eastAsia"/>
          <w:kern w:val="0"/>
          <w:sz w:val="28"/>
          <w:szCs w:val="22"/>
        </w:rPr>
        <w:t>集中面授</w:t>
      </w:r>
      <w:r w:rsidRPr="00091CD9">
        <w:rPr>
          <w:rFonts w:ascii="Noto Sans Mono CJK JP Regular" w:hAnsi="Noto Sans Mono CJK JP Regular" w:cs="Noto Sans Mono CJK JP Regular"/>
          <w:kern w:val="0"/>
          <w:sz w:val="28"/>
          <w:szCs w:val="22"/>
        </w:rPr>
        <w:lastRenderedPageBreak/>
        <w:t>+</w:t>
      </w:r>
      <w:r w:rsidRPr="00091CD9">
        <w:rPr>
          <w:rFonts w:ascii="宋体" w:hAnsi="宋体" w:cs="宋体" w:hint="eastAsia"/>
          <w:w w:val="125"/>
          <w:kern w:val="0"/>
          <w:sz w:val="28"/>
          <w:szCs w:val="22"/>
        </w:rPr>
        <w:t>分</w:t>
      </w:r>
      <w:r w:rsidRPr="00091CD9">
        <w:rPr>
          <w:rFonts w:ascii="宋体" w:hAnsi="宋体" w:cs="宋体" w:hint="eastAsia"/>
          <w:kern w:val="0"/>
          <w:sz w:val="28"/>
          <w:szCs w:val="22"/>
        </w:rPr>
        <w:t>散自学</w:t>
      </w:r>
      <w:r w:rsidRPr="00091CD9">
        <w:rPr>
          <w:rFonts w:ascii="Noto Sans Mono CJK JP Regular" w:hAnsi="Noto Sans Mono CJK JP Regular" w:cs="Noto Sans Mono CJK JP Regular"/>
          <w:spacing w:val="-36"/>
          <w:w w:val="190"/>
          <w:kern w:val="0"/>
          <w:sz w:val="28"/>
          <w:szCs w:val="22"/>
        </w:rPr>
        <w:t>”</w:t>
      </w:r>
      <w:r w:rsidRPr="00091CD9">
        <w:rPr>
          <w:rFonts w:ascii="宋体" w:hAnsi="宋体" w:cs="宋体" w:hint="eastAsia"/>
          <w:spacing w:val="-6"/>
          <w:kern w:val="0"/>
          <w:sz w:val="28"/>
          <w:szCs w:val="22"/>
        </w:rPr>
        <w:t>方式进行，使学员</w:t>
      </w:r>
      <w:r>
        <w:rPr>
          <w:rFonts w:ascii="宋体" w:hAnsi="宋体" w:cs="宋体" w:hint="eastAsia"/>
          <w:spacing w:val="-6"/>
          <w:kern w:val="0"/>
          <w:sz w:val="28"/>
          <w:szCs w:val="22"/>
        </w:rPr>
        <w:t>既</w:t>
      </w:r>
      <w:r w:rsidRPr="00091CD9">
        <w:rPr>
          <w:rFonts w:ascii="宋体" w:hAnsi="宋体" w:cs="宋体" w:hint="eastAsia"/>
          <w:spacing w:val="-6"/>
          <w:kern w:val="0"/>
          <w:sz w:val="28"/>
          <w:szCs w:val="22"/>
        </w:rPr>
        <w:t>可充分利用碎片化时间</w:t>
      </w:r>
      <w:r>
        <w:rPr>
          <w:rFonts w:ascii="宋体" w:hAnsi="宋体" w:cs="宋体" w:hint="eastAsia"/>
          <w:spacing w:val="-6"/>
          <w:kern w:val="0"/>
          <w:sz w:val="28"/>
          <w:szCs w:val="22"/>
        </w:rPr>
        <w:t>又可利用集中学习时间</w:t>
      </w:r>
      <w:r w:rsidRPr="003A2F43">
        <w:rPr>
          <w:rStyle w:val="NormalCharacter"/>
          <w:sz w:val="28"/>
          <w:szCs w:val="21"/>
        </w:rPr>
        <w:t>在规定的时段内</w:t>
      </w:r>
      <w:r w:rsidRPr="00091CD9">
        <w:rPr>
          <w:rFonts w:ascii="宋体" w:hAnsi="宋体" w:cs="宋体" w:hint="eastAsia"/>
          <w:spacing w:val="-6"/>
          <w:kern w:val="0"/>
          <w:sz w:val="28"/>
          <w:szCs w:val="22"/>
        </w:rPr>
        <w:t>学习</w:t>
      </w:r>
      <w:r w:rsidRPr="003A2F43">
        <w:rPr>
          <w:rFonts w:ascii="宋体" w:hAnsi="宋体" w:cs="宋体" w:hint="eastAsia"/>
          <w:spacing w:val="-6"/>
          <w:kern w:val="0"/>
          <w:sz w:val="28"/>
          <w:szCs w:val="22"/>
        </w:rPr>
        <w:t>相关</w:t>
      </w:r>
      <w:r w:rsidRPr="003A2F43">
        <w:rPr>
          <w:rStyle w:val="NormalCharacter"/>
          <w:sz w:val="28"/>
          <w:szCs w:val="21"/>
        </w:rPr>
        <w:t>中医药课程</w:t>
      </w:r>
      <w:r w:rsidRPr="00091CD9">
        <w:rPr>
          <w:rFonts w:ascii="宋体" w:hAnsi="宋体" w:cs="宋体" w:hint="eastAsia"/>
          <w:spacing w:val="-6"/>
          <w:kern w:val="0"/>
          <w:sz w:val="28"/>
          <w:szCs w:val="22"/>
        </w:rPr>
        <w:t>。</w:t>
      </w:r>
    </w:p>
    <w:p w14:paraId="4380A3A1" w14:textId="77777777" w:rsidR="00F1687E" w:rsidRPr="003A2F43" w:rsidRDefault="00F1687E" w:rsidP="00F1687E">
      <w:pPr>
        <w:spacing w:line="520" w:lineRule="exact"/>
        <w:ind w:firstLineChars="200" w:firstLine="560"/>
        <w:rPr>
          <w:rStyle w:val="NormalCharacter"/>
          <w:sz w:val="28"/>
          <w:szCs w:val="21"/>
        </w:rPr>
      </w:pPr>
      <w:r w:rsidRPr="003A2F43">
        <w:rPr>
          <w:rStyle w:val="NormalCharacter"/>
          <w:rFonts w:hint="eastAsia"/>
          <w:sz w:val="28"/>
        </w:rPr>
        <w:t>2</w:t>
      </w:r>
      <w:r w:rsidRPr="003A2F43">
        <w:rPr>
          <w:rStyle w:val="NormalCharacter"/>
          <w:sz w:val="28"/>
        </w:rPr>
        <w:t>.</w:t>
      </w:r>
      <w:r w:rsidRPr="003A2F43">
        <w:rPr>
          <w:rStyle w:val="NormalCharacter"/>
          <w:sz w:val="28"/>
          <w:szCs w:val="21"/>
        </w:rPr>
        <w:t>临床实习：时间为</w:t>
      </w:r>
      <w:r w:rsidRPr="003A2F43">
        <w:rPr>
          <w:rStyle w:val="NormalCharacter"/>
          <w:sz w:val="28"/>
          <w:szCs w:val="21"/>
        </w:rPr>
        <w:t>6</w:t>
      </w:r>
      <w:r w:rsidRPr="003A2F43">
        <w:rPr>
          <w:rStyle w:val="NormalCharacter"/>
          <w:sz w:val="28"/>
          <w:szCs w:val="21"/>
        </w:rPr>
        <w:t>个月。实习采取导师制，由医院选派</w:t>
      </w:r>
      <w:r w:rsidRPr="003A2F43">
        <w:rPr>
          <w:rStyle w:val="NormalCharacter"/>
          <w:sz w:val="28"/>
          <w:szCs w:val="21"/>
        </w:rPr>
        <w:t>2</w:t>
      </w:r>
      <w:r w:rsidRPr="003A2F43">
        <w:rPr>
          <w:rStyle w:val="NormalCharacter"/>
          <w:sz w:val="28"/>
          <w:szCs w:val="21"/>
        </w:rPr>
        <w:t>名具有副主任以上职称中医师负责带教，根据学员的专科方向，安排跟师学习中医临床基本技能及中医适宜技术，同时总结学习心得、跟师体会。</w:t>
      </w:r>
    </w:p>
    <w:p w14:paraId="3FED4A2A" w14:textId="391232E7" w:rsidR="009251C0" w:rsidRDefault="00F1687E" w:rsidP="00F1687E">
      <w:pPr>
        <w:spacing w:line="520" w:lineRule="exact"/>
        <w:ind w:firstLineChars="200" w:firstLine="560"/>
        <w:rPr>
          <w:rStyle w:val="NormalCharacter"/>
          <w:sz w:val="28"/>
        </w:rPr>
      </w:pPr>
      <w:r w:rsidRPr="003A2F43">
        <w:rPr>
          <w:rStyle w:val="NormalCharacter"/>
          <w:sz w:val="28"/>
          <w:szCs w:val="21"/>
        </w:rPr>
        <w:t>3.</w:t>
      </w:r>
      <w:r w:rsidRPr="003A2F43">
        <w:rPr>
          <w:rStyle w:val="NormalCharacter"/>
          <w:sz w:val="28"/>
          <w:szCs w:val="21"/>
        </w:rPr>
        <w:t>课程考核及结业考核：培训期间，依次对每门课程进行现场考核（笔试）</w:t>
      </w:r>
      <w:r w:rsidRPr="003A2F43">
        <w:rPr>
          <w:rStyle w:val="NormalCharacter"/>
          <w:rFonts w:hint="eastAsia"/>
          <w:sz w:val="28"/>
          <w:szCs w:val="21"/>
        </w:rPr>
        <w:t>，</w:t>
      </w:r>
      <w:r w:rsidRPr="003A2F43">
        <w:rPr>
          <w:rFonts w:hint="eastAsia"/>
          <w:sz w:val="28"/>
        </w:rPr>
        <w:t>针灸与推拿等适宜技术另加技能操作考核</w:t>
      </w:r>
      <w:r w:rsidRPr="003A2F43">
        <w:rPr>
          <w:rStyle w:val="NormalCharacter"/>
          <w:sz w:val="28"/>
          <w:szCs w:val="21"/>
        </w:rPr>
        <w:t>；理论培训及实习结束后，再进行综合理论考核及临床技能考核。</w:t>
      </w:r>
      <w:r w:rsidR="009B4489">
        <w:rPr>
          <w:rStyle w:val="NormalCharacter"/>
          <w:sz w:val="28"/>
        </w:rPr>
        <w:t>（三）课程安排：</w:t>
      </w:r>
    </w:p>
    <w:p w14:paraId="0D431077" w14:textId="77777777" w:rsidR="009251C0" w:rsidRDefault="009B4489">
      <w:pPr>
        <w:spacing w:line="520" w:lineRule="exact"/>
        <w:ind w:firstLineChars="200" w:firstLine="560"/>
        <w:rPr>
          <w:rStyle w:val="NormalCharacter"/>
          <w:rFonts w:ascii="仿宋_GB2312" w:hAnsi="宋体"/>
          <w:sz w:val="28"/>
        </w:rPr>
      </w:pPr>
      <w:r>
        <w:rPr>
          <w:rStyle w:val="NormalCharacter"/>
          <w:sz w:val="28"/>
        </w:rPr>
        <w:t>医师</w:t>
      </w:r>
      <w:r>
        <w:rPr>
          <w:rStyle w:val="NormalCharacter"/>
          <w:sz w:val="28"/>
        </w:rPr>
        <w:t>“</w:t>
      </w:r>
      <w:r>
        <w:rPr>
          <w:rStyle w:val="NormalCharacter"/>
          <w:sz w:val="28"/>
        </w:rPr>
        <w:t>西学中</w:t>
      </w:r>
      <w:r>
        <w:rPr>
          <w:rStyle w:val="NormalCharacter"/>
          <w:sz w:val="28"/>
        </w:rPr>
        <w:t>”</w:t>
      </w:r>
      <w:r>
        <w:rPr>
          <w:rStyle w:val="NormalCharacter"/>
          <w:sz w:val="28"/>
        </w:rPr>
        <w:t>培训，计划</w:t>
      </w:r>
      <w:r>
        <w:rPr>
          <w:rStyle w:val="NormalCharacter"/>
          <w:rFonts w:ascii="仿宋_GB2312" w:hAnsi="宋体"/>
          <w:sz w:val="28"/>
          <w:szCs w:val="21"/>
        </w:rPr>
        <w:t>完成</w:t>
      </w:r>
      <w:r>
        <w:rPr>
          <w:rStyle w:val="NormalCharacter"/>
          <w:rFonts w:ascii="仿宋_GB2312" w:hAnsi="宋体"/>
          <w:sz w:val="28"/>
          <w:szCs w:val="21"/>
        </w:rPr>
        <w:t>13</w:t>
      </w:r>
      <w:r>
        <w:rPr>
          <w:rStyle w:val="NormalCharacter"/>
          <w:rFonts w:ascii="仿宋_GB2312" w:hAnsi="宋体"/>
          <w:sz w:val="28"/>
          <w:szCs w:val="21"/>
        </w:rPr>
        <w:t>门左右中医必修课程，</w:t>
      </w:r>
      <w:r>
        <w:rPr>
          <w:rStyle w:val="NormalCharacter"/>
          <w:sz w:val="28"/>
        </w:rPr>
        <w:t>以中医基础知识、中医临床应用和中医药适宜技术为主，包括：《中医基础理论》、《中医诊断学》、《中药学》等中医基础理论课程，中医临床理法方药辩证论治，中医相关文书的书写规范等。</w:t>
      </w:r>
      <w:r>
        <w:rPr>
          <w:rStyle w:val="NormalCharacter"/>
          <w:rFonts w:ascii="仿宋_GB2312" w:hAnsi="宋体"/>
          <w:sz w:val="28"/>
          <w:szCs w:val="21"/>
        </w:rPr>
        <w:t>总学时数</w:t>
      </w:r>
      <w:r>
        <w:rPr>
          <w:rStyle w:val="NormalCharacter"/>
          <w:rFonts w:ascii="仿宋_GB2312" w:hAnsi="宋体"/>
          <w:sz w:val="28"/>
          <w:szCs w:val="21"/>
        </w:rPr>
        <w:t>850</w:t>
      </w:r>
      <w:r>
        <w:rPr>
          <w:rStyle w:val="NormalCharacter"/>
          <w:rFonts w:ascii="仿宋_GB2312" w:hAnsi="宋体"/>
          <w:sz w:val="28"/>
          <w:szCs w:val="21"/>
        </w:rPr>
        <w:t>学时（授课时间</w:t>
      </w:r>
      <w:r>
        <w:rPr>
          <w:rStyle w:val="NormalCharacter"/>
          <w:rFonts w:ascii="仿宋_GB2312" w:hAnsi="宋体"/>
          <w:sz w:val="28"/>
          <w:szCs w:val="21"/>
        </w:rPr>
        <w:t>550</w:t>
      </w:r>
      <w:r>
        <w:rPr>
          <w:rStyle w:val="NormalCharacter"/>
          <w:rFonts w:ascii="仿宋_GB2312" w:hAnsi="宋体"/>
          <w:sz w:val="28"/>
          <w:szCs w:val="21"/>
        </w:rPr>
        <w:t>学时，自学时间不少于</w:t>
      </w:r>
      <w:r>
        <w:rPr>
          <w:rStyle w:val="NormalCharacter"/>
          <w:rFonts w:ascii="仿宋_GB2312" w:hAnsi="宋体"/>
          <w:sz w:val="28"/>
          <w:szCs w:val="21"/>
        </w:rPr>
        <w:t>300</w:t>
      </w:r>
      <w:r>
        <w:rPr>
          <w:rStyle w:val="NormalCharacter"/>
          <w:rFonts w:ascii="仿宋_GB2312" w:hAnsi="宋体"/>
          <w:sz w:val="28"/>
          <w:szCs w:val="21"/>
        </w:rPr>
        <w:t>学时），</w:t>
      </w:r>
      <w:r>
        <w:rPr>
          <w:rStyle w:val="NormalCharacter"/>
          <w:rFonts w:ascii="仿宋_GB2312" w:hAnsi="宋体"/>
          <w:sz w:val="28"/>
        </w:rPr>
        <w:t>临床实习时间不少于</w:t>
      </w:r>
      <w:r>
        <w:rPr>
          <w:rStyle w:val="NormalCharacter"/>
          <w:rFonts w:ascii="仿宋_GB2312" w:hAnsi="宋体"/>
          <w:sz w:val="28"/>
        </w:rPr>
        <w:t>6</w:t>
      </w:r>
      <w:r>
        <w:rPr>
          <w:rStyle w:val="NormalCharacter"/>
          <w:rFonts w:ascii="仿宋_GB2312" w:hAnsi="宋体"/>
          <w:sz w:val="28"/>
        </w:rPr>
        <w:t>个月。</w:t>
      </w:r>
    </w:p>
    <w:p w14:paraId="60DB6B96" w14:textId="77777777" w:rsidR="009251C0" w:rsidRDefault="009B4489">
      <w:pPr>
        <w:spacing w:line="520" w:lineRule="exact"/>
        <w:ind w:firstLineChars="200" w:firstLine="560"/>
        <w:rPr>
          <w:rStyle w:val="NormalCharacter"/>
          <w:rFonts w:ascii="仿宋_GB2312" w:hAnsi="宋体"/>
          <w:sz w:val="28"/>
        </w:rPr>
      </w:pPr>
      <w:r>
        <w:rPr>
          <w:rStyle w:val="NormalCharacter"/>
          <w:rFonts w:ascii="仿宋_GB2312" w:hAnsi="宋体"/>
          <w:sz w:val="28"/>
        </w:rPr>
        <w:t>护士</w:t>
      </w:r>
      <w:r>
        <w:rPr>
          <w:rStyle w:val="NormalCharacter"/>
          <w:sz w:val="28"/>
        </w:rPr>
        <w:t>“</w:t>
      </w:r>
      <w:r>
        <w:rPr>
          <w:rStyle w:val="NormalCharacter"/>
          <w:sz w:val="28"/>
        </w:rPr>
        <w:t>西学中</w:t>
      </w:r>
      <w:r>
        <w:rPr>
          <w:rStyle w:val="NormalCharacter"/>
          <w:sz w:val="28"/>
        </w:rPr>
        <w:t>”</w:t>
      </w:r>
      <w:r>
        <w:rPr>
          <w:rStyle w:val="NormalCharacter"/>
          <w:sz w:val="28"/>
        </w:rPr>
        <w:t>培训，计划</w:t>
      </w:r>
      <w:r>
        <w:rPr>
          <w:rStyle w:val="NormalCharacter"/>
          <w:rFonts w:ascii="仿宋_GB2312" w:hAnsi="宋体"/>
          <w:sz w:val="28"/>
        </w:rPr>
        <w:t>完成</w:t>
      </w:r>
      <w:r>
        <w:rPr>
          <w:rStyle w:val="NormalCharacter"/>
          <w:rFonts w:ascii="仿宋_GB2312" w:hAnsi="宋体"/>
          <w:sz w:val="28"/>
        </w:rPr>
        <w:t>8</w:t>
      </w:r>
      <w:r>
        <w:rPr>
          <w:rStyle w:val="NormalCharacter"/>
          <w:rFonts w:ascii="仿宋_GB2312" w:hAnsi="宋体"/>
          <w:sz w:val="28"/>
        </w:rPr>
        <w:t>门中医必修课程，总学时数</w:t>
      </w:r>
      <w:r>
        <w:rPr>
          <w:rStyle w:val="NormalCharacter"/>
          <w:rFonts w:ascii="仿宋_GB2312" w:hAnsi="宋体"/>
          <w:sz w:val="28"/>
        </w:rPr>
        <w:t>400</w:t>
      </w:r>
      <w:r>
        <w:rPr>
          <w:rStyle w:val="NormalCharacter"/>
          <w:rFonts w:ascii="仿宋_GB2312" w:hAnsi="宋体"/>
          <w:sz w:val="28"/>
        </w:rPr>
        <w:t>学时（授课时间</w:t>
      </w:r>
      <w:r>
        <w:rPr>
          <w:rStyle w:val="NormalCharacter"/>
          <w:rFonts w:ascii="仿宋_GB2312" w:hAnsi="宋体"/>
          <w:sz w:val="28"/>
        </w:rPr>
        <w:t>300</w:t>
      </w:r>
      <w:r>
        <w:rPr>
          <w:rStyle w:val="NormalCharacter"/>
          <w:rFonts w:ascii="仿宋_GB2312" w:hAnsi="宋体"/>
          <w:sz w:val="28"/>
        </w:rPr>
        <w:t>学时，自学时间不少于</w:t>
      </w:r>
      <w:r>
        <w:rPr>
          <w:rStyle w:val="NormalCharacter"/>
          <w:rFonts w:ascii="仿宋_GB2312" w:hAnsi="宋体"/>
          <w:sz w:val="28"/>
        </w:rPr>
        <w:t>100</w:t>
      </w:r>
      <w:r>
        <w:rPr>
          <w:rStyle w:val="NormalCharacter"/>
          <w:rFonts w:ascii="仿宋_GB2312" w:hAnsi="宋体"/>
          <w:sz w:val="28"/>
        </w:rPr>
        <w:t>学时），临床实习时间不少于</w:t>
      </w:r>
      <w:r>
        <w:rPr>
          <w:rStyle w:val="NormalCharacter"/>
          <w:rFonts w:ascii="仿宋_GB2312" w:hAnsi="宋体"/>
          <w:sz w:val="28"/>
        </w:rPr>
        <w:t>6</w:t>
      </w:r>
      <w:r>
        <w:rPr>
          <w:rStyle w:val="NormalCharacter"/>
          <w:rFonts w:ascii="仿宋_GB2312" w:hAnsi="宋体"/>
          <w:sz w:val="28"/>
        </w:rPr>
        <w:t>个月。</w:t>
      </w:r>
    </w:p>
    <w:p w14:paraId="5CBB48D6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医师培训课程：</w:t>
      </w:r>
    </w:p>
    <w:p w14:paraId="17E61070" w14:textId="060AA09D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《中医基础理论》、《中医诊断学》、《中药学》、《方剂学》、《内经》、《伤寒论》、《中医内科学》、《中医妇科学》、《中医儿科学》、</w:t>
      </w:r>
      <w:bookmarkStart w:id="0" w:name="_Hlk49436105"/>
      <w:r w:rsidR="0031382C">
        <w:rPr>
          <w:rStyle w:val="NormalCharacter"/>
          <w:sz w:val="28"/>
        </w:rPr>
        <w:t>《针灸学》</w:t>
      </w:r>
      <w:r w:rsidR="0031382C">
        <w:rPr>
          <w:rStyle w:val="NormalCharacter"/>
          <w:rFonts w:hint="eastAsia"/>
          <w:sz w:val="28"/>
        </w:rPr>
        <w:t>、</w:t>
      </w:r>
      <w:r>
        <w:rPr>
          <w:rStyle w:val="NormalCharacter"/>
          <w:sz w:val="28"/>
        </w:rPr>
        <w:t>《推拿学》</w:t>
      </w:r>
      <w:bookmarkEnd w:id="0"/>
      <w:r>
        <w:rPr>
          <w:rStyle w:val="NormalCharacter"/>
          <w:sz w:val="28"/>
        </w:rPr>
        <w:t>、《中医骨伤</w:t>
      </w:r>
      <w:r w:rsidR="0031382C">
        <w:rPr>
          <w:rStyle w:val="NormalCharacter"/>
          <w:rFonts w:hint="eastAsia"/>
          <w:sz w:val="28"/>
        </w:rPr>
        <w:t>科</w:t>
      </w:r>
      <w:r>
        <w:rPr>
          <w:rStyle w:val="NormalCharacter"/>
          <w:sz w:val="28"/>
        </w:rPr>
        <w:t>学》、《中医特色诊疗技术、中医外科治法、中西医比较》等。</w:t>
      </w:r>
    </w:p>
    <w:p w14:paraId="7011523B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护士培训课程：</w:t>
      </w:r>
    </w:p>
    <w:p w14:paraId="638C8E74" w14:textId="37DF4EB6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lastRenderedPageBreak/>
        <w:t>《中医基础理论》、《中医诊断学》、《中药学》、《方剂学》、《中医内科学》、《中医护理》、</w:t>
      </w:r>
      <w:r w:rsidR="00897F46">
        <w:rPr>
          <w:rStyle w:val="NormalCharacter"/>
          <w:sz w:val="28"/>
        </w:rPr>
        <w:t>《针灸学》</w:t>
      </w:r>
      <w:r w:rsidR="00897F46">
        <w:rPr>
          <w:rStyle w:val="NormalCharacter"/>
          <w:rFonts w:hint="eastAsia"/>
          <w:sz w:val="28"/>
        </w:rPr>
        <w:t>、</w:t>
      </w:r>
      <w:r>
        <w:rPr>
          <w:rStyle w:val="NormalCharacter"/>
          <w:sz w:val="28"/>
        </w:rPr>
        <w:t>《推拿学》、《中医适宜技术、中西医比较》等</w:t>
      </w:r>
    </w:p>
    <w:p w14:paraId="2241DD12" w14:textId="77777777" w:rsidR="009251C0" w:rsidRDefault="009B4489">
      <w:pPr>
        <w:spacing w:line="520" w:lineRule="exact"/>
        <w:ind w:firstLineChars="200" w:firstLine="560"/>
        <w:rPr>
          <w:rStyle w:val="NormalCharacter"/>
          <w:rFonts w:ascii="宋体" w:hAnsi="宋体"/>
          <w:color w:val="000000"/>
          <w:kern w:val="0"/>
          <w:sz w:val="28"/>
          <w:szCs w:val="21"/>
          <w:lang w:val="zh-CN"/>
        </w:rPr>
      </w:pPr>
      <w:r>
        <w:rPr>
          <w:rStyle w:val="NormalCharacter"/>
          <w:rFonts w:ascii="宋体" w:hAnsi="宋体"/>
          <w:color w:val="000000"/>
          <w:kern w:val="0"/>
          <w:sz w:val="28"/>
          <w:szCs w:val="21"/>
          <w:lang w:val="zh-CN"/>
        </w:rPr>
        <w:t>（四）培训认证：学员完成项目计划内容培训，并经考核合格后，颁发</w:t>
      </w:r>
      <w:r>
        <w:rPr>
          <w:rStyle w:val="NormalCharacter"/>
          <w:color w:val="000000"/>
          <w:sz w:val="28"/>
          <w:szCs w:val="21"/>
        </w:rPr>
        <w:t>“</w:t>
      </w:r>
      <w:r>
        <w:rPr>
          <w:rStyle w:val="NormalCharacter"/>
          <w:color w:val="000000"/>
          <w:sz w:val="28"/>
          <w:szCs w:val="21"/>
        </w:rPr>
        <w:t>西学中</w:t>
      </w:r>
      <w:r>
        <w:rPr>
          <w:rStyle w:val="NormalCharacter"/>
          <w:color w:val="000000"/>
          <w:sz w:val="28"/>
          <w:szCs w:val="21"/>
        </w:rPr>
        <w:t>”</w:t>
      </w:r>
      <w:r>
        <w:rPr>
          <w:rStyle w:val="NormalCharacter"/>
          <w:rFonts w:ascii="宋体" w:hAnsi="宋体"/>
          <w:color w:val="000000"/>
          <w:kern w:val="0"/>
          <w:sz w:val="28"/>
          <w:szCs w:val="21"/>
          <w:lang w:val="zh-CN"/>
        </w:rPr>
        <w:t>结业证书。</w:t>
      </w:r>
    </w:p>
    <w:p w14:paraId="53CAC8B7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rFonts w:ascii="黑体" w:eastAsia="黑体" w:hAnsi="黑体"/>
          <w:sz w:val="28"/>
        </w:rPr>
        <w:t>四、培训时间地点</w:t>
      </w:r>
    </w:p>
    <w:p w14:paraId="2582F1C5" w14:textId="77777777" w:rsidR="009251C0" w:rsidRDefault="009B4489">
      <w:pPr>
        <w:spacing w:line="520" w:lineRule="exact"/>
        <w:ind w:firstLineChars="200" w:firstLine="560"/>
        <w:rPr>
          <w:rStyle w:val="NormalCharacter"/>
          <w:rFonts w:ascii="宋体" w:hAnsi="宋体"/>
          <w:sz w:val="28"/>
        </w:rPr>
      </w:pPr>
      <w:r>
        <w:rPr>
          <w:rStyle w:val="NormalCharacter"/>
          <w:rFonts w:ascii="宋体" w:hAnsi="宋体"/>
          <w:sz w:val="28"/>
        </w:rPr>
        <w:t>在线学习时间地点任意。</w:t>
      </w:r>
    </w:p>
    <w:p w14:paraId="2B81CB83" w14:textId="77777777" w:rsidR="009251C0" w:rsidRDefault="009B4489">
      <w:pPr>
        <w:spacing w:line="520" w:lineRule="exact"/>
        <w:ind w:firstLineChars="200" w:firstLine="560"/>
        <w:rPr>
          <w:rStyle w:val="NormalCharacter"/>
          <w:rFonts w:ascii="宋体" w:hAnsi="宋体"/>
          <w:sz w:val="28"/>
        </w:rPr>
      </w:pPr>
      <w:r>
        <w:rPr>
          <w:rStyle w:val="NormalCharacter"/>
          <w:rFonts w:ascii="宋体" w:hAnsi="宋体"/>
          <w:sz w:val="28"/>
        </w:rPr>
        <w:t>面授</w:t>
      </w:r>
      <w:r>
        <w:rPr>
          <w:rStyle w:val="NormalCharacter"/>
          <w:sz w:val="28"/>
        </w:rPr>
        <w:t>地点：医院会议室</w:t>
      </w:r>
      <w:r w:rsidR="00A55912">
        <w:rPr>
          <w:rStyle w:val="NormalCharacter"/>
          <w:rFonts w:hint="eastAsia"/>
          <w:sz w:val="28"/>
        </w:rPr>
        <w:t>或卫健委会议室</w:t>
      </w:r>
      <w:r>
        <w:rPr>
          <w:rStyle w:val="NormalCharacter"/>
          <w:sz w:val="28"/>
        </w:rPr>
        <w:t>。</w:t>
      </w:r>
    </w:p>
    <w:p w14:paraId="2D693C3B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面授时间：一个月左右安排一门课的半天面授，其余时间学员可自行</w:t>
      </w:r>
      <w:r w:rsidR="00FB17D6">
        <w:rPr>
          <w:rStyle w:val="NormalCharacter"/>
          <w:rFonts w:hint="eastAsia"/>
          <w:sz w:val="28"/>
        </w:rPr>
        <w:t>在江西中医药大学</w:t>
      </w:r>
      <w:r w:rsidR="00FB17D6">
        <w:rPr>
          <w:rFonts w:ascii="仿宋" w:hAnsi="仿宋" w:cs="仿宋" w:hint="eastAsia"/>
          <w:color w:val="000000"/>
          <w:sz w:val="28"/>
          <w:szCs w:val="28"/>
        </w:rPr>
        <w:t>“中医药在线”</w:t>
      </w:r>
      <w:r w:rsidR="00AE51C3">
        <w:rPr>
          <w:rFonts w:ascii="仿宋" w:hAnsi="仿宋" w:cs="仿宋" w:hint="eastAsia"/>
          <w:color w:val="000000"/>
          <w:sz w:val="28"/>
          <w:szCs w:val="28"/>
        </w:rPr>
        <w:t>互联</w:t>
      </w:r>
      <w:r w:rsidR="00FB17D6">
        <w:rPr>
          <w:rFonts w:ascii="仿宋" w:hAnsi="仿宋" w:cs="仿宋" w:hint="eastAsia"/>
          <w:color w:val="000000"/>
          <w:sz w:val="28"/>
          <w:szCs w:val="28"/>
        </w:rPr>
        <w:t>网学习</w:t>
      </w:r>
      <w:r w:rsidR="00FB17D6">
        <w:rPr>
          <w:rFonts w:ascii="仿宋" w:hAnsi="仿宋" w:cs="仿宋" w:hint="eastAsia"/>
          <w:color w:val="000000"/>
          <w:sz w:val="28"/>
          <w:szCs w:val="28"/>
          <w:lang w:val="zh-TW" w:eastAsia="zh-TW"/>
        </w:rPr>
        <w:t>平台</w:t>
      </w:r>
      <w:r>
        <w:rPr>
          <w:rStyle w:val="NormalCharacter"/>
          <w:sz w:val="28"/>
        </w:rPr>
        <w:t>在线学习。</w:t>
      </w:r>
    </w:p>
    <w:p w14:paraId="39385C88" w14:textId="77777777" w:rsidR="009251C0" w:rsidRDefault="009B4489">
      <w:pPr>
        <w:spacing w:line="520" w:lineRule="exact"/>
        <w:ind w:firstLineChars="200" w:firstLine="560"/>
        <w:rPr>
          <w:rStyle w:val="NormalCharacter"/>
          <w:rFonts w:ascii="黑体" w:eastAsia="黑体" w:hAnsi="黑体"/>
          <w:sz w:val="28"/>
        </w:rPr>
      </w:pPr>
      <w:r>
        <w:rPr>
          <w:rStyle w:val="NormalCharacter"/>
          <w:rFonts w:ascii="黑体" w:eastAsia="黑体" w:hAnsi="黑体"/>
          <w:sz w:val="28"/>
        </w:rPr>
        <w:t>五、师资队伍</w:t>
      </w:r>
    </w:p>
    <w:p w14:paraId="4242909E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（一）理论师资：由江西中医药大学遴选安排学校教师或</w:t>
      </w:r>
      <w:r>
        <w:rPr>
          <w:rStyle w:val="NormalCharacter"/>
          <w:rFonts w:hint="eastAsia"/>
          <w:sz w:val="28"/>
        </w:rPr>
        <w:t>附属</w:t>
      </w:r>
      <w:r>
        <w:rPr>
          <w:rStyle w:val="NormalCharacter"/>
          <w:sz w:val="28"/>
        </w:rPr>
        <w:t>医院具有教学能力的中医药类医师。</w:t>
      </w:r>
    </w:p>
    <w:p w14:paraId="0EB2D49E" w14:textId="487CEDBE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（二）临床实习师资：由医院负责遴选安排具有临床带教经验的</w:t>
      </w:r>
      <w:r w:rsidR="00D80018">
        <w:rPr>
          <w:rStyle w:val="NormalCharacter"/>
          <w:rFonts w:hint="eastAsia"/>
          <w:sz w:val="28"/>
        </w:rPr>
        <w:t>副主任以上职称</w:t>
      </w:r>
      <w:r>
        <w:rPr>
          <w:rStyle w:val="NormalCharacter"/>
          <w:sz w:val="28"/>
        </w:rPr>
        <w:t>中医医师。</w:t>
      </w:r>
    </w:p>
    <w:p w14:paraId="7D93755B" w14:textId="77777777" w:rsidR="009251C0" w:rsidRDefault="009B4489">
      <w:pPr>
        <w:spacing w:line="520" w:lineRule="exact"/>
        <w:ind w:firstLineChars="200" w:firstLine="560"/>
        <w:rPr>
          <w:rStyle w:val="NormalCharacter"/>
          <w:rFonts w:ascii="黑体" w:eastAsia="黑体" w:hAnsi="黑体"/>
          <w:sz w:val="28"/>
        </w:rPr>
      </w:pPr>
      <w:r>
        <w:rPr>
          <w:rStyle w:val="NormalCharacter"/>
          <w:rFonts w:ascii="黑体" w:eastAsia="黑体" w:hAnsi="黑体"/>
          <w:sz w:val="28"/>
        </w:rPr>
        <w:t>六、职责分工</w:t>
      </w:r>
    </w:p>
    <w:p w14:paraId="1D0A1A99" w14:textId="4D611553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（一）医院</w:t>
      </w:r>
      <w:r w:rsidR="00A55912">
        <w:rPr>
          <w:rStyle w:val="NormalCharacter"/>
          <w:rFonts w:hint="eastAsia"/>
          <w:sz w:val="28"/>
        </w:rPr>
        <w:t>或</w:t>
      </w:r>
      <w:r w:rsidR="00335971">
        <w:rPr>
          <w:rStyle w:val="NormalCharacter"/>
          <w:rFonts w:hint="eastAsia"/>
          <w:sz w:val="28"/>
        </w:rPr>
        <w:t>市</w:t>
      </w:r>
      <w:r w:rsidR="00A55912">
        <w:rPr>
          <w:rStyle w:val="NormalCharacter"/>
          <w:rFonts w:hint="eastAsia"/>
          <w:sz w:val="28"/>
        </w:rPr>
        <w:t>县</w:t>
      </w:r>
      <w:r w:rsidR="00335971">
        <w:rPr>
          <w:rStyle w:val="NormalCharacter"/>
          <w:rFonts w:hint="eastAsia"/>
          <w:sz w:val="28"/>
        </w:rPr>
        <w:t>区</w:t>
      </w:r>
      <w:r w:rsidR="00A55912">
        <w:rPr>
          <w:rStyle w:val="NormalCharacter"/>
          <w:rFonts w:hint="eastAsia"/>
          <w:sz w:val="28"/>
        </w:rPr>
        <w:t>卫健委</w:t>
      </w:r>
    </w:p>
    <w:p w14:paraId="27AB20D9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1</w:t>
      </w:r>
      <w:r>
        <w:rPr>
          <w:rStyle w:val="NormalCharacter"/>
          <w:sz w:val="28"/>
        </w:rPr>
        <w:t>、按照合情、合理、科学的原则负责制定医师与护士</w:t>
      </w:r>
      <w:r>
        <w:rPr>
          <w:rStyle w:val="NormalCharacter"/>
          <w:sz w:val="28"/>
        </w:rPr>
        <w:t>“</w:t>
      </w:r>
      <w:r>
        <w:rPr>
          <w:rStyle w:val="NormalCharacter"/>
          <w:sz w:val="28"/>
        </w:rPr>
        <w:t>西学中</w:t>
      </w:r>
      <w:r>
        <w:rPr>
          <w:rStyle w:val="NormalCharacter"/>
          <w:sz w:val="28"/>
        </w:rPr>
        <w:t>”</w:t>
      </w:r>
      <w:r>
        <w:rPr>
          <w:rStyle w:val="NormalCharacter"/>
          <w:sz w:val="28"/>
        </w:rPr>
        <w:t>培训分班方案并通知到相关科室及个人；</w:t>
      </w:r>
    </w:p>
    <w:p w14:paraId="6B17E053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2</w:t>
      </w:r>
      <w:r>
        <w:rPr>
          <w:rStyle w:val="NormalCharacter"/>
          <w:sz w:val="28"/>
        </w:rPr>
        <w:t>、及时发放各班课程计划安排表并严格考勤，加强对参加培训人员的管理，制定相应的奖惩措施；</w:t>
      </w:r>
    </w:p>
    <w:p w14:paraId="0E05B289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3</w:t>
      </w:r>
      <w:r>
        <w:rPr>
          <w:rStyle w:val="NormalCharacter"/>
          <w:sz w:val="28"/>
        </w:rPr>
        <w:t>、负责提供医师和护士</w:t>
      </w:r>
      <w:r>
        <w:rPr>
          <w:rStyle w:val="NormalCharacter"/>
          <w:sz w:val="28"/>
        </w:rPr>
        <w:t>“</w:t>
      </w:r>
      <w:r>
        <w:rPr>
          <w:rStyle w:val="NormalCharacter"/>
          <w:sz w:val="28"/>
        </w:rPr>
        <w:t>西学中</w:t>
      </w:r>
      <w:r>
        <w:rPr>
          <w:rStyle w:val="NormalCharacter"/>
          <w:sz w:val="28"/>
        </w:rPr>
        <w:t>”</w:t>
      </w:r>
      <w:r>
        <w:rPr>
          <w:rStyle w:val="NormalCharacter"/>
          <w:sz w:val="28"/>
        </w:rPr>
        <w:t>培训班面授培训场地，集中学习场地及设备须满足多媒体教学要求；</w:t>
      </w:r>
    </w:p>
    <w:p w14:paraId="0B9EF848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4</w:t>
      </w:r>
      <w:r>
        <w:rPr>
          <w:rStyle w:val="NormalCharacter"/>
          <w:sz w:val="28"/>
        </w:rPr>
        <w:t>、负责安排临床实习；</w:t>
      </w:r>
    </w:p>
    <w:p w14:paraId="6CA792B5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5</w:t>
      </w:r>
      <w:r>
        <w:rPr>
          <w:rStyle w:val="NormalCharacter"/>
          <w:sz w:val="28"/>
        </w:rPr>
        <w:t>、负责统一缴纳各培训班每学员培训学费</w:t>
      </w:r>
      <w:r>
        <w:rPr>
          <w:rStyle w:val="NormalCharacter"/>
          <w:rFonts w:hint="eastAsia"/>
          <w:sz w:val="28"/>
        </w:rPr>
        <w:t>。</w:t>
      </w:r>
    </w:p>
    <w:p w14:paraId="73B41E90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lastRenderedPageBreak/>
        <w:t>（二）学校</w:t>
      </w:r>
    </w:p>
    <w:p w14:paraId="60058168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1</w:t>
      </w:r>
      <w:r>
        <w:rPr>
          <w:rStyle w:val="NormalCharacter"/>
          <w:sz w:val="28"/>
        </w:rPr>
        <w:t>、负责课程安排、师资遴选、在线课程课件的录制、教学计划管理工作，严格执行教学方案；</w:t>
      </w:r>
    </w:p>
    <w:p w14:paraId="4E425FCD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2</w:t>
      </w:r>
      <w:r>
        <w:rPr>
          <w:rStyle w:val="NormalCharacter"/>
          <w:sz w:val="28"/>
        </w:rPr>
        <w:t>、负责建立各培训班培训档案，妥善保存培训对象花名册、教学计划、考勤记录、考试成绩等教学资料；</w:t>
      </w:r>
    </w:p>
    <w:p w14:paraId="63622053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3</w:t>
      </w:r>
      <w:r>
        <w:rPr>
          <w:rStyle w:val="NormalCharacter"/>
          <w:sz w:val="28"/>
        </w:rPr>
        <w:t>、负责制定各课程结业考核办法并严格考核；</w:t>
      </w:r>
    </w:p>
    <w:p w14:paraId="467EFCB9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4</w:t>
      </w:r>
      <w:r>
        <w:rPr>
          <w:rStyle w:val="NormalCharacter"/>
          <w:sz w:val="28"/>
        </w:rPr>
        <w:t>、负责收取医院缴纳的各培训班每学员培训学费并开具发票。</w:t>
      </w:r>
    </w:p>
    <w:p w14:paraId="10B2269E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</w:rPr>
      </w:pPr>
      <w:r>
        <w:rPr>
          <w:rStyle w:val="NormalCharacter"/>
          <w:sz w:val="28"/>
        </w:rPr>
        <w:t>（三）医院</w:t>
      </w:r>
      <w:r w:rsidR="00A55912">
        <w:rPr>
          <w:rStyle w:val="NormalCharacter"/>
          <w:rFonts w:hint="eastAsia"/>
          <w:sz w:val="28"/>
        </w:rPr>
        <w:t>或县卫健委</w:t>
      </w:r>
      <w:r>
        <w:rPr>
          <w:rStyle w:val="NormalCharacter"/>
          <w:sz w:val="28"/>
        </w:rPr>
        <w:t>与学校共同负责对本次</w:t>
      </w:r>
      <w:r>
        <w:rPr>
          <w:rStyle w:val="NormalCharacter"/>
          <w:sz w:val="28"/>
        </w:rPr>
        <w:t>“</w:t>
      </w:r>
      <w:r>
        <w:rPr>
          <w:rStyle w:val="NormalCharacter"/>
          <w:sz w:val="28"/>
        </w:rPr>
        <w:t>西学中</w:t>
      </w:r>
      <w:r>
        <w:rPr>
          <w:rStyle w:val="NormalCharacter"/>
          <w:sz w:val="28"/>
        </w:rPr>
        <w:t>”</w:t>
      </w:r>
      <w:r>
        <w:rPr>
          <w:rStyle w:val="NormalCharacter"/>
          <w:sz w:val="28"/>
        </w:rPr>
        <w:t>培训项目实施过程和效果进行监督和评估，确保培训质量。</w:t>
      </w:r>
    </w:p>
    <w:p w14:paraId="1D8033F9" w14:textId="77777777" w:rsidR="009251C0" w:rsidRDefault="009B4489" w:rsidP="00F92A9A">
      <w:pPr>
        <w:spacing w:line="520" w:lineRule="exact"/>
        <w:ind w:firstLineChars="196" w:firstLine="549"/>
        <w:rPr>
          <w:rStyle w:val="NormalCharacter"/>
          <w:rFonts w:ascii="黑体" w:eastAsia="黑体" w:hAnsi="黑体"/>
          <w:sz w:val="28"/>
          <w:szCs w:val="21"/>
        </w:rPr>
      </w:pPr>
      <w:r>
        <w:rPr>
          <w:rStyle w:val="NormalCharacter"/>
          <w:rFonts w:ascii="黑体" w:eastAsia="黑体" w:hAnsi="黑体"/>
          <w:sz w:val="28"/>
        </w:rPr>
        <w:t>七、</w:t>
      </w:r>
      <w:r>
        <w:rPr>
          <w:rStyle w:val="NormalCharacter"/>
          <w:rFonts w:ascii="黑体" w:eastAsia="黑体" w:hAnsi="黑体"/>
          <w:sz w:val="28"/>
          <w:szCs w:val="21"/>
        </w:rPr>
        <w:t>培训费用及支付方式</w:t>
      </w:r>
    </w:p>
    <w:p w14:paraId="5A569040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  <w:szCs w:val="21"/>
        </w:rPr>
      </w:pPr>
      <w:r>
        <w:rPr>
          <w:rStyle w:val="NormalCharacter"/>
          <w:sz w:val="28"/>
          <w:szCs w:val="21"/>
        </w:rPr>
        <w:t>（一）本项目的培训费用标准为</w:t>
      </w:r>
      <w:r>
        <w:rPr>
          <w:rStyle w:val="NormalCharacter"/>
          <w:rFonts w:ascii="黑体"/>
          <w:kern w:val="0"/>
          <w:sz w:val="28"/>
          <w:szCs w:val="21"/>
          <w:u w:val="single"/>
          <w:lang w:val="zh-CN"/>
        </w:rPr>
        <w:t>人民币伍仟元每人（￥</w:t>
      </w:r>
      <w:r>
        <w:rPr>
          <w:rStyle w:val="NormalCharacter"/>
          <w:rFonts w:ascii="黑体"/>
          <w:kern w:val="0"/>
          <w:sz w:val="28"/>
          <w:szCs w:val="21"/>
          <w:u w:val="single"/>
        </w:rPr>
        <w:t>5000</w:t>
      </w:r>
      <w:r>
        <w:rPr>
          <w:rStyle w:val="NormalCharacter"/>
          <w:rFonts w:ascii="黑体"/>
          <w:kern w:val="0"/>
          <w:sz w:val="28"/>
          <w:szCs w:val="21"/>
          <w:u w:val="single"/>
          <w:lang w:val="zh-CN"/>
        </w:rPr>
        <w:t>元</w:t>
      </w:r>
      <w:r>
        <w:rPr>
          <w:rStyle w:val="NormalCharacter"/>
          <w:rFonts w:ascii="黑体"/>
          <w:kern w:val="0"/>
          <w:sz w:val="28"/>
          <w:szCs w:val="21"/>
          <w:u w:val="single"/>
        </w:rPr>
        <w:t>/</w:t>
      </w:r>
      <w:r>
        <w:rPr>
          <w:rStyle w:val="NormalCharacter"/>
          <w:rFonts w:ascii="黑体"/>
          <w:kern w:val="0"/>
          <w:sz w:val="28"/>
          <w:szCs w:val="21"/>
          <w:u w:val="single"/>
        </w:rPr>
        <w:t>人</w:t>
      </w:r>
      <w:r>
        <w:rPr>
          <w:rStyle w:val="NormalCharacter"/>
          <w:rFonts w:ascii="黑体"/>
          <w:kern w:val="0"/>
          <w:sz w:val="28"/>
          <w:szCs w:val="21"/>
          <w:u w:val="single"/>
          <w:lang w:val="zh-CN"/>
        </w:rPr>
        <w:t>）。</w:t>
      </w:r>
      <w:r>
        <w:rPr>
          <w:rStyle w:val="NormalCharacter"/>
          <w:sz w:val="28"/>
          <w:szCs w:val="21"/>
        </w:rPr>
        <w:t>培训费主要用于学校课程研发、课件制作、授课、考核、证书制作费等，不包含学员的食宿交通费用和医院关于本项目的任何工作费用等。</w:t>
      </w:r>
    </w:p>
    <w:p w14:paraId="45E8DB50" w14:textId="77777777" w:rsidR="009251C0" w:rsidRDefault="009B4489">
      <w:pPr>
        <w:spacing w:line="520" w:lineRule="exact"/>
        <w:ind w:firstLineChars="200" w:firstLine="560"/>
        <w:rPr>
          <w:rStyle w:val="NormalCharacter"/>
          <w:sz w:val="28"/>
          <w:szCs w:val="21"/>
        </w:rPr>
      </w:pPr>
      <w:r>
        <w:rPr>
          <w:rStyle w:val="NormalCharacter"/>
          <w:sz w:val="28"/>
          <w:szCs w:val="21"/>
        </w:rPr>
        <w:t>（二）培训费用在开班前七个工作日由学员或医院一次性支付给学校（转账），学校收到款项后开具收款发票给学员或医院。</w:t>
      </w:r>
    </w:p>
    <w:p w14:paraId="113273C4" w14:textId="77777777" w:rsidR="009251C0" w:rsidRDefault="009251C0">
      <w:pPr>
        <w:spacing w:line="520" w:lineRule="exact"/>
        <w:ind w:leftChars="2534" w:left="5321" w:firstLineChars="250" w:firstLine="700"/>
        <w:rPr>
          <w:rStyle w:val="NormalCharacter"/>
          <w:sz w:val="28"/>
          <w:szCs w:val="21"/>
        </w:rPr>
      </w:pPr>
    </w:p>
    <w:p w14:paraId="578FE8AA" w14:textId="77777777" w:rsidR="009251C0" w:rsidRDefault="009251C0">
      <w:pPr>
        <w:spacing w:line="520" w:lineRule="exact"/>
        <w:rPr>
          <w:rStyle w:val="NormalCharacter"/>
          <w:sz w:val="28"/>
        </w:rPr>
      </w:pPr>
    </w:p>
    <w:p w14:paraId="46DDA004" w14:textId="77777777" w:rsidR="009251C0" w:rsidRDefault="009251C0">
      <w:pPr>
        <w:spacing w:line="520" w:lineRule="exact"/>
        <w:rPr>
          <w:rStyle w:val="NormalCharacter"/>
          <w:sz w:val="28"/>
        </w:rPr>
      </w:pPr>
    </w:p>
    <w:p w14:paraId="3F50A6A0" w14:textId="731D1E66" w:rsidR="009251C0" w:rsidRDefault="009B4489">
      <w:pPr>
        <w:spacing w:line="520" w:lineRule="exact"/>
        <w:ind w:firstLineChars="2000" w:firstLine="5600"/>
        <w:rPr>
          <w:rStyle w:val="NormalCharacter"/>
          <w:sz w:val="28"/>
        </w:rPr>
      </w:pPr>
      <w:r>
        <w:rPr>
          <w:rStyle w:val="NormalCharacter"/>
          <w:sz w:val="28"/>
        </w:rPr>
        <w:t>20</w:t>
      </w:r>
      <w:r w:rsidR="00AE2610">
        <w:rPr>
          <w:rStyle w:val="NormalCharacter"/>
          <w:rFonts w:hint="eastAsia"/>
          <w:sz w:val="28"/>
        </w:rPr>
        <w:t>20</w:t>
      </w:r>
      <w:r>
        <w:rPr>
          <w:rStyle w:val="NormalCharacter"/>
          <w:sz w:val="28"/>
        </w:rPr>
        <w:t>年</w:t>
      </w:r>
      <w:r w:rsidR="00AE2610">
        <w:rPr>
          <w:rStyle w:val="NormalCharacter"/>
          <w:rFonts w:hint="eastAsia"/>
          <w:sz w:val="28"/>
        </w:rPr>
        <w:t>6</w:t>
      </w:r>
      <w:r>
        <w:rPr>
          <w:rStyle w:val="NormalCharacter"/>
          <w:sz w:val="28"/>
        </w:rPr>
        <w:t>月</w:t>
      </w:r>
      <w:r>
        <w:rPr>
          <w:rStyle w:val="NormalCharacter"/>
          <w:rFonts w:hint="eastAsia"/>
          <w:sz w:val="28"/>
        </w:rPr>
        <w:t>2</w:t>
      </w:r>
      <w:r w:rsidR="00AE2610">
        <w:rPr>
          <w:rStyle w:val="NormalCharacter"/>
          <w:rFonts w:hint="eastAsia"/>
          <w:sz w:val="28"/>
        </w:rPr>
        <w:t>6</w:t>
      </w:r>
      <w:r>
        <w:rPr>
          <w:rStyle w:val="NormalCharacter"/>
          <w:sz w:val="28"/>
        </w:rPr>
        <w:t>日</w:t>
      </w:r>
      <w:r>
        <w:rPr>
          <w:rStyle w:val="NormalCharacter"/>
          <w:sz w:val="28"/>
        </w:rPr>
        <w:t xml:space="preserve">           </w:t>
      </w:r>
    </w:p>
    <w:sectPr w:rsidR="009251C0" w:rsidSect="009251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E21E" w14:textId="77777777" w:rsidR="002F0DD0" w:rsidRDefault="002F0DD0" w:rsidP="00F92A9A">
      <w:r>
        <w:separator/>
      </w:r>
    </w:p>
  </w:endnote>
  <w:endnote w:type="continuationSeparator" w:id="0">
    <w:p w14:paraId="31738F50" w14:textId="77777777" w:rsidR="002F0DD0" w:rsidRDefault="002F0DD0" w:rsidP="00F9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Mono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9E62" w14:textId="77777777" w:rsidR="002F0DD0" w:rsidRDefault="002F0DD0" w:rsidP="00F92A9A">
      <w:r>
        <w:separator/>
      </w:r>
    </w:p>
  </w:footnote>
  <w:footnote w:type="continuationSeparator" w:id="0">
    <w:p w14:paraId="1701301F" w14:textId="77777777" w:rsidR="002F0DD0" w:rsidRDefault="002F0DD0" w:rsidP="00F92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47794"/>
    <w:multiLevelType w:val="hybridMultilevel"/>
    <w:tmpl w:val="9574EC7E"/>
    <w:lvl w:ilvl="0" w:tplc="3142F8F0">
      <w:start w:val="1"/>
      <w:numFmt w:val="decimal"/>
      <w:lvlText w:val="%1."/>
      <w:lvlJc w:val="left"/>
      <w:pPr>
        <w:ind w:left="229" w:hanging="324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30"/>
        <w:szCs w:val="30"/>
        <w:lang w:val="en-US" w:eastAsia="zh-CN" w:bidi="ar-SA"/>
      </w:rPr>
    </w:lvl>
    <w:lvl w:ilvl="1" w:tplc="A642A5EC">
      <w:numFmt w:val="bullet"/>
      <w:lvlText w:val="•"/>
      <w:lvlJc w:val="left"/>
      <w:pPr>
        <w:ind w:left="1120" w:hanging="324"/>
      </w:pPr>
      <w:rPr>
        <w:rFonts w:hint="default"/>
        <w:lang w:val="en-US" w:eastAsia="zh-CN" w:bidi="ar-SA"/>
      </w:rPr>
    </w:lvl>
    <w:lvl w:ilvl="2" w:tplc="C1B23A70">
      <w:numFmt w:val="bullet"/>
      <w:lvlText w:val="•"/>
      <w:lvlJc w:val="left"/>
      <w:pPr>
        <w:ind w:left="2021" w:hanging="324"/>
      </w:pPr>
      <w:rPr>
        <w:rFonts w:hint="default"/>
        <w:lang w:val="en-US" w:eastAsia="zh-CN" w:bidi="ar-SA"/>
      </w:rPr>
    </w:lvl>
    <w:lvl w:ilvl="3" w:tplc="56F0BC9A">
      <w:numFmt w:val="bullet"/>
      <w:lvlText w:val="•"/>
      <w:lvlJc w:val="left"/>
      <w:pPr>
        <w:ind w:left="2921" w:hanging="324"/>
      </w:pPr>
      <w:rPr>
        <w:rFonts w:hint="default"/>
        <w:lang w:val="en-US" w:eastAsia="zh-CN" w:bidi="ar-SA"/>
      </w:rPr>
    </w:lvl>
    <w:lvl w:ilvl="4" w:tplc="DEAAE17A">
      <w:numFmt w:val="bullet"/>
      <w:lvlText w:val="•"/>
      <w:lvlJc w:val="left"/>
      <w:pPr>
        <w:ind w:left="3822" w:hanging="324"/>
      </w:pPr>
      <w:rPr>
        <w:rFonts w:hint="default"/>
        <w:lang w:val="en-US" w:eastAsia="zh-CN" w:bidi="ar-SA"/>
      </w:rPr>
    </w:lvl>
    <w:lvl w:ilvl="5" w:tplc="85E085DE">
      <w:numFmt w:val="bullet"/>
      <w:lvlText w:val="•"/>
      <w:lvlJc w:val="left"/>
      <w:pPr>
        <w:ind w:left="4723" w:hanging="324"/>
      </w:pPr>
      <w:rPr>
        <w:rFonts w:hint="default"/>
        <w:lang w:val="en-US" w:eastAsia="zh-CN" w:bidi="ar-SA"/>
      </w:rPr>
    </w:lvl>
    <w:lvl w:ilvl="6" w:tplc="FEE8CC6E">
      <w:numFmt w:val="bullet"/>
      <w:lvlText w:val="•"/>
      <w:lvlJc w:val="left"/>
      <w:pPr>
        <w:ind w:left="5623" w:hanging="324"/>
      </w:pPr>
      <w:rPr>
        <w:rFonts w:hint="default"/>
        <w:lang w:val="en-US" w:eastAsia="zh-CN" w:bidi="ar-SA"/>
      </w:rPr>
    </w:lvl>
    <w:lvl w:ilvl="7" w:tplc="1C52B836">
      <w:numFmt w:val="bullet"/>
      <w:lvlText w:val="•"/>
      <w:lvlJc w:val="left"/>
      <w:pPr>
        <w:ind w:left="6524" w:hanging="324"/>
      </w:pPr>
      <w:rPr>
        <w:rFonts w:hint="default"/>
        <w:lang w:val="en-US" w:eastAsia="zh-CN" w:bidi="ar-SA"/>
      </w:rPr>
    </w:lvl>
    <w:lvl w:ilvl="8" w:tplc="758CDBF4">
      <w:numFmt w:val="bullet"/>
      <w:lvlText w:val="•"/>
      <w:lvlJc w:val="left"/>
      <w:pPr>
        <w:ind w:left="7425" w:hanging="324"/>
      </w:pPr>
      <w:rPr>
        <w:rFonts w:hint="default"/>
        <w:lang w:val="en-US" w:eastAsia="zh-CN" w:bidi="ar-SA"/>
      </w:rPr>
    </w:lvl>
  </w:abstractNum>
  <w:num w:numId="1" w16cid:durableId="17138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5B9"/>
    <w:rsid w:val="0011656D"/>
    <w:rsid w:val="001D3AB7"/>
    <w:rsid w:val="002F0DD0"/>
    <w:rsid w:val="0031382C"/>
    <w:rsid w:val="00335971"/>
    <w:rsid w:val="00387FCE"/>
    <w:rsid w:val="003C6C9C"/>
    <w:rsid w:val="004764DA"/>
    <w:rsid w:val="005448BD"/>
    <w:rsid w:val="00615E64"/>
    <w:rsid w:val="006A1F3D"/>
    <w:rsid w:val="0072594F"/>
    <w:rsid w:val="00751719"/>
    <w:rsid w:val="00766406"/>
    <w:rsid w:val="0077543C"/>
    <w:rsid w:val="00817730"/>
    <w:rsid w:val="00897F46"/>
    <w:rsid w:val="009251C0"/>
    <w:rsid w:val="0098148B"/>
    <w:rsid w:val="009B4489"/>
    <w:rsid w:val="00A55912"/>
    <w:rsid w:val="00A71EEE"/>
    <w:rsid w:val="00AE2610"/>
    <w:rsid w:val="00AE51C3"/>
    <w:rsid w:val="00AE5443"/>
    <w:rsid w:val="00B82A68"/>
    <w:rsid w:val="00BC014F"/>
    <w:rsid w:val="00BE5765"/>
    <w:rsid w:val="00C475B9"/>
    <w:rsid w:val="00D80018"/>
    <w:rsid w:val="00F1687E"/>
    <w:rsid w:val="00F65FD1"/>
    <w:rsid w:val="00F92A9A"/>
    <w:rsid w:val="00FB17D6"/>
    <w:rsid w:val="00FD7E46"/>
    <w:rsid w:val="25380769"/>
    <w:rsid w:val="476B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D2980"/>
  <w15:docId w15:val="{43556FF1-FA13-411A-9034-BD2620D7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1C0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51C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251C0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9251C0"/>
  </w:style>
  <w:style w:type="table" w:customStyle="1" w:styleId="TableNormal">
    <w:name w:val="TableNormal"/>
    <w:semiHidden/>
    <w:qFormat/>
    <w:rsid w:val="009251C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link w:val="a5"/>
    <w:qFormat/>
    <w:rsid w:val="009251C0"/>
    <w:rPr>
      <w:kern w:val="2"/>
      <w:sz w:val="18"/>
      <w:szCs w:val="18"/>
    </w:rPr>
  </w:style>
  <w:style w:type="character" w:customStyle="1" w:styleId="a4">
    <w:name w:val="页脚 字符"/>
    <w:link w:val="a3"/>
    <w:qFormat/>
    <w:rsid w:val="009251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国顺 罗</cp:lastModifiedBy>
  <cp:revision>15</cp:revision>
  <dcterms:created xsi:type="dcterms:W3CDTF">2019-07-30T14:02:00Z</dcterms:created>
  <dcterms:modified xsi:type="dcterms:W3CDTF">2022-08-19T05:26:00Z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