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ajorEastAsia" w:hAnsiTheme="majorEastAsia" w:eastAsiaTheme="majorEastAsia" w:cstheme="majorEastAsia"/>
          <w:b/>
          <w:bCs/>
          <w:i w:val="0"/>
          <w:caps w:val="0"/>
          <w:color w:val="333333"/>
          <w:spacing w:val="0"/>
          <w:sz w:val="36"/>
          <w:szCs w:val="36"/>
        </w:rPr>
      </w:pPr>
      <w:bookmarkStart w:id="0" w:name="_GoBack"/>
      <w:bookmarkEnd w:id="0"/>
      <w:r>
        <w:rPr>
          <w:rFonts w:hint="eastAsia" w:asciiTheme="majorEastAsia" w:hAnsiTheme="majorEastAsia" w:eastAsiaTheme="majorEastAsia" w:cstheme="majorEastAsia"/>
          <w:b/>
          <w:bCs/>
          <w:i w:val="0"/>
          <w:caps w:val="0"/>
          <w:color w:val="333333"/>
          <w:spacing w:val="0"/>
          <w:sz w:val="36"/>
          <w:szCs w:val="36"/>
          <w:shd w:val="clear" w:fill="FFFFFF"/>
        </w:rPr>
        <w:t>江西省药品监督管理局科研项目经费管理暂行办法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第一条 为进一步规范江西省药品监督管理局（以下称省药监局）科研项目经费的管理与使用，提高科研项目经费使用效益，根据《江西省省级科技计划项目经费管理办法（试行）》、《国家自然科学基金资助项目资金管理办法》等规定，结合我局实际，特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第二条 本办法所称科研项目是指省药监局下达给局机关处室和其直属单位，市、县市场监管部门和其直属单位，省直有关高校、科研机构、有关生产经营企业等由省药监局专项资金资助的科学研究项目，以及由国家局、省科技厅等上级部门下达给我局机关处室、直属单位的科学研究项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第三条 科研项目经费的管理应严格按国家有关法律法规、制度规定执行。相关单位、机关处室取得的科研项目经费必须全部纳入本单位财务部门统一管理，专项核算，任何单位和个人不得截留、挤占和挪用。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第四条 科研项目经费的使用应坚持“专款专用、厉行节约、讲求效益”原则，严格遵照省药监局批复的项目经费预算，按照科研合同或委托协议的要求合理使用，发挥经费使用效益。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第二章 组织管理体系及职责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第五条 省药监局科技处负责编制年度科研项目计划；聘请行业专家按规定的评审标准、程序和方法组织评审确定资助项目；批复项目经费预算及调整方案；制定科研项目经费管理办法；监督检查科研项目研究进展情况；对科研项目经费使用情况进行监督检查，对资金使用绩效进行考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第六条 项目承担单位应建立“统一领导、协同合作、责任到人、专项核算”的科研项目经费管理体制。单位法定代表人（或负责人）对本单位科研项目经费管理负总责，分管科研和财务的领导对本单位科研项目经费管理负直接领导责任。单位应合理确定科研、财务、人事、资产以及内部监察审计等部门的职责和权限，完善内部控制制度和监督约束机制，督促项目负责人规范行使经费使用权，确保管理部门有效行使经费管理权和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第七条 项目承担单位科研管理部门主要负责科研项目申报、合同签订、绩效考核与成果管理等，督促项目负责人按照项目立项通知书、合同书和项目经费预算开展科研工作，建立科研项目经费管理卡（参照格式见附件1），监督科研项目经费的使用，单位财务部门协助做好科研项目经费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第八条 项目承担单位财务部门主要负责制订和完善单位内科研项目经费财务管理制度及运行流程，协助指导项目申请人合理编制经费预算, 对已批复或签订合同书的项目提供从到款通知到具体项目经费分配、预算执行进度通报、经费使用建议、预算调整、决算编制等全过程服务，会同单位有关部门做好政策咨询、业务培训、科研合同管理等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科研项目多、经费规模大的单位，财务部门应设置科研项目经费管理机构，配备专职财会人员，提高科研项目经费管理专业化、规范化水平。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第九条 项目承担单位纪检监察、审计部门应对科研项目经费使用以及科研人员从业行为进行监督，对重大、重点科研项目的经费使用进行全过程跟踪审计。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第十条 科研项目负责人是科研项目经费使用的直接责任人，对经费使用的合法性、合规性、合理性、真实性和相关性承担相应责任。项目负责人应熟悉有关法律法规和科研项目经费管理制度，依法、真实编制科研项目经费预算和决算，并严格按照项目预算批复和合同书规定使用经费，提高经费使用效益，自觉地接受上级和本单位相关部门的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第十一条 项目承担单位科研、财务及相关管理部门应积极推进科研项目及经费管理信息化建设，全方位做好管理和服务工作。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第三章 预算管理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第十二条 科研项目经费预算是科研项目的有机组成部分。项目负责人应在科研、财务管理部门的协助指导下，按科研项目经费管理相关规定，科学、合理、真实地编制项目经费预算。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第十三条 科研项目经费预算包括收入预算与支出预算。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收入预算包括向有关部门和单位申请的专项经费和自筹配套经费。科研项目承担单位应按照项目任务书的要求落实配套资金。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支出预算包括直接费用和间接费用，其中直接费用包括设备费、材料费、测试化验与加工费、燃料动力费、会议费、差旅费、国际合作与交流费、出版物/文献/信息传播/知识产权事务费、劳务费、专家咨询费等。间接费用是指在组织实施项目过程中发生的无法在直接费用中列支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第十四条 项目承担单位应建立预算审核制度，对于拟申报的科研项目，单位科研、财务部门应依据本办法以及科研任务的有关要求，对申报书中的财务预算内容、金额进行审核。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第十五条 项目承担单位应当严格按照下达的项目预算执行，一般不予调整，确有必要调整时，应当按照以下程序进行审批（参照格式见附件2）。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一）项目总预算不变的情况下，直接费用中材料费、测试化验加工费、燃料动力费、出版文献信息传播知识产权事务费、其他支出预算如需调整，项目组和项目负责人根据实施过程中科研活动的实际需要提出申请，由项目承担单位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（二）会议费、差旅费、国际合作与交流费在不突破三项支出预算总额的前提下可调剂使用。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（三）设备费、专家咨询费、劳务费预算一般不予调增，如需调减的，由项目负责人提出申请，报项目承担单位审批后，用于项目其他方面支出。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（四）间接费用不得调整。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第四章 支出范围与经费使用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第十六条　科研项目经费的支出范围：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一）设备费：是指在科研项目研究开发过程中，需要购置或研制专用仪器设备、对现有仪器设备进行升级改造以及租赁外单位仪器设备而发生的费用。凡使用科研项目经费购置的固定资产，除项目有特别规定外，均属于单位资产，按国家和单位资产管理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（二）材料费：是指在科研项目研究开发过程中，消耗的各种原材料、辅助材料等低值易耗品的采购及运输、装卸、整理等费用。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（三）测试化验加工费：是指在科研项目研究开发过程中，支付给外单位（包括项目承担单位内部独立经济核算单位）的检验、测试、化验及加工等费用。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（四）燃料动力费：是指在科研项目研究开发过程中，专用的大型仪器设备、专用科学装置等运行发生的可以单独计量的水、电、气、燃料消耗费用等。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（五）差旅费：是指在科研项目研究开发过程中，开展科学实验（试验）、科学考察、业务调研、学术交流等所发生的外埠差旅费、市内交通费用等。差旅费的开支标准按国家和江西省相关规定执行。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六）会议费：是指在科研项目研究开发过程中，为组织开展学术研讨、咨询以及协调项目或课题等活动而发生的会议费用。举办会议应按照国家和江西省相关规定执行，严格控制会议规模、会议数量、会议开支标准和会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七）国际合作与交流费：是指在科研项目研究开发过程中，课题研究人员赴国外、港澳台地区及外国专家来华工作的费用。国际合作与交流费的开支标准应严格执行国家和江西省外事经费管理有关规定，原则不得超过资助经费的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八）出版/文献/信息传播/知识产权事务费：是指在科研项目研究开发过程中，需要支付的出版费、资料费、印刷费、数据采集费、专用软件购买费、文献检索费、专业通信费、专利申请费及其他知识产权事务等费用。其中，资料费是指项目研究过程中发生的资料收集、录入、复印、翻拍、翻译、图书资料购置等费用；数据采集费是指在项目研究过程中发生的问卷调查、数据跟踪采集、案例分析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（九）劳务费：是指在项目研究过程中，支付给直接参加项目研究的没有工资性收入的辅助人员和课题组临时聘用人员等劳务性费用。临时聘用人员应签订劳务协议，经单位人事部门审核备案后发放。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劳务费应由本人签收并依法缴纳个人所得税。劳务费总额原则上不得超过资助经费的10%。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（十）专家咨询费：是指在科研项目研究开发过程中，支付给临时聘请的专家咨询费、鉴定费、评审费等。专家咨询费不得支付给本课题组内参与项目研究和组织管理的相关的工作人员。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专家咨询费总额原则上不得超过资助经费的10%，支出标准严格按照相关规定执行。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（十一）其他支出费用：是指在科研项目研究开发过程中，除以上项目费用之外的其他必要支出。其他支出费用应当在申请预算时单独列示，专项核算。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第十七条 科研项目负责人应严格按照预算批复或合同书的支出范围和标准使用经费。严禁开展无实质内容、无明确出差任务的差旅活动；严禁在科研项目经费中报销与科研项目无关的费用；严禁将科研项目经费转给与科研项目无关的单位和个人；严禁虚报、冒领科研劳务及奖励；严禁虚构经费业务，使用虚假发票套取科研经费；严禁将科研项目进行外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第十八条 对未完成项目的年度结余经费可结转至下一年度继续使用；对已完成并通过结题验收的项目，由省药监局决定结余经费留用或收回；对不能完成、不再实施的项目，剩余经费由省药监局收回。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第五章 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第十九条 项目承担单位要对科研经费进行专项核算，建立经费管理制度，确保经费支出可查、可追溯。省药监局将依据江西省财政专项资金管理及本办法有关规定，对所下达的科研项目经费使用情况进行监督检查和绩效考评。检查和考评结果作为本单位和个人今后申请科研立项的重要依据。项目承担单位应积极配合并按要求接受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第二十条 对于违反国家法律法规和财经纪律的单位和个人，移交纪检监察部门处理，并追回科研项目经费。对情节轻微的，根据项目单位整改情况，确定今后年度是否给予科研经费支持。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第二十一条 本办法由江西省药品监督管理局负责解释。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第二十二条 项目承担单位应根据本办法制订具体的实施细则，报省药监局备案。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第二十三条 本办法自印发之日起执行。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E533F"/>
    <w:rsid w:val="433A0065"/>
    <w:rsid w:val="74EE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2021-05-11T01:23:00Z</dcterms:created>
  <dc:creator>小企鹅</dc:creator>
  <cp:lastModifiedBy>思维</cp:lastModifiedBy>
  <dcterms:modified xsi:type="dcterms:W3CDTF">2021-05-12T02:54:32Z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67BDE6DBE442412F890FAEC75762FB53</vt:lpwstr>
  </property>
</Properties>
</file>