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700" w:lineRule="atLeast"/>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rPr>
        <w:t>关于做好20</w:t>
      </w:r>
      <w:r>
        <w:rPr>
          <w:rFonts w:hint="eastAsia" w:ascii="华文中宋" w:hAnsi="华文中宋" w:eastAsia="华文中宋" w:cs="宋体"/>
          <w:b/>
          <w:kern w:val="0"/>
          <w:sz w:val="32"/>
          <w:szCs w:val="32"/>
          <w:lang w:val="en-US" w:eastAsia="zh-CN"/>
        </w:rPr>
        <w:t>20</w:t>
      </w:r>
      <w:r>
        <w:rPr>
          <w:rFonts w:hint="eastAsia" w:ascii="华文中宋" w:hAnsi="华文中宋" w:eastAsia="华文中宋" w:cs="宋体"/>
          <w:b/>
          <w:kern w:val="0"/>
          <w:sz w:val="32"/>
          <w:szCs w:val="32"/>
        </w:rPr>
        <w:t>年申报高教系列职称评聘（认定）人员</w:t>
      </w:r>
    </w:p>
    <w:p>
      <w:pPr>
        <w:widowControl/>
        <w:snapToGrid w:val="0"/>
        <w:spacing w:line="700" w:lineRule="atLeast"/>
        <w:jc w:val="center"/>
        <w:rPr>
          <w:rFonts w:ascii="华文中宋" w:hAnsi="华文中宋" w:eastAsia="华文中宋"/>
          <w:sz w:val="32"/>
          <w:szCs w:val="32"/>
        </w:rPr>
      </w:pPr>
      <w:r>
        <w:rPr>
          <w:rFonts w:hint="eastAsia" w:ascii="华文中宋" w:hAnsi="华文中宋" w:eastAsia="华文中宋" w:cs="宋体"/>
          <w:b/>
          <w:kern w:val="0"/>
          <w:sz w:val="32"/>
          <w:szCs w:val="32"/>
          <w:lang w:val="en-US" w:eastAsia="zh-CN"/>
        </w:rPr>
        <w:t>2020春季</w:t>
      </w:r>
      <w:r>
        <w:rPr>
          <w:rFonts w:hint="eastAsia" w:ascii="华文中宋" w:hAnsi="华文中宋" w:eastAsia="华文中宋" w:cs="宋体"/>
          <w:b/>
          <w:kern w:val="0"/>
          <w:sz w:val="32"/>
          <w:szCs w:val="32"/>
        </w:rPr>
        <w:t>学期教学质量评价工作的通知</w:t>
      </w:r>
    </w:p>
    <w:p>
      <w:pPr>
        <w:pStyle w:val="3"/>
        <w:widowControl/>
        <w:snapToGrid w:val="0"/>
        <w:spacing w:beforeAutospacing="0" w:afterAutospacing="0" w:line="600" w:lineRule="atLeast"/>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lang w:eastAsia="zh-CN"/>
        </w:rPr>
        <w:t>各科室、部门</w:t>
      </w:r>
      <w:r>
        <w:rPr>
          <w:rFonts w:hint="eastAsia" w:cs="宋体" w:asciiTheme="minorEastAsia" w:hAnsiTheme="minorEastAsia"/>
          <w:sz w:val="28"/>
          <w:szCs w:val="28"/>
          <w:shd w:val="clear" w:color="auto" w:fill="FFFFFF"/>
        </w:rPr>
        <w:t>：</w:t>
      </w:r>
    </w:p>
    <w:p>
      <w:pPr>
        <w:widowControl/>
        <w:snapToGrid w:val="0"/>
        <w:spacing w:line="600" w:lineRule="atLeast"/>
        <w:ind w:firstLine="600"/>
        <w:jc w:val="left"/>
        <w:rPr>
          <w:rFonts w:asciiTheme="minorEastAsia" w:hAnsiTheme="minorEastAsia"/>
          <w:sz w:val="28"/>
          <w:szCs w:val="28"/>
        </w:rPr>
      </w:pPr>
      <w:r>
        <w:rPr>
          <w:rFonts w:hint="eastAsia" w:cs="宋体" w:asciiTheme="minorEastAsia" w:hAnsiTheme="minorEastAsia"/>
          <w:kern w:val="0"/>
          <w:sz w:val="28"/>
          <w:szCs w:val="28"/>
          <w:shd w:val="clear" w:color="auto" w:fill="FFFFFF"/>
          <w:lang w:eastAsia="zh-CN"/>
        </w:rPr>
        <w:t>接学校人事处通知，</w:t>
      </w:r>
      <w:r>
        <w:rPr>
          <w:rFonts w:hint="eastAsia" w:cs="宋体" w:asciiTheme="minorEastAsia" w:hAnsiTheme="minorEastAsia"/>
          <w:kern w:val="0"/>
          <w:sz w:val="28"/>
          <w:szCs w:val="28"/>
          <w:shd w:val="clear" w:color="auto" w:fill="FFFFFF"/>
        </w:rPr>
        <w:t>为做好20</w:t>
      </w:r>
      <w:r>
        <w:rPr>
          <w:rFonts w:hint="eastAsia" w:cs="宋体" w:asciiTheme="minorEastAsia" w:hAnsiTheme="minorEastAsia"/>
          <w:kern w:val="0"/>
          <w:sz w:val="28"/>
          <w:szCs w:val="28"/>
          <w:shd w:val="clear" w:color="auto" w:fill="FFFFFF"/>
          <w:lang w:val="en-US" w:eastAsia="zh-CN"/>
        </w:rPr>
        <w:t>20</w:t>
      </w:r>
      <w:r>
        <w:rPr>
          <w:rFonts w:hint="eastAsia" w:cs="宋体" w:asciiTheme="minorEastAsia" w:hAnsiTheme="minorEastAsia"/>
          <w:kern w:val="0"/>
          <w:sz w:val="28"/>
          <w:szCs w:val="28"/>
          <w:shd w:val="clear" w:color="auto" w:fill="FFFFFF"/>
        </w:rPr>
        <w:t>年</w:t>
      </w:r>
      <w:r>
        <w:rPr>
          <w:rFonts w:hint="eastAsia" w:cs="宋体" w:asciiTheme="minorEastAsia" w:hAnsiTheme="minorEastAsia"/>
          <w:kern w:val="0"/>
          <w:sz w:val="28"/>
          <w:szCs w:val="28"/>
          <w:shd w:val="clear" w:color="auto" w:fill="FFFFFF"/>
          <w:lang w:eastAsia="zh-CN"/>
        </w:rPr>
        <w:t>学校教学</w:t>
      </w:r>
      <w:r>
        <w:rPr>
          <w:rFonts w:hint="eastAsia" w:cs="宋体" w:asciiTheme="minorEastAsia" w:hAnsiTheme="minorEastAsia"/>
          <w:kern w:val="0"/>
          <w:sz w:val="28"/>
          <w:szCs w:val="28"/>
          <w:shd w:val="clear" w:color="auto" w:fill="FFFFFF"/>
        </w:rPr>
        <w:t>职称评聘</w:t>
      </w:r>
      <w:r>
        <w:rPr>
          <w:rFonts w:hint="eastAsia" w:cs="宋体" w:asciiTheme="minorEastAsia" w:hAnsiTheme="minorEastAsia"/>
          <w:kern w:val="0"/>
          <w:sz w:val="28"/>
          <w:szCs w:val="28"/>
          <w:shd w:val="clear" w:color="auto" w:fill="FFFFFF"/>
          <w:lang w:eastAsia="zh-CN"/>
        </w:rPr>
        <w:t>（含认定）</w:t>
      </w:r>
      <w:r>
        <w:rPr>
          <w:rFonts w:hint="eastAsia" w:cs="宋体" w:asciiTheme="minorEastAsia" w:hAnsiTheme="minorEastAsia"/>
          <w:kern w:val="0"/>
          <w:sz w:val="28"/>
          <w:szCs w:val="28"/>
          <w:shd w:val="clear" w:color="auto" w:fill="FFFFFF"/>
        </w:rPr>
        <w:t>工作，现将</w:t>
      </w:r>
      <w:r>
        <w:rPr>
          <w:rFonts w:hint="eastAsia" w:cs="宋体" w:asciiTheme="minorEastAsia" w:hAnsiTheme="minorEastAsia"/>
          <w:kern w:val="0"/>
          <w:sz w:val="28"/>
          <w:szCs w:val="28"/>
          <w:shd w:val="clear" w:color="auto" w:fill="FFFFFF"/>
          <w:lang w:val="en-US" w:eastAsia="zh-CN"/>
        </w:rPr>
        <w:t>2020年春季</w:t>
      </w:r>
      <w:r>
        <w:rPr>
          <w:rFonts w:hint="eastAsia" w:cs="宋体" w:asciiTheme="minorEastAsia" w:hAnsiTheme="minorEastAsia"/>
          <w:kern w:val="0"/>
          <w:sz w:val="28"/>
          <w:szCs w:val="28"/>
          <w:shd w:val="clear" w:color="auto" w:fill="FFFFFF"/>
        </w:rPr>
        <w:t>学期教学质量评价工作有关事项通知如下：</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一、人员范围</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拟于20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年申报高教系列中级及以上职称评聘</w:t>
      </w:r>
      <w:r>
        <w:rPr>
          <w:rFonts w:hint="eastAsia" w:cs="宋体" w:asciiTheme="minorEastAsia" w:hAnsiTheme="minorEastAsia"/>
          <w:sz w:val="28"/>
          <w:szCs w:val="28"/>
          <w:shd w:val="clear" w:color="auto" w:fill="FFFFFF"/>
          <w:lang w:eastAsia="zh-CN"/>
        </w:rPr>
        <w:t>（含认定）</w:t>
      </w:r>
      <w:r>
        <w:rPr>
          <w:rFonts w:hint="eastAsia" w:cs="宋体" w:asciiTheme="minorEastAsia" w:hAnsiTheme="minorEastAsia"/>
          <w:sz w:val="28"/>
          <w:szCs w:val="28"/>
          <w:shd w:val="clear" w:color="auto" w:fill="FFFFFF"/>
        </w:rPr>
        <w:t>人员，具体包括：</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1.申报教师</w:t>
      </w:r>
      <w:r>
        <w:rPr>
          <w:rFonts w:hint="eastAsia" w:cs="宋体" w:asciiTheme="minorEastAsia" w:hAnsiTheme="minorEastAsia"/>
          <w:sz w:val="28"/>
          <w:szCs w:val="28"/>
          <w:shd w:val="clear" w:color="auto" w:fill="FFFFFF"/>
          <w:lang w:eastAsia="zh-CN"/>
        </w:rPr>
        <w:t>系列</w:t>
      </w:r>
      <w:r>
        <w:rPr>
          <w:rFonts w:hint="eastAsia" w:cs="宋体" w:asciiTheme="minorEastAsia" w:hAnsiTheme="minorEastAsia"/>
          <w:sz w:val="28"/>
          <w:szCs w:val="28"/>
          <w:shd w:val="clear" w:color="auto" w:fill="FFFFFF"/>
        </w:rPr>
        <w:t>中级及以上（教授、副教授、讲师）专业技术资格评审的各类人员（学校编制、医院编制）；</w:t>
      </w:r>
    </w:p>
    <w:p>
      <w:pPr>
        <w:pStyle w:val="3"/>
        <w:widowControl/>
        <w:snapToGrid w:val="0"/>
        <w:spacing w:beforeAutospacing="0" w:afterAutospacing="0" w:line="600" w:lineRule="atLeast"/>
        <w:ind w:firstLine="600"/>
        <w:jc w:val="both"/>
        <w:rPr>
          <w:rFonts w:cs="宋体" w:asciiTheme="minorEastAsia" w:hAnsiTheme="minorEastAsia"/>
          <w:sz w:val="28"/>
          <w:szCs w:val="28"/>
          <w:u w:val="single"/>
          <w:shd w:val="clear" w:color="auto" w:fill="FFFFFF"/>
        </w:rPr>
      </w:pPr>
      <w:r>
        <w:rPr>
          <w:rFonts w:hint="eastAsia" w:cs="宋体" w:asciiTheme="minorEastAsia" w:hAnsiTheme="minorEastAsia"/>
          <w:sz w:val="28"/>
          <w:szCs w:val="28"/>
          <w:shd w:val="clear" w:color="auto" w:fill="FFFFFF"/>
        </w:rPr>
        <w:t>2.具有教师</w:t>
      </w:r>
      <w:r>
        <w:rPr>
          <w:rFonts w:hint="eastAsia" w:cs="宋体" w:asciiTheme="minorEastAsia" w:hAnsiTheme="minorEastAsia"/>
          <w:sz w:val="28"/>
          <w:szCs w:val="28"/>
          <w:shd w:val="clear" w:color="auto" w:fill="FFFFFF"/>
          <w:lang w:eastAsia="zh-CN"/>
        </w:rPr>
        <w:t>系列</w:t>
      </w:r>
      <w:r>
        <w:rPr>
          <w:rFonts w:hint="eastAsia" w:cs="宋体" w:asciiTheme="minorEastAsia" w:hAnsiTheme="minorEastAsia"/>
          <w:sz w:val="28"/>
          <w:szCs w:val="28"/>
          <w:shd w:val="clear" w:color="auto" w:fill="FFFFFF"/>
        </w:rPr>
        <w:t>副高及以上资格申请聘任该专业技术职务的</w:t>
      </w:r>
      <w:r>
        <w:rPr>
          <w:rFonts w:hint="eastAsia" w:cs="宋体" w:asciiTheme="minorEastAsia" w:hAnsiTheme="minorEastAsia"/>
          <w:sz w:val="28"/>
          <w:szCs w:val="28"/>
          <w:u w:val="single"/>
          <w:shd w:val="clear" w:color="auto" w:fill="FFFFFF"/>
        </w:rPr>
        <w:t>学校编制人员；</w:t>
      </w:r>
    </w:p>
    <w:p>
      <w:pPr>
        <w:pStyle w:val="3"/>
        <w:widowControl/>
        <w:snapToGrid w:val="0"/>
        <w:spacing w:beforeAutospacing="0" w:afterAutospacing="0" w:line="600" w:lineRule="atLeast"/>
        <w:ind w:firstLine="600"/>
        <w:jc w:val="both"/>
        <w:rPr>
          <w:rFonts w:hint="eastAsia" w:cs="宋体" w:asciiTheme="minorEastAsia" w:hAnsiTheme="minorEastAsia" w:eastAsiaTheme="minorEastAsia"/>
          <w:sz w:val="28"/>
          <w:szCs w:val="28"/>
          <w:shd w:val="clear" w:color="auto" w:fill="FFFFFF"/>
          <w:lang w:eastAsia="zh-CN"/>
        </w:rPr>
      </w:pPr>
      <w:r>
        <w:rPr>
          <w:rFonts w:hint="eastAsia" w:cs="宋体" w:asciiTheme="minorEastAsia" w:hAnsiTheme="minorEastAsia"/>
          <w:sz w:val="28"/>
          <w:szCs w:val="28"/>
          <w:shd w:val="clear" w:color="auto" w:fill="FFFFFF"/>
        </w:rPr>
        <w:t>3.具有硕士研究生学历学位申请认定教师（讲师）系列中级专业技术资格的人员（学校编制、医院编制）</w:t>
      </w:r>
      <w:r>
        <w:rPr>
          <w:rFonts w:hint="eastAsia" w:cs="宋体" w:asciiTheme="minorEastAsia" w:hAnsiTheme="minorEastAsia"/>
          <w:sz w:val="28"/>
          <w:szCs w:val="28"/>
          <w:shd w:val="clear" w:color="auto" w:fill="FFFFFF"/>
          <w:lang w:eastAsia="zh-CN"/>
        </w:rPr>
        <w:t>；</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4.201</w:t>
      </w:r>
      <w:r>
        <w:rPr>
          <w:rFonts w:hint="eastAsia" w:cs="宋体" w:asciiTheme="minorEastAsia" w:hAnsiTheme="minorEastAsia"/>
          <w:sz w:val="28"/>
          <w:szCs w:val="28"/>
          <w:shd w:val="clear" w:color="auto" w:fill="FFFFFF"/>
          <w:lang w:val="en-US" w:eastAsia="zh-CN"/>
        </w:rPr>
        <w:t>9</w:t>
      </w:r>
      <w:r>
        <w:rPr>
          <w:rFonts w:hint="eastAsia" w:cs="宋体" w:asciiTheme="minorEastAsia" w:hAnsiTheme="minorEastAsia"/>
          <w:sz w:val="28"/>
          <w:szCs w:val="28"/>
          <w:shd w:val="clear" w:color="auto" w:fill="FFFFFF"/>
        </w:rPr>
        <w:t>年教学质量评价结果为合格、基本合格、不合格的人员。</w:t>
      </w:r>
    </w:p>
    <w:p>
      <w:pPr>
        <w:pStyle w:val="3"/>
        <w:widowControl/>
        <w:snapToGrid w:val="0"/>
        <w:spacing w:beforeAutospacing="0" w:afterAutospacing="0" w:line="600" w:lineRule="atLeast"/>
        <w:ind w:firstLine="422" w:firstLineChars="150"/>
        <w:jc w:val="both"/>
        <w:rPr>
          <w:rFonts w:ascii="黑体" w:hAnsi="黑体" w:eastAsia="黑体" w:cs="黑体"/>
          <w:b/>
          <w:sz w:val="28"/>
          <w:szCs w:val="28"/>
          <w:shd w:val="clear" w:color="auto" w:fill="FFFFFF"/>
        </w:rPr>
      </w:pPr>
      <w:r>
        <w:rPr>
          <w:rFonts w:hint="eastAsia" w:ascii="黑体" w:hAnsi="黑体" w:eastAsia="黑体" w:cs="黑体"/>
          <w:b/>
          <w:sz w:val="28"/>
          <w:szCs w:val="28"/>
          <w:shd w:val="clear" w:color="auto" w:fill="FFFFFF"/>
        </w:rPr>
        <w:t>二、评价结果</w:t>
      </w:r>
    </w:p>
    <w:p>
      <w:pPr>
        <w:pStyle w:val="3"/>
        <w:widowControl/>
        <w:snapToGrid w:val="0"/>
        <w:spacing w:beforeAutospacing="0" w:afterAutospacing="0" w:line="600" w:lineRule="atLeast"/>
        <w:ind w:firstLine="420" w:firstLineChars="15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教学质量评价结果为优秀或良好的，有效期为三年（含当年）</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color w:val="FF0000"/>
          <w:sz w:val="28"/>
          <w:szCs w:val="28"/>
          <w:shd w:val="clear" w:color="auto" w:fill="FFFFFF"/>
          <w:lang w:eastAsia="zh-CN"/>
        </w:rPr>
        <w:t>有效期期满后无效（评价结果不按使用次数计算），需要重新申请</w:t>
      </w:r>
      <w:r>
        <w:rPr>
          <w:rFonts w:hint="eastAsia" w:cs="宋体" w:asciiTheme="minorEastAsia" w:hAnsiTheme="minorEastAsia"/>
          <w:sz w:val="28"/>
          <w:szCs w:val="28"/>
          <w:shd w:val="clear" w:color="auto" w:fill="FFFFFF"/>
        </w:rPr>
        <w:t>；评价结果为合格的，仅当年有效。</w:t>
      </w:r>
    </w:p>
    <w:p>
      <w:pPr>
        <w:pStyle w:val="3"/>
        <w:widowControl/>
        <w:snapToGrid w:val="0"/>
        <w:spacing w:beforeAutospacing="0" w:afterAutospacing="0" w:line="600" w:lineRule="atLeast"/>
        <w:ind w:firstLine="420" w:firstLineChars="150"/>
        <w:jc w:val="both"/>
        <w:rPr>
          <w:rFonts w:hint="default" w:cs="宋体" w:asciiTheme="minorEastAsia" w:hAnsiTheme="minorEastAsia" w:eastAsiaTheme="minorEastAsia"/>
          <w:sz w:val="28"/>
          <w:szCs w:val="28"/>
          <w:shd w:val="clear" w:color="auto" w:fill="FFFFFF"/>
          <w:lang w:val="en-US" w:eastAsia="zh-CN"/>
        </w:rPr>
      </w:pPr>
      <w:r>
        <w:rPr>
          <w:rFonts w:hint="eastAsia" w:cs="宋体" w:asciiTheme="minorEastAsia" w:hAnsiTheme="minorEastAsia"/>
          <w:sz w:val="28"/>
          <w:szCs w:val="28"/>
          <w:shd w:val="clear" w:color="auto" w:fill="FFFFFF"/>
        </w:rPr>
        <w:t>2018</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sz w:val="28"/>
          <w:szCs w:val="28"/>
          <w:shd w:val="clear" w:color="auto" w:fill="FFFFFF"/>
          <w:lang w:val="en-US" w:eastAsia="zh-CN"/>
        </w:rPr>
        <w:t>2019</w:t>
      </w:r>
      <w:r>
        <w:rPr>
          <w:rFonts w:hint="eastAsia" w:cs="宋体" w:asciiTheme="minorEastAsia" w:hAnsiTheme="minorEastAsia"/>
          <w:sz w:val="28"/>
          <w:szCs w:val="28"/>
          <w:shd w:val="clear" w:color="auto" w:fill="FFFFFF"/>
        </w:rPr>
        <w:t>年评价结果为优秀或良好的，可分别保留使用至20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年和202</w:t>
      </w:r>
      <w:r>
        <w:rPr>
          <w:rFonts w:hint="eastAsia" w:cs="宋体" w:asciiTheme="minorEastAsia" w:hAnsiTheme="minorEastAsia"/>
          <w:sz w:val="28"/>
          <w:szCs w:val="28"/>
          <w:shd w:val="clear" w:color="auto" w:fill="FFFFFF"/>
          <w:lang w:val="en-US" w:eastAsia="zh-CN"/>
        </w:rPr>
        <w:t>1</w:t>
      </w:r>
      <w:r>
        <w:rPr>
          <w:rFonts w:hint="eastAsia"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color w:val="auto"/>
          <w:sz w:val="28"/>
          <w:szCs w:val="28"/>
          <w:shd w:val="clear" w:color="auto" w:fill="FFFFFF"/>
          <w:lang w:val="en-US" w:eastAsia="zh-CN"/>
        </w:rPr>
        <w:t>2017年及以前的评价结果无效。</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三、评价内容与方式</w:t>
      </w:r>
    </w:p>
    <w:p>
      <w:pPr>
        <w:pStyle w:val="3"/>
        <w:widowControl/>
        <w:snapToGrid w:val="0"/>
        <w:spacing w:beforeAutospacing="0" w:afterAutospacing="0" w:line="600" w:lineRule="atLeast"/>
        <w:ind w:firstLine="600"/>
        <w:jc w:val="both"/>
        <w:rPr>
          <w:rFonts w:cs="宋体" w:asciiTheme="minorEastAsia" w:hAnsiTheme="minorEastAsia"/>
          <w:b/>
          <w:bCs/>
          <w:sz w:val="28"/>
          <w:szCs w:val="28"/>
          <w:shd w:val="clear" w:color="auto" w:fill="FFFFFF"/>
        </w:rPr>
      </w:pPr>
      <w:r>
        <w:rPr>
          <w:rFonts w:hint="eastAsia" w:cs="宋体" w:asciiTheme="minorEastAsia" w:hAnsiTheme="minorEastAsia"/>
          <w:b/>
          <w:bCs/>
          <w:sz w:val="28"/>
          <w:szCs w:val="28"/>
          <w:shd w:val="clear" w:color="auto" w:fill="FFFFFF"/>
        </w:rPr>
        <w:t>1.评价内容</w:t>
      </w:r>
    </w:p>
    <w:p>
      <w:pPr>
        <w:pStyle w:val="3"/>
        <w:widowControl/>
        <w:snapToGrid w:val="0"/>
        <w:spacing w:beforeAutospacing="0" w:afterAutospacing="0" w:line="480" w:lineRule="exact"/>
        <w:ind w:firstLine="600"/>
        <w:jc w:val="both"/>
        <w:rPr>
          <w:rFonts w:cs="宋体" w:asciiTheme="minorEastAsia" w:hAnsiTheme="minorEastAsia"/>
          <w:b/>
          <w:bCs/>
          <w:color w:val="FF0000"/>
          <w:sz w:val="28"/>
          <w:szCs w:val="28"/>
          <w:shd w:val="clear" w:color="auto" w:fill="FFFFFF"/>
        </w:rPr>
      </w:pPr>
      <w:r>
        <w:rPr>
          <w:rFonts w:hint="eastAsia" w:cs="宋体" w:asciiTheme="minorEastAsia" w:hAnsiTheme="minorEastAsia"/>
          <w:b/>
          <w:bCs/>
          <w:color w:val="FF0000"/>
          <w:sz w:val="28"/>
          <w:szCs w:val="28"/>
          <w:shd w:val="clear" w:color="auto" w:fill="FFFFFF"/>
        </w:rPr>
        <w:t>主要评价申报人员</w:t>
      </w:r>
      <w:r>
        <w:rPr>
          <w:rFonts w:hint="eastAsia" w:cs="宋体" w:asciiTheme="minorEastAsia" w:hAnsiTheme="minorEastAsia"/>
          <w:b/>
          <w:bCs/>
          <w:color w:val="FF0000"/>
          <w:sz w:val="28"/>
          <w:szCs w:val="28"/>
          <w:shd w:val="clear" w:color="auto" w:fill="FFFFFF"/>
        </w:rPr>
        <w:t>2020年3月—2020年6月在校本部或者科技学院所授本、专科生（不含研究生，下同）课程以及留学生的课堂教学质量以及学生评教情况。</w:t>
      </w:r>
    </w:p>
    <w:p>
      <w:pPr>
        <w:pStyle w:val="3"/>
        <w:widowControl/>
        <w:snapToGrid w:val="0"/>
        <w:spacing w:beforeAutospacing="0" w:afterAutospacing="0" w:line="480" w:lineRule="exact"/>
        <w:ind w:firstLine="600"/>
        <w:jc w:val="both"/>
        <w:rPr>
          <w:rFonts w:cs="宋体" w:asciiTheme="minorEastAsia" w:hAnsiTheme="minorEastAsia"/>
          <w:sz w:val="28"/>
          <w:szCs w:val="28"/>
          <w:u w:val="none"/>
          <w:shd w:val="clear" w:color="auto" w:fill="FFFFFF"/>
        </w:rPr>
      </w:pPr>
      <w:r>
        <w:rPr>
          <w:rFonts w:hint="eastAsia" w:cs="宋体" w:asciiTheme="minorEastAsia" w:hAnsiTheme="minorEastAsia"/>
          <w:sz w:val="28"/>
          <w:szCs w:val="28"/>
          <w:u w:val="none"/>
          <w:shd w:val="clear" w:color="auto" w:fill="FFFFFF"/>
        </w:rPr>
        <w:t>凡拟在2020年申报教师系列中级及以上职称评聘（含硕士认定</w:t>
      </w:r>
      <w:r>
        <w:rPr>
          <w:rFonts w:hint="eastAsia" w:cs="宋体" w:asciiTheme="minorEastAsia" w:hAnsiTheme="minorEastAsia"/>
          <w:sz w:val="28"/>
          <w:szCs w:val="28"/>
          <w:u w:val="none"/>
          <w:shd w:val="clear" w:color="auto" w:fill="FFFFFF"/>
          <w:lang w:eastAsia="zh-CN"/>
        </w:rPr>
        <w:t>讲师</w:t>
      </w:r>
      <w:r>
        <w:rPr>
          <w:rFonts w:hint="eastAsia" w:cs="宋体" w:asciiTheme="minorEastAsia" w:hAnsiTheme="minorEastAsia"/>
          <w:sz w:val="28"/>
          <w:szCs w:val="28"/>
          <w:u w:val="none"/>
          <w:shd w:val="clear" w:color="auto" w:fill="FFFFFF"/>
        </w:rPr>
        <w:t>资格）的人员，均应在此时间段承担本（专）科生课程的教学任务。</w:t>
      </w:r>
    </w:p>
    <w:p>
      <w:pPr>
        <w:pStyle w:val="3"/>
        <w:widowControl/>
        <w:snapToGrid w:val="0"/>
        <w:spacing w:beforeAutospacing="0" w:afterAutospacing="0" w:line="600" w:lineRule="atLeast"/>
        <w:ind w:firstLine="600"/>
        <w:jc w:val="both"/>
        <w:rPr>
          <w:rFonts w:cs="宋体" w:asciiTheme="minorEastAsia" w:hAnsiTheme="minorEastAsia"/>
          <w:b/>
          <w:bCs/>
          <w:sz w:val="28"/>
          <w:szCs w:val="28"/>
          <w:shd w:val="clear" w:color="auto" w:fill="FFFFFF"/>
        </w:rPr>
      </w:pPr>
      <w:r>
        <w:rPr>
          <w:rFonts w:hint="eastAsia" w:cs="宋体" w:asciiTheme="minorEastAsia" w:hAnsiTheme="minorEastAsia"/>
          <w:b/>
          <w:bCs/>
          <w:sz w:val="28"/>
          <w:szCs w:val="28"/>
          <w:shd w:val="clear" w:color="auto" w:fill="FFFFFF"/>
        </w:rPr>
        <w:t>2.评价方式</w:t>
      </w:r>
    </w:p>
    <w:p>
      <w:pPr>
        <w:pStyle w:val="3"/>
        <w:widowControl/>
        <w:snapToGrid w:val="0"/>
        <w:spacing w:beforeAutospacing="0" w:afterAutospacing="0" w:line="480" w:lineRule="exact"/>
        <w:ind w:firstLine="600"/>
        <w:jc w:val="both"/>
        <w:rPr>
          <w:rFonts w:cs="宋体" w:asciiTheme="minorEastAsia" w:hAnsiTheme="minorEastAsia"/>
          <w:sz w:val="28"/>
          <w:szCs w:val="28"/>
          <w:shd w:val="clear" w:color="auto" w:fill="FFFFFF"/>
        </w:rPr>
      </w:pPr>
      <w:r>
        <w:rPr>
          <w:rFonts w:hint="eastAsia" w:cs="宋体" w:asciiTheme="minorEastAsia" w:hAnsiTheme="minorEastAsia"/>
          <w:b/>
          <w:bCs/>
          <w:color w:val="FF0000"/>
          <w:sz w:val="28"/>
          <w:szCs w:val="28"/>
          <w:shd w:val="clear" w:color="auto" w:fill="FFFFFF"/>
        </w:rPr>
        <w:t>（1）申报高级职称（</w:t>
      </w:r>
      <w:r>
        <w:rPr>
          <w:rFonts w:hint="eastAsia" w:cs="宋体" w:asciiTheme="minorEastAsia" w:hAnsiTheme="minorEastAsia"/>
          <w:b/>
          <w:bCs/>
          <w:color w:val="FF0000"/>
          <w:sz w:val="28"/>
          <w:szCs w:val="28"/>
          <w:shd w:val="clear" w:color="auto" w:fill="FFFFFF"/>
          <w:lang w:eastAsia="zh-CN"/>
        </w:rPr>
        <w:t>教授</w:t>
      </w:r>
      <w:r>
        <w:rPr>
          <w:rFonts w:hint="eastAsia" w:cs="宋体" w:asciiTheme="minorEastAsia" w:hAnsiTheme="minorEastAsia"/>
          <w:b/>
          <w:bCs/>
          <w:color w:val="FF0000"/>
          <w:sz w:val="28"/>
          <w:szCs w:val="28"/>
          <w:shd w:val="clear" w:color="auto" w:fill="FFFFFF"/>
        </w:rPr>
        <w:t>、副</w:t>
      </w:r>
      <w:r>
        <w:rPr>
          <w:rFonts w:hint="eastAsia" w:cs="宋体" w:asciiTheme="minorEastAsia" w:hAnsiTheme="minorEastAsia"/>
          <w:b/>
          <w:bCs/>
          <w:color w:val="FF0000"/>
          <w:sz w:val="28"/>
          <w:szCs w:val="28"/>
          <w:shd w:val="clear" w:color="auto" w:fill="FFFFFF"/>
          <w:lang w:eastAsia="zh-CN"/>
        </w:rPr>
        <w:t>教授</w:t>
      </w:r>
      <w:r>
        <w:rPr>
          <w:rFonts w:hint="eastAsia" w:cs="宋体" w:asciiTheme="minorEastAsia" w:hAnsiTheme="minorEastAsia"/>
          <w:b/>
          <w:bCs/>
          <w:color w:val="FF0000"/>
          <w:sz w:val="28"/>
          <w:szCs w:val="28"/>
          <w:shd w:val="clear" w:color="auto" w:fill="FFFFFF"/>
        </w:rPr>
        <w:t>）评聘人员，</w:t>
      </w:r>
      <w:r>
        <w:rPr>
          <w:rFonts w:hint="eastAsia" w:cs="宋体" w:asciiTheme="minorEastAsia" w:hAnsiTheme="minorEastAsia"/>
          <w:sz w:val="28"/>
          <w:szCs w:val="28"/>
          <w:shd w:val="clear" w:color="auto" w:fill="FFFFFF"/>
        </w:rPr>
        <w:t xml:space="preserve">以现场随机听课为主要评价方式，并结合学生评教及教学督导员日常听课情况进行教学质量综合评价。 </w:t>
      </w:r>
    </w:p>
    <w:p>
      <w:pPr>
        <w:pStyle w:val="3"/>
        <w:widowControl/>
        <w:snapToGrid w:val="0"/>
        <w:spacing w:beforeAutospacing="0" w:afterAutospacing="0" w:line="480" w:lineRule="exac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 xml:space="preserve">（2）凡因学校批准脱产访学、留学、读博、扶贫、借调等公务原因在此时间段未承担本（专）科生课程教学任务，不能进行现场听课评价的，须由申报人员所在部门开具证明并经相关派出职能部门（党委组织部、人事处、教务处、教师发展中心等）同意，可以申请采取视频随机听课方式对申报人2019年秋季学期所授本（专）科生课程进行评价。 </w:t>
      </w:r>
    </w:p>
    <w:p>
      <w:pPr>
        <w:pStyle w:val="3"/>
        <w:widowControl/>
        <w:snapToGrid w:val="0"/>
        <w:spacing w:beforeAutospacing="0" w:afterAutospacing="0" w:line="480" w:lineRule="exact"/>
        <w:ind w:firstLine="600"/>
        <w:jc w:val="both"/>
        <w:rPr>
          <w:rFonts w:cs="宋体" w:asciiTheme="minorEastAsia" w:hAnsiTheme="minorEastAsia"/>
          <w:sz w:val="28"/>
          <w:szCs w:val="28"/>
          <w:shd w:val="clear" w:color="auto" w:fill="FFFFFF"/>
        </w:rPr>
      </w:pPr>
      <w:r>
        <w:rPr>
          <w:rFonts w:hint="eastAsia" w:cs="宋体" w:asciiTheme="minorEastAsia" w:hAnsiTheme="minorEastAsia"/>
          <w:b/>
          <w:bCs/>
          <w:color w:val="FF0000"/>
          <w:sz w:val="28"/>
          <w:szCs w:val="28"/>
          <w:shd w:val="clear" w:color="auto" w:fill="FFFFFF"/>
        </w:rPr>
        <w:t>（3）申报</w:t>
      </w:r>
      <w:r>
        <w:rPr>
          <w:rFonts w:hint="eastAsia" w:cs="宋体" w:asciiTheme="minorEastAsia" w:hAnsiTheme="minorEastAsia"/>
          <w:b/>
          <w:bCs/>
          <w:color w:val="FF0000"/>
          <w:sz w:val="28"/>
          <w:szCs w:val="28"/>
          <w:shd w:val="clear" w:color="auto" w:fill="FFFFFF"/>
          <w:lang w:eastAsia="zh-CN"/>
        </w:rPr>
        <w:t>讲师</w:t>
      </w:r>
      <w:r>
        <w:rPr>
          <w:rFonts w:hint="eastAsia" w:cs="宋体" w:asciiTheme="minorEastAsia" w:hAnsiTheme="minorEastAsia"/>
          <w:b/>
          <w:bCs/>
          <w:color w:val="FF0000"/>
          <w:sz w:val="28"/>
          <w:szCs w:val="28"/>
          <w:shd w:val="clear" w:color="auto" w:fill="FFFFFF"/>
        </w:rPr>
        <w:t>职称评聘（含硕士认定</w:t>
      </w:r>
      <w:r>
        <w:rPr>
          <w:rFonts w:hint="eastAsia" w:cs="宋体" w:asciiTheme="minorEastAsia" w:hAnsiTheme="minorEastAsia"/>
          <w:b/>
          <w:bCs/>
          <w:color w:val="FF0000"/>
          <w:sz w:val="28"/>
          <w:szCs w:val="28"/>
          <w:shd w:val="clear" w:color="auto" w:fill="FFFFFF"/>
          <w:lang w:eastAsia="zh-CN"/>
        </w:rPr>
        <w:t>讲师</w:t>
      </w:r>
      <w:r>
        <w:rPr>
          <w:rFonts w:hint="eastAsia" w:cs="宋体" w:asciiTheme="minorEastAsia" w:hAnsiTheme="minorEastAsia"/>
          <w:b/>
          <w:bCs/>
          <w:color w:val="FF0000"/>
          <w:sz w:val="28"/>
          <w:szCs w:val="28"/>
          <w:shd w:val="clear" w:color="auto" w:fill="FFFFFF"/>
        </w:rPr>
        <w:t>资格）人员，</w:t>
      </w:r>
      <w:r>
        <w:rPr>
          <w:rFonts w:hint="eastAsia" w:cs="宋体" w:asciiTheme="minorEastAsia" w:hAnsiTheme="minorEastAsia"/>
          <w:sz w:val="28"/>
          <w:szCs w:val="28"/>
          <w:shd w:val="clear" w:color="auto" w:fill="FFFFFF"/>
        </w:rPr>
        <w:t>以学生评教结果为主要评价方式，并结合学校教学督导员日常听课情况进行教学质量综合评价。</w:t>
      </w:r>
    </w:p>
    <w:p>
      <w:pPr>
        <w:pStyle w:val="3"/>
        <w:widowControl/>
        <w:snapToGrid w:val="0"/>
        <w:spacing w:beforeAutospacing="0" w:afterAutospacing="0" w:line="600" w:lineRule="atLeast"/>
        <w:ind w:firstLine="600"/>
        <w:jc w:val="both"/>
        <w:rPr>
          <w:rFonts w:hint="eastAsia" w:ascii="黑体" w:hAnsi="黑体" w:eastAsia="黑体"/>
          <w:b/>
          <w:sz w:val="28"/>
          <w:szCs w:val="28"/>
          <w:lang w:eastAsia="zh-CN"/>
        </w:rPr>
      </w:pPr>
      <w:r>
        <w:rPr>
          <w:rFonts w:hint="eastAsia" w:ascii="黑体" w:hAnsi="黑体" w:eastAsia="黑体" w:cs="黑体"/>
          <w:b/>
          <w:sz w:val="28"/>
          <w:szCs w:val="28"/>
          <w:shd w:val="clear" w:color="auto" w:fill="FFFFFF"/>
        </w:rPr>
        <w:t>四、</w:t>
      </w:r>
      <w:r>
        <w:rPr>
          <w:rFonts w:hint="eastAsia" w:ascii="黑体" w:hAnsi="黑体" w:eastAsia="黑体" w:cs="黑体"/>
          <w:b/>
          <w:sz w:val="28"/>
          <w:szCs w:val="28"/>
          <w:shd w:val="clear" w:color="auto" w:fill="FFFFFF"/>
          <w:lang w:eastAsia="zh-CN"/>
        </w:rPr>
        <w:t>相关材料报送说明</w:t>
      </w:r>
    </w:p>
    <w:p>
      <w:pPr>
        <w:widowControl/>
        <w:snapToGrid w:val="0"/>
        <w:spacing w:line="600" w:lineRule="atLeast"/>
        <w:ind w:firstLine="562" w:firstLineChars="200"/>
        <w:rPr>
          <w:rFonts w:hint="eastAsia" w:cs="宋体" w:asciiTheme="minorEastAsia" w:hAnsiTheme="minorEastAsia" w:eastAsiaTheme="minorEastAsia"/>
          <w:b/>
          <w:bCs/>
          <w:kern w:val="0"/>
          <w:sz w:val="28"/>
          <w:szCs w:val="28"/>
          <w:shd w:val="clear" w:color="auto" w:fill="FFFFFF"/>
          <w:lang w:eastAsia="zh-CN"/>
        </w:rPr>
      </w:pPr>
      <w:r>
        <w:rPr>
          <w:rFonts w:hint="eastAsia" w:cs="宋体" w:asciiTheme="minorEastAsia" w:hAnsiTheme="minorEastAsia"/>
          <w:b/>
          <w:bCs/>
          <w:kern w:val="0"/>
          <w:sz w:val="28"/>
          <w:szCs w:val="28"/>
          <w:shd w:val="clear" w:color="auto" w:fill="FFFFFF"/>
          <w:lang w:eastAsia="zh-CN"/>
        </w:rPr>
        <w:t>（一）所需材料</w:t>
      </w:r>
    </w:p>
    <w:p>
      <w:pPr>
        <w:widowControl/>
        <w:snapToGrid w:val="0"/>
        <w:spacing w:line="600" w:lineRule="atLeast"/>
        <w:ind w:firstLine="600"/>
        <w:rPr>
          <w:rFonts w:hint="eastAsia" w:cs="宋体" w:asciiTheme="minorEastAsia" w:hAnsiTheme="minorEastAsia" w:eastAsiaTheme="minorEastAsia"/>
          <w:b/>
          <w:bCs/>
          <w:color w:val="FF0000"/>
          <w:kern w:val="0"/>
          <w:sz w:val="28"/>
          <w:szCs w:val="28"/>
          <w:shd w:val="clear" w:color="auto" w:fill="FFFFFF"/>
          <w:lang w:eastAsia="zh-CN"/>
        </w:rPr>
      </w:pPr>
      <w:r>
        <w:rPr>
          <w:rFonts w:hint="eastAsia" w:cs="宋体" w:asciiTheme="minorEastAsia" w:hAnsiTheme="minorEastAsia"/>
          <w:b/>
          <w:bCs/>
          <w:color w:val="FF0000"/>
          <w:kern w:val="0"/>
          <w:sz w:val="28"/>
          <w:szCs w:val="28"/>
          <w:shd w:val="clear" w:color="auto" w:fill="FFFFFF"/>
        </w:rPr>
        <w:t>申报人员填写《2020年申报职称评聘教学质量评价人员登记表》（附件1）</w:t>
      </w:r>
      <w:r>
        <w:rPr>
          <w:rFonts w:hint="eastAsia" w:cs="宋体" w:asciiTheme="minorEastAsia" w:hAnsiTheme="minorEastAsia"/>
          <w:b/>
          <w:bCs/>
          <w:color w:val="FF0000"/>
          <w:kern w:val="0"/>
          <w:sz w:val="28"/>
          <w:szCs w:val="28"/>
          <w:shd w:val="clear" w:color="auto" w:fill="FFFFFF"/>
          <w:lang w:eastAsia="zh-CN"/>
        </w:rPr>
        <w:t>和《2020年申报职称评聘教学质量评价人员汇总表》（附件</w:t>
      </w:r>
      <w:r>
        <w:rPr>
          <w:rFonts w:hint="eastAsia" w:cs="宋体" w:asciiTheme="minorEastAsia" w:hAnsiTheme="minorEastAsia"/>
          <w:b/>
          <w:bCs/>
          <w:color w:val="FF0000"/>
          <w:kern w:val="0"/>
          <w:sz w:val="28"/>
          <w:szCs w:val="28"/>
          <w:shd w:val="clear" w:color="auto" w:fill="FFFFFF"/>
          <w:lang w:val="en-US" w:eastAsia="zh-CN"/>
        </w:rPr>
        <w:t>2</w:t>
      </w:r>
      <w:r>
        <w:rPr>
          <w:rFonts w:hint="eastAsia" w:cs="宋体" w:asciiTheme="minorEastAsia" w:hAnsiTheme="minorEastAsia"/>
          <w:b/>
          <w:bCs/>
          <w:color w:val="FF0000"/>
          <w:kern w:val="0"/>
          <w:sz w:val="28"/>
          <w:szCs w:val="28"/>
          <w:shd w:val="clear" w:color="auto" w:fill="FFFFFF"/>
          <w:lang w:eastAsia="zh-CN"/>
        </w:rPr>
        <w:t>）</w:t>
      </w:r>
      <w:r>
        <w:rPr>
          <w:rFonts w:hint="eastAsia" w:cs="宋体" w:asciiTheme="minorEastAsia" w:hAnsiTheme="minorEastAsia"/>
          <w:b/>
          <w:bCs/>
          <w:color w:val="FF0000"/>
          <w:kern w:val="0"/>
          <w:sz w:val="28"/>
          <w:szCs w:val="28"/>
          <w:shd w:val="clear" w:color="auto" w:fill="FFFFFF"/>
        </w:rPr>
        <w:t>，并将本人2020年春季学期的授课表（从校本部或科技学院教务管理系统导出）一并报送至</w:t>
      </w:r>
      <w:r>
        <w:rPr>
          <w:rFonts w:hint="eastAsia" w:cs="宋体" w:asciiTheme="minorEastAsia" w:hAnsiTheme="minorEastAsia"/>
          <w:b/>
          <w:bCs/>
          <w:color w:val="FF0000"/>
          <w:kern w:val="0"/>
          <w:sz w:val="28"/>
          <w:szCs w:val="28"/>
          <w:shd w:val="clear" w:color="auto" w:fill="FFFFFF"/>
          <w:lang w:eastAsia="zh-CN"/>
        </w:rPr>
        <w:t>医院人力资源部</w:t>
      </w:r>
      <w:r>
        <w:rPr>
          <w:rFonts w:hint="eastAsia" w:cs="宋体" w:asciiTheme="minorEastAsia" w:hAnsiTheme="minorEastAsia"/>
          <w:b/>
          <w:bCs/>
          <w:color w:val="FF0000"/>
          <w:kern w:val="0"/>
          <w:sz w:val="28"/>
          <w:szCs w:val="28"/>
          <w:shd w:val="clear" w:color="auto" w:fill="FFFFFF"/>
          <w:lang w:val="en-US" w:eastAsia="zh-CN"/>
        </w:rPr>
        <w:t>。这三份材料均需要纸质版和电子版各一份。</w:t>
      </w:r>
    </w:p>
    <w:p>
      <w:pPr>
        <w:widowControl/>
        <w:snapToGrid w:val="0"/>
        <w:spacing w:line="600" w:lineRule="atLeast"/>
        <w:ind w:firstLine="600"/>
        <w:rPr>
          <w:rFonts w:hint="eastAsia" w:cs="宋体" w:asciiTheme="minorEastAsia" w:hAnsiTheme="minorEastAsia" w:eastAsiaTheme="minorEastAsia"/>
          <w:b/>
          <w:kern w:val="0"/>
          <w:sz w:val="28"/>
          <w:szCs w:val="28"/>
          <w:u w:val="none"/>
          <w:shd w:val="clear" w:color="auto" w:fill="FFFFFF"/>
          <w:lang w:eastAsia="zh-CN"/>
        </w:rPr>
      </w:pPr>
      <w:r>
        <w:rPr>
          <w:rFonts w:hint="eastAsia" w:cs="宋体" w:asciiTheme="minorEastAsia" w:hAnsiTheme="minorEastAsia"/>
          <w:b/>
          <w:bCs/>
          <w:kern w:val="0"/>
          <w:sz w:val="28"/>
          <w:szCs w:val="28"/>
          <w:u w:val="none"/>
          <w:shd w:val="clear" w:color="auto" w:fill="FFFFFF"/>
          <w:lang w:val="en-US" w:eastAsia="zh-CN"/>
        </w:rPr>
        <w:t>（二）报送时间：</w:t>
      </w:r>
      <w:r>
        <w:rPr>
          <w:rFonts w:hint="eastAsia" w:cs="宋体" w:asciiTheme="minorEastAsia" w:hAnsiTheme="minorEastAsia"/>
          <w:b/>
          <w:kern w:val="0"/>
          <w:sz w:val="28"/>
          <w:szCs w:val="28"/>
          <w:u w:val="none"/>
          <w:shd w:val="clear" w:color="auto" w:fill="FFFFFF"/>
        </w:rPr>
        <w:t>20</w:t>
      </w:r>
      <w:r>
        <w:rPr>
          <w:rFonts w:hint="eastAsia" w:cs="宋体" w:asciiTheme="minorEastAsia" w:hAnsiTheme="minorEastAsia"/>
          <w:b/>
          <w:kern w:val="0"/>
          <w:sz w:val="28"/>
          <w:szCs w:val="28"/>
          <w:u w:val="none"/>
          <w:shd w:val="clear" w:color="auto" w:fill="FFFFFF"/>
          <w:lang w:val="en-US" w:eastAsia="zh-CN"/>
        </w:rPr>
        <w:t>20</w:t>
      </w:r>
      <w:r>
        <w:rPr>
          <w:rFonts w:hint="eastAsia" w:cs="宋体" w:asciiTheme="minorEastAsia" w:hAnsiTheme="minorEastAsia"/>
          <w:b/>
          <w:kern w:val="0"/>
          <w:sz w:val="28"/>
          <w:szCs w:val="28"/>
          <w:u w:val="none"/>
          <w:shd w:val="clear" w:color="auto" w:fill="FFFFFF"/>
        </w:rPr>
        <w:t>年</w:t>
      </w:r>
      <w:r>
        <w:rPr>
          <w:rFonts w:hint="eastAsia" w:cs="宋体" w:asciiTheme="minorEastAsia" w:hAnsiTheme="minorEastAsia"/>
          <w:b/>
          <w:kern w:val="0"/>
          <w:sz w:val="28"/>
          <w:szCs w:val="28"/>
          <w:u w:val="none"/>
          <w:shd w:val="clear" w:color="auto" w:fill="FFFFFF"/>
          <w:lang w:val="en-US" w:eastAsia="zh-CN"/>
        </w:rPr>
        <w:t>3</w:t>
      </w:r>
      <w:r>
        <w:rPr>
          <w:rFonts w:hint="eastAsia" w:cs="宋体" w:asciiTheme="minorEastAsia" w:hAnsiTheme="minorEastAsia"/>
          <w:b/>
          <w:kern w:val="0"/>
          <w:sz w:val="28"/>
          <w:szCs w:val="28"/>
          <w:u w:val="none"/>
          <w:shd w:val="clear" w:color="auto" w:fill="FFFFFF"/>
        </w:rPr>
        <w:t>月</w:t>
      </w:r>
      <w:r>
        <w:rPr>
          <w:rFonts w:hint="eastAsia" w:cs="宋体" w:asciiTheme="minorEastAsia" w:hAnsiTheme="minorEastAsia"/>
          <w:b/>
          <w:kern w:val="0"/>
          <w:sz w:val="28"/>
          <w:szCs w:val="28"/>
          <w:u w:val="none"/>
          <w:shd w:val="clear" w:color="auto" w:fill="FFFFFF"/>
          <w:lang w:val="en-US" w:eastAsia="zh-CN"/>
        </w:rPr>
        <w:t>20</w:t>
      </w:r>
      <w:r>
        <w:rPr>
          <w:rFonts w:hint="eastAsia" w:cs="宋体" w:asciiTheme="minorEastAsia" w:hAnsiTheme="minorEastAsia"/>
          <w:b/>
          <w:kern w:val="0"/>
          <w:sz w:val="28"/>
          <w:szCs w:val="28"/>
          <w:u w:val="none"/>
          <w:shd w:val="clear" w:color="auto" w:fill="FFFFFF"/>
        </w:rPr>
        <w:t>日</w:t>
      </w:r>
      <w:r>
        <w:rPr>
          <w:rFonts w:hint="eastAsia" w:cs="宋体" w:asciiTheme="minorEastAsia" w:hAnsiTheme="minorEastAsia"/>
          <w:b/>
          <w:kern w:val="0"/>
          <w:sz w:val="28"/>
          <w:szCs w:val="28"/>
          <w:u w:val="none"/>
          <w:shd w:val="clear" w:color="auto" w:fill="FFFFFF"/>
          <w:lang w:eastAsia="zh-CN"/>
        </w:rPr>
        <w:t>（星期五）之</w:t>
      </w:r>
      <w:r>
        <w:rPr>
          <w:rFonts w:hint="eastAsia" w:cs="宋体" w:asciiTheme="minorEastAsia" w:hAnsiTheme="minorEastAsia"/>
          <w:b/>
          <w:kern w:val="0"/>
          <w:sz w:val="28"/>
          <w:szCs w:val="28"/>
          <w:u w:val="none"/>
          <w:shd w:val="clear" w:color="auto" w:fill="FFFFFF"/>
        </w:rPr>
        <w:t>前</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eastAsia="zh-CN"/>
        </w:rPr>
      </w:pPr>
      <w:r>
        <w:rPr>
          <w:rFonts w:hint="eastAsia" w:cs="宋体" w:asciiTheme="minorEastAsia" w:hAnsiTheme="minorEastAsia"/>
          <w:b/>
          <w:kern w:val="0"/>
          <w:sz w:val="28"/>
          <w:szCs w:val="28"/>
          <w:u w:val="none"/>
          <w:shd w:val="clear" w:color="auto" w:fill="FFFFFF"/>
          <w:lang w:val="en-US" w:eastAsia="zh-CN"/>
        </w:rPr>
        <w:t>（三）报送地点：</w:t>
      </w:r>
      <w:r>
        <w:rPr>
          <w:rFonts w:hint="eastAsia" w:cs="宋体" w:asciiTheme="minorEastAsia" w:hAnsiTheme="minorEastAsia"/>
          <w:kern w:val="0"/>
          <w:sz w:val="28"/>
          <w:szCs w:val="28"/>
          <w:u w:val="none"/>
          <w:shd w:val="clear" w:color="auto" w:fill="FFFFFF"/>
          <w:lang w:eastAsia="zh-CN"/>
        </w:rPr>
        <w:t>医院人力资源部；</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（四）联系人：</w:t>
      </w:r>
      <w:r>
        <w:rPr>
          <w:rFonts w:hint="eastAsia" w:cs="宋体" w:asciiTheme="minorEastAsia" w:hAnsiTheme="minorEastAsia"/>
          <w:kern w:val="0"/>
          <w:sz w:val="28"/>
          <w:szCs w:val="28"/>
          <w:u w:val="none"/>
          <w:shd w:val="clear" w:color="auto" w:fill="FFFFFF"/>
          <w:lang w:val="en-US" w:eastAsia="zh-CN"/>
        </w:rPr>
        <w:t>刘金丁</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（五）联系电话：</w:t>
      </w:r>
      <w:r>
        <w:rPr>
          <w:rFonts w:hint="eastAsia" w:cs="宋体" w:asciiTheme="minorEastAsia" w:hAnsiTheme="minorEastAsia"/>
          <w:kern w:val="0"/>
          <w:sz w:val="28"/>
          <w:szCs w:val="28"/>
          <w:u w:val="none"/>
          <w:shd w:val="clear" w:color="auto" w:fill="FFFFFF"/>
          <w:lang w:val="en-US" w:eastAsia="zh-CN"/>
        </w:rPr>
        <w:t>86221952</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（六）邮箱：</w:t>
      </w:r>
      <w:r>
        <w:rPr>
          <w:rFonts w:hint="eastAsia" w:cs="宋体" w:asciiTheme="minorEastAsia" w:hAnsiTheme="minorEastAsia"/>
          <w:kern w:val="0"/>
          <w:sz w:val="28"/>
          <w:szCs w:val="28"/>
          <w:u w:val="none"/>
          <w:shd w:val="clear" w:color="auto" w:fill="FFFFFF"/>
          <w:lang w:val="en-US" w:eastAsia="zh-CN"/>
        </w:rPr>
        <w:t>627024640@qq.com</w:t>
      </w:r>
    </w:p>
    <w:p>
      <w:pPr>
        <w:widowControl/>
        <w:snapToGrid w:val="0"/>
        <w:spacing w:line="600" w:lineRule="atLeast"/>
        <w:ind w:firstLine="600"/>
        <w:rPr>
          <w:rFonts w:hint="eastAsia"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因学校批准脱产访学、留学、读博、扶贫、借调等公务原因，在2020学年度无法承担本（专）科生课程教学任务，不能进行现场听课评价的，需在《2020年申报职称评聘教学质量评价人员登记表》特别注明，并标注提取授课视频。</w:t>
      </w:r>
    </w:p>
    <w:p>
      <w:pPr>
        <w:widowControl/>
        <w:snapToGrid w:val="0"/>
        <w:spacing w:line="600" w:lineRule="atLeast"/>
        <w:ind w:firstLine="600"/>
        <w:rPr>
          <w:rFonts w:hint="eastAsia"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lang w:eastAsia="zh-CN"/>
        </w:rPr>
        <w:t>学校</w:t>
      </w:r>
      <w:r>
        <w:rPr>
          <w:rFonts w:hint="eastAsia" w:cs="宋体" w:asciiTheme="minorEastAsia" w:hAnsiTheme="minorEastAsia"/>
          <w:sz w:val="28"/>
          <w:szCs w:val="28"/>
          <w:shd w:val="clear" w:color="auto" w:fill="FFFFFF"/>
        </w:rPr>
        <w:t>教学质量评价委员会根据制定的工作方案，于2020年4月（暂定）开始组织实施教学质量评价活动。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sz w:val="28"/>
          <w:szCs w:val="28"/>
          <w:shd w:val="clear" w:color="auto" w:fill="FFFFFF"/>
          <w:lang w:val="en-US" w:eastAsia="zh-CN"/>
        </w:rPr>
        <w:t>2</w:t>
      </w:r>
      <w:r>
        <w:rPr>
          <w:rFonts w:hint="eastAsia" w:cs="宋体" w:asciiTheme="minorEastAsia" w:hAnsiTheme="minorEastAsia"/>
          <w:sz w:val="28"/>
          <w:szCs w:val="28"/>
          <w:shd w:val="clear" w:color="auto" w:fill="FFFFFF"/>
        </w:rPr>
        <w:t>020年6月底以前，</w:t>
      </w:r>
      <w:r>
        <w:rPr>
          <w:rFonts w:hint="eastAsia" w:cs="宋体" w:asciiTheme="minorEastAsia" w:hAnsiTheme="minorEastAsia"/>
          <w:sz w:val="28"/>
          <w:szCs w:val="28"/>
          <w:shd w:val="clear" w:color="auto" w:fill="FFFFFF"/>
          <w:lang w:eastAsia="zh-CN"/>
        </w:rPr>
        <w:t>学校</w:t>
      </w:r>
      <w:r>
        <w:rPr>
          <w:rFonts w:hint="eastAsia" w:cs="宋体" w:asciiTheme="minorEastAsia" w:hAnsiTheme="minorEastAsia"/>
          <w:sz w:val="28"/>
          <w:szCs w:val="28"/>
          <w:shd w:val="clear" w:color="auto" w:fill="FFFFFF"/>
        </w:rPr>
        <w:t>教学质量评价委员会完成所有申报职称评聘人员的教学质量评价工作，并于7月15日前（暂定）将评价结论及其他有关材料提交学校职称工作领导小组办公室。</w:t>
      </w:r>
      <w:r>
        <w:rPr>
          <w:rFonts w:hint="eastAsia" w:cs="宋体" w:asciiTheme="minorEastAsia" w:hAnsiTheme="minorEastAsia"/>
          <w:kern w:val="0"/>
          <w:sz w:val="28"/>
          <w:szCs w:val="28"/>
          <w:shd w:val="clear" w:color="auto" w:fill="FFFFFF"/>
        </w:rPr>
        <w:t xml:space="preserve"> </w:t>
      </w:r>
    </w:p>
    <w:p>
      <w:pPr>
        <w:widowControl/>
        <w:snapToGrid w:val="0"/>
        <w:spacing w:line="600" w:lineRule="atLeast"/>
        <w:rPr>
          <w:rFonts w:hint="eastAsia" w:ascii="黑体" w:hAnsi="黑体" w:eastAsia="黑体" w:cs="宋体"/>
          <w:b/>
          <w:kern w:val="0"/>
          <w:sz w:val="28"/>
          <w:szCs w:val="28"/>
          <w:shd w:val="clear" w:color="auto" w:fill="FFFFFF"/>
          <w:lang w:eastAsia="zh-CN"/>
        </w:rPr>
      </w:pPr>
      <w:r>
        <w:rPr>
          <w:rFonts w:hint="eastAsia" w:ascii="黑体" w:hAnsi="黑体" w:eastAsia="黑体" w:cs="黑体"/>
          <w:b/>
          <w:kern w:val="0"/>
          <w:sz w:val="28"/>
          <w:szCs w:val="28"/>
          <w:shd w:val="clear" w:color="auto" w:fill="FFFFFF"/>
        </w:rPr>
        <w:t xml:space="preserve">   五、有关事项</w:t>
      </w:r>
      <w:r>
        <w:rPr>
          <w:rFonts w:hint="eastAsia" w:ascii="黑体" w:hAnsi="黑体" w:eastAsia="黑体" w:cs="黑体"/>
          <w:b/>
          <w:kern w:val="0"/>
          <w:sz w:val="28"/>
          <w:szCs w:val="28"/>
          <w:shd w:val="clear" w:color="auto" w:fill="FFFFFF"/>
          <w:lang w:eastAsia="zh-CN"/>
        </w:rPr>
        <w:t>（请仔细阅读）</w:t>
      </w:r>
    </w:p>
    <w:p>
      <w:pPr>
        <w:widowControl/>
        <w:snapToGrid w:val="0"/>
        <w:spacing w:line="600" w:lineRule="atLeast"/>
        <w:ind w:firstLine="600"/>
        <w:rPr>
          <w:rFonts w:hint="eastAsia" w:cs="宋体" w:asciiTheme="minorEastAsia" w:hAnsiTheme="minorEastAsia"/>
          <w:kern w:val="0"/>
          <w:sz w:val="28"/>
          <w:szCs w:val="28"/>
          <w:u w:val="none"/>
          <w:shd w:val="clear" w:color="auto" w:fill="FFFFFF"/>
        </w:rPr>
      </w:pPr>
      <w:r>
        <w:rPr>
          <w:rFonts w:hint="eastAsia" w:cs="宋体" w:asciiTheme="minorEastAsia" w:hAnsiTheme="minorEastAsia"/>
          <w:kern w:val="0"/>
          <w:sz w:val="28"/>
          <w:szCs w:val="28"/>
          <w:u w:val="none"/>
          <w:shd w:val="clear" w:color="auto" w:fill="FFFFFF"/>
        </w:rPr>
        <w:t>1</w:t>
      </w:r>
      <w:bookmarkStart w:id="0" w:name="_GoBack"/>
      <w:r>
        <w:rPr>
          <w:rFonts w:hint="eastAsia" w:cs="宋体" w:asciiTheme="minorEastAsia" w:hAnsiTheme="minorEastAsia"/>
          <w:b/>
          <w:bCs/>
          <w:color w:val="FF0000"/>
          <w:kern w:val="0"/>
          <w:sz w:val="28"/>
          <w:szCs w:val="28"/>
          <w:u w:val="none"/>
          <w:shd w:val="clear" w:color="auto" w:fill="FFFFFF"/>
        </w:rPr>
        <w:t>.凡在2020年春季学期承担了本（专）科生课程教学任务、</w:t>
      </w:r>
      <w:bookmarkEnd w:id="0"/>
      <w:r>
        <w:rPr>
          <w:rFonts w:hint="eastAsia" w:cs="宋体" w:asciiTheme="minorEastAsia" w:hAnsiTheme="minorEastAsia"/>
          <w:kern w:val="0"/>
          <w:sz w:val="28"/>
          <w:szCs w:val="28"/>
          <w:u w:val="none"/>
          <w:shd w:val="clear" w:color="auto" w:fill="FFFFFF"/>
        </w:rPr>
        <w:t>申报副高及以上</w:t>
      </w:r>
      <w:r>
        <w:rPr>
          <w:rFonts w:hint="eastAsia" w:cs="宋体" w:asciiTheme="minorEastAsia" w:hAnsiTheme="minorEastAsia"/>
          <w:kern w:val="0"/>
          <w:sz w:val="28"/>
          <w:szCs w:val="28"/>
          <w:u w:val="none"/>
          <w:shd w:val="clear" w:color="auto" w:fill="FFFFFF"/>
          <w:lang w:eastAsia="zh-CN"/>
        </w:rPr>
        <w:t>教学</w:t>
      </w:r>
      <w:r>
        <w:rPr>
          <w:rFonts w:hint="eastAsia" w:cs="宋体" w:asciiTheme="minorEastAsia" w:hAnsiTheme="minorEastAsia"/>
          <w:kern w:val="0"/>
          <w:sz w:val="28"/>
          <w:szCs w:val="28"/>
          <w:u w:val="none"/>
          <w:shd w:val="clear" w:color="auto" w:fill="FFFFFF"/>
        </w:rPr>
        <w:t>职称评聘人员</w:t>
      </w:r>
      <w:r>
        <w:rPr>
          <w:rFonts w:hint="eastAsia" w:cs="宋体" w:asciiTheme="minorEastAsia" w:hAnsiTheme="minorEastAsia"/>
          <w:b/>
          <w:bCs/>
          <w:color w:val="FF0000"/>
          <w:kern w:val="0"/>
          <w:sz w:val="28"/>
          <w:szCs w:val="28"/>
          <w:u w:val="none"/>
          <w:shd w:val="clear" w:color="auto" w:fill="FFFFFF"/>
        </w:rPr>
        <w:t>（尤其是若干人合上一门课程的人员），在提交本人课表和《登记表》中必须注明本人授课的周次与时间段(如某周至某周为本人授课时间)，一旦确定不可更改。</w:t>
      </w:r>
      <w:r>
        <w:rPr>
          <w:rFonts w:hint="eastAsia" w:cs="宋体" w:asciiTheme="minorEastAsia" w:hAnsiTheme="minorEastAsia"/>
          <w:kern w:val="0"/>
          <w:sz w:val="28"/>
          <w:szCs w:val="28"/>
          <w:u w:val="none"/>
          <w:shd w:val="clear" w:color="auto" w:fill="FFFFFF"/>
        </w:rPr>
        <w:t>如临时必须出差离校或调整授课时间与地点的，务必提前3天以书面报告形式并经部门领导签字、盖章后送交教学督导办公室，调课人员务必提前3天将经教务处或科技学院批准同意的调课申请表送交教学督导办公室。凡未送交出差报告或调课申请表而影响到对申报人员的教学质量评价，其责任自负。</w:t>
      </w:r>
    </w:p>
    <w:p>
      <w:pPr>
        <w:widowControl/>
        <w:snapToGrid w:val="0"/>
        <w:spacing w:line="600" w:lineRule="atLeast"/>
        <w:ind w:firstLine="600"/>
        <w:rPr>
          <w:rFonts w:hint="eastAsia" w:cs="宋体" w:asciiTheme="minorEastAsia" w:hAnsiTheme="minorEastAsia"/>
          <w:kern w:val="0"/>
          <w:sz w:val="28"/>
          <w:szCs w:val="28"/>
          <w:u w:val="none"/>
          <w:shd w:val="clear" w:color="auto" w:fill="FFFFFF"/>
        </w:rPr>
      </w:pPr>
      <w:r>
        <w:rPr>
          <w:rFonts w:hint="eastAsia" w:cs="宋体" w:asciiTheme="minorEastAsia" w:hAnsiTheme="minorEastAsia"/>
          <w:kern w:val="0"/>
          <w:sz w:val="28"/>
          <w:szCs w:val="28"/>
          <w:u w:val="none"/>
          <w:shd w:val="clear" w:color="auto" w:fill="FFFFFF"/>
        </w:rPr>
        <w:t>2.申报人员应严格按照学校统一部署，在规定的时间、地点完成授课任务，逾期不再进行教学质量评价。</w:t>
      </w:r>
    </w:p>
    <w:p>
      <w:pPr>
        <w:widowControl/>
        <w:snapToGrid w:val="0"/>
        <w:spacing w:line="600" w:lineRule="atLeast"/>
        <w:ind w:firstLine="600"/>
        <w:rPr>
          <w:rFonts w:cs="宋体" w:asciiTheme="minorEastAsia" w:hAnsiTheme="minorEastAsia"/>
          <w:kern w:val="0"/>
          <w:sz w:val="28"/>
          <w:szCs w:val="28"/>
          <w:u w:val="none"/>
          <w:shd w:val="clear" w:color="auto" w:fill="FFFFFF"/>
        </w:rPr>
      </w:pPr>
      <w:r>
        <w:rPr>
          <w:rFonts w:hint="eastAsia" w:cs="宋体" w:asciiTheme="minorEastAsia" w:hAnsiTheme="minorEastAsia"/>
          <w:kern w:val="0"/>
          <w:sz w:val="28"/>
          <w:szCs w:val="28"/>
          <w:u w:val="none"/>
          <w:shd w:val="clear" w:color="auto" w:fill="FFFFFF"/>
        </w:rPr>
        <w:t>3.教学质量评价结果为基本合格、不合格的人员，不得申报当年的职称评聘；评价结果为合格的，仅用于当年的职称评聘。</w:t>
      </w:r>
    </w:p>
    <w:p>
      <w:pPr>
        <w:widowControl/>
        <w:snapToGrid w:val="0"/>
        <w:spacing w:line="600" w:lineRule="atLeast"/>
        <w:ind w:firstLine="600"/>
        <w:rPr>
          <w:rFonts w:hint="eastAsia" w:cs="宋体" w:asciiTheme="minorEastAsia" w:hAnsiTheme="minorEastAsia"/>
          <w:kern w:val="0"/>
          <w:sz w:val="28"/>
          <w:szCs w:val="28"/>
          <w:u w:val="none"/>
          <w:shd w:val="clear" w:color="auto" w:fill="FFFFFF"/>
        </w:rPr>
      </w:pP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附件:1.</w:t>
      </w:r>
      <w:r>
        <w:rPr>
          <w:rFonts w:hint="eastAsia" w:cs="宋体" w:asciiTheme="minorEastAsia" w:hAnsiTheme="minorEastAsia"/>
          <w:sz w:val="28"/>
          <w:szCs w:val="28"/>
          <w:shd w:val="clear" w:color="auto" w:fill="FFFFFF"/>
        </w:rPr>
        <w:t>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年申报职称</w:t>
      </w:r>
      <w:r>
        <w:rPr>
          <w:rFonts w:hint="eastAsia" w:cs="宋体" w:asciiTheme="minorEastAsia" w:hAnsiTheme="minorEastAsia"/>
          <w:sz w:val="28"/>
          <w:szCs w:val="28"/>
          <w:shd w:val="clear" w:color="auto" w:fill="FFFFFF"/>
          <w:lang w:eastAsia="zh-CN"/>
        </w:rPr>
        <w:t>评聘</w:t>
      </w:r>
      <w:r>
        <w:rPr>
          <w:rFonts w:hint="eastAsia" w:cs="宋体" w:asciiTheme="minorEastAsia" w:hAnsiTheme="minorEastAsia"/>
          <w:sz w:val="28"/>
          <w:szCs w:val="28"/>
          <w:shd w:val="clear" w:color="auto" w:fill="FFFFFF"/>
        </w:rPr>
        <w:t>教学质量评价人员登记表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     2.20</w:t>
      </w:r>
      <w:r>
        <w:rPr>
          <w:rFonts w:hint="eastAsia" w:cs="宋体" w:asciiTheme="minorEastAsia" w:hAnsiTheme="minorEastAsia"/>
          <w:kern w:val="0"/>
          <w:sz w:val="28"/>
          <w:szCs w:val="28"/>
          <w:shd w:val="clear" w:color="auto" w:fill="FFFFFF"/>
          <w:lang w:val="en-US" w:eastAsia="zh-CN"/>
        </w:rPr>
        <w:t>20</w:t>
      </w:r>
      <w:r>
        <w:rPr>
          <w:rFonts w:hint="eastAsia" w:cs="宋体" w:asciiTheme="minorEastAsia" w:hAnsiTheme="minorEastAsia"/>
          <w:kern w:val="0"/>
          <w:sz w:val="28"/>
          <w:szCs w:val="28"/>
          <w:shd w:val="clear" w:color="auto" w:fill="FFFFFF"/>
        </w:rPr>
        <w:t>年申报职称</w:t>
      </w:r>
      <w:r>
        <w:rPr>
          <w:rFonts w:hint="eastAsia" w:cs="宋体" w:asciiTheme="minorEastAsia" w:hAnsiTheme="minorEastAsia"/>
          <w:kern w:val="0"/>
          <w:sz w:val="28"/>
          <w:szCs w:val="28"/>
          <w:shd w:val="clear" w:color="auto" w:fill="FFFFFF"/>
          <w:lang w:eastAsia="zh-CN"/>
        </w:rPr>
        <w:t>评聘</w:t>
      </w:r>
      <w:r>
        <w:rPr>
          <w:rFonts w:hint="eastAsia" w:cs="宋体" w:asciiTheme="minorEastAsia" w:hAnsiTheme="minorEastAsia"/>
          <w:kern w:val="0"/>
          <w:sz w:val="28"/>
          <w:szCs w:val="28"/>
          <w:shd w:val="clear" w:color="auto" w:fill="FFFFFF"/>
        </w:rPr>
        <w:t>教学质量评价人员汇总表</w:t>
      </w:r>
    </w:p>
    <w:p>
      <w:pPr>
        <w:widowControl/>
        <w:snapToGrid w:val="0"/>
        <w:spacing w:line="600" w:lineRule="atLeast"/>
        <w:ind w:firstLine="600"/>
        <w:rPr>
          <w:rFonts w:ascii="宋体" w:hAnsi="宋体" w:eastAsia="宋体" w:cs="宋体"/>
          <w:kern w:val="0"/>
          <w:sz w:val="30"/>
          <w:szCs w:val="30"/>
          <w:shd w:val="clear" w:color="auto" w:fill="FFFFFF"/>
        </w:rPr>
      </w:pPr>
    </w:p>
    <w:p>
      <w:pPr>
        <w:widowControl/>
        <w:snapToGrid w:val="0"/>
        <w:spacing w:line="600" w:lineRule="atLeast"/>
        <w:ind w:firstLine="600"/>
        <w:rPr>
          <w:rFonts w:ascii="宋体" w:hAnsi="宋体" w:eastAsia="宋体" w:cs="宋体"/>
          <w:kern w:val="0"/>
          <w:sz w:val="30"/>
          <w:szCs w:val="30"/>
          <w:shd w:val="clear" w:color="auto" w:fill="FFFFFF"/>
        </w:rPr>
      </w:pPr>
    </w:p>
    <w:p>
      <w:pPr>
        <w:widowControl/>
        <w:snapToGrid w:val="0"/>
        <w:spacing w:line="600" w:lineRule="atLeast"/>
        <w:ind w:firstLine="4752" w:firstLineChars="1584"/>
        <w:rPr>
          <w:rFonts w:hint="eastAsia" w:ascii="宋体" w:hAnsi="宋体" w:eastAsia="宋体" w:cs="宋体"/>
          <w:kern w:val="0"/>
          <w:sz w:val="30"/>
          <w:szCs w:val="30"/>
          <w:shd w:val="clear" w:color="auto" w:fill="FFFFFF"/>
          <w:lang w:eastAsia="zh-CN"/>
        </w:rPr>
      </w:pPr>
      <w:r>
        <w:rPr>
          <w:rFonts w:hint="eastAsia" w:ascii="宋体" w:hAnsi="宋体" w:eastAsia="宋体" w:cs="宋体"/>
          <w:kern w:val="0"/>
          <w:sz w:val="30"/>
          <w:szCs w:val="30"/>
          <w:shd w:val="clear" w:color="auto" w:fill="FFFFFF"/>
          <w:lang w:eastAsia="zh-CN"/>
        </w:rPr>
        <w:t>人力资源部</w:t>
      </w:r>
    </w:p>
    <w:p>
      <w:pPr>
        <w:widowControl/>
        <w:snapToGrid w:val="0"/>
        <w:spacing w:line="600" w:lineRule="atLeast"/>
        <w:ind w:firstLine="600"/>
        <w:rPr>
          <w:rFonts w:cs="宋体" w:asciiTheme="minorEastAsia" w:hAnsiTheme="minorEastAsia"/>
          <w:sz w:val="28"/>
          <w:szCs w:val="28"/>
          <w:shd w:val="clear" w:color="auto" w:fill="FFFFFF"/>
        </w:rPr>
      </w:pPr>
      <w:r>
        <w:rPr>
          <w:rFonts w:cs="宋体" w:asciiTheme="minorEastAsia" w:hAnsiTheme="minorEastAsia"/>
          <w:sz w:val="28"/>
          <w:szCs w:val="28"/>
          <w:shd w:val="clear" w:color="auto" w:fill="FFFFFF"/>
        </w:rPr>
        <w:t>         </w:t>
      </w:r>
      <w:r>
        <w:rPr>
          <w:rFonts w:hint="eastAsia" w:cs="宋体" w:asciiTheme="minorEastAsia" w:hAnsiTheme="minorEastAsia"/>
          <w:sz w:val="28"/>
          <w:szCs w:val="28"/>
          <w:shd w:val="clear" w:color="auto" w:fill="FFFFFF"/>
          <w:lang w:val="en-US" w:eastAsia="zh-CN"/>
        </w:rPr>
        <w:t xml:space="preserve">          </w:t>
      </w:r>
      <w:r>
        <w:rPr>
          <w:rFonts w:cs="宋体" w:asciiTheme="minorEastAsia" w:hAnsiTheme="minorEastAsia"/>
          <w:sz w:val="28"/>
          <w:szCs w:val="28"/>
          <w:shd w:val="clear" w:color="auto" w:fill="FFFFFF"/>
        </w:rPr>
        <w:t>20</w:t>
      </w:r>
      <w:r>
        <w:rPr>
          <w:rFonts w:hint="eastAsia" w:cs="宋体" w:asciiTheme="minorEastAsia" w:hAnsiTheme="minorEastAsia"/>
          <w:sz w:val="28"/>
          <w:szCs w:val="28"/>
          <w:shd w:val="clear" w:color="auto" w:fill="FFFFFF"/>
          <w:lang w:val="en-US" w:eastAsia="zh-CN"/>
        </w:rPr>
        <w:t>20</w:t>
      </w:r>
      <w:r>
        <w:rPr>
          <w:rFonts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val="en-US" w:eastAsia="zh-CN"/>
        </w:rPr>
        <w:t>3</w:t>
      </w:r>
      <w:r>
        <w:rPr>
          <w:rFonts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13</w:t>
      </w:r>
      <w:r>
        <w:rPr>
          <w:rFonts w:cs="宋体" w:asciiTheme="minorEastAsia" w:hAnsiTheme="minorEastAsia"/>
          <w:sz w:val="28"/>
          <w:szCs w:val="28"/>
          <w:shd w:val="clear" w:color="auto" w:fill="FFFFFF"/>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60684"/>
    <w:rsid w:val="00073E25"/>
    <w:rsid w:val="0C583880"/>
    <w:rsid w:val="13F547B6"/>
    <w:rsid w:val="1E9E64F5"/>
    <w:rsid w:val="208D17AE"/>
    <w:rsid w:val="21F81805"/>
    <w:rsid w:val="2488714F"/>
    <w:rsid w:val="28AD443E"/>
    <w:rsid w:val="29F74BE5"/>
    <w:rsid w:val="32E13A76"/>
    <w:rsid w:val="36083EB5"/>
    <w:rsid w:val="375D60D7"/>
    <w:rsid w:val="3C960684"/>
    <w:rsid w:val="4CBC10BE"/>
    <w:rsid w:val="545039DC"/>
    <w:rsid w:val="552B4259"/>
    <w:rsid w:val="5A923410"/>
    <w:rsid w:val="5E783CA5"/>
    <w:rsid w:val="70CF0F26"/>
    <w:rsid w:val="75A4214F"/>
    <w:rsid w:val="7AFD6982"/>
    <w:rsid w:val="7CA06B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pPr>
      <w:spacing w:beforeAutospacing="1" w:afterAutospacing="1"/>
      <w:jc w:val="left"/>
    </w:pPr>
    <w:rPr>
      <w:rFonts w:ascii="Times New Roman" w:hAnsi="Times New Roman" w:cs="Times New Roman"/>
      <w:kern w:val="0"/>
      <w:sz w:val="24"/>
    </w:rPr>
  </w:style>
  <w:style w:type="paragraph" w:customStyle="1" w:styleId="6">
    <w:name w:val="ptextindent2"/>
    <w:basedOn w:val="1"/>
    <w:qFormat/>
    <w:uiPriority w:val="0"/>
    <w:pPr>
      <w:ind w:firstLine="420"/>
      <w:jc w:val="left"/>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2019-09-03T01:02:00Z</dcterms:created>
  <dc:creator>于海华</dc:creator>
  <cp:lastModifiedBy>Administrator</cp:lastModifiedBy>
  <dcterms:modified xsi:type="dcterms:W3CDTF">2020-03-13T02:51:16Z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