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rPr>
      </w:pPr>
      <w:bookmarkStart w:id="1" w:name="_GoBack"/>
      <w:r>
        <w:rPr>
          <w:rFonts w:hint="eastAsia" w:ascii="仿宋" w:hAnsi="仿宋" w:eastAsia="仿宋" w:cs="仿宋"/>
          <w:color w:val="auto"/>
          <w:spacing w:val="2"/>
          <w:sz w:val="32"/>
          <w:szCs w:val="32"/>
          <w:lang w:eastAsia="zh-CN"/>
        </w:rPr>
        <w:t>江西</w:t>
      </w:r>
      <w:r>
        <w:rPr>
          <w:rFonts w:hint="eastAsia" w:ascii="仿宋" w:hAnsi="仿宋" w:eastAsia="仿宋" w:cs="仿宋"/>
          <w:color w:val="auto"/>
          <w:spacing w:val="2"/>
          <w:sz w:val="32"/>
          <w:szCs w:val="32"/>
        </w:rPr>
        <w:t>医学科技奖</w:t>
      </w:r>
      <w:bookmarkStart w:id="0" w:name="OLE_LINK2"/>
      <w:r>
        <w:rPr>
          <w:rFonts w:hint="eastAsia" w:ascii="仿宋" w:hAnsi="仿宋" w:eastAsia="仿宋" w:cs="仿宋"/>
          <w:color w:val="auto"/>
          <w:spacing w:val="2"/>
          <w:sz w:val="32"/>
          <w:szCs w:val="32"/>
        </w:rPr>
        <w:t>医学科学技术奖</w:t>
      </w:r>
      <w:bookmarkEnd w:id="0"/>
      <w:r>
        <w:rPr>
          <w:rFonts w:hint="eastAsia" w:ascii="仿宋" w:hAnsi="仿宋" w:eastAsia="仿宋" w:cs="仿宋"/>
          <w:color w:val="auto"/>
          <w:spacing w:val="2"/>
          <w:sz w:val="32"/>
          <w:szCs w:val="32"/>
        </w:rPr>
        <w:t>、医学科学技术普及奖推荐项目：</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rPr>
        <w:t>1.推荐奖种</w:t>
      </w: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医学科学技术普及奖</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rPr>
        <w:t>2.项目名称</w:t>
      </w: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支气管哮喘中西医结合临床诊治》</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rPr>
        <w:t>3.推荐单位</w:t>
      </w: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江西中医药大学附属医院</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rPr>
        <w:t>4.推荐意见</w:t>
      </w: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该书重在介绍哮喘中西医结合诊治技术，该中西医结合技术已在多家中医医院推广使用，产生了良好经济和社会效益，进一步推动了支气管哮喘中西医结合诊治技术的进步和发展。对照医学科技奖的授奖条件，推荐该项目申报2020年度医学科技奖。</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rPr>
        <w:t>5.项目简介</w:t>
      </w:r>
      <w:r>
        <w:rPr>
          <w:rFonts w:hint="eastAsia" w:ascii="仿宋" w:hAnsi="仿宋" w:eastAsia="仿宋" w:cs="仿宋"/>
          <w:color w:val="auto"/>
          <w:spacing w:val="2"/>
          <w:sz w:val="32"/>
          <w:szCs w:val="32"/>
          <w:lang w:eastAsia="zh-CN"/>
        </w:rPr>
        <w:t>：该项目属于中医内科学技术范畴。支气管哮喘（简称哮喘）是世界范围的常见病、多发病。因其发病率不断增高，反复发作，难以治愈，已成为严重威胁人类健康的一种主要慢性病，不仅影响患者的生活质量，也影响着家庭和社会，已引起世界各国的广泛关注。近年来，对哮喘的概念、流行病学、免疫学和分子生物学研究，以及临床诊断和防治策略等都有了较大进展。在与哮喘作斗争的漫长历程中，中医药发挥了</w:t>
      </w:r>
      <w:r>
        <w:rPr>
          <w:rFonts w:hint="eastAsia" w:ascii="仿宋" w:hAnsi="仿宋" w:eastAsia="仿宋" w:cs="仿宋"/>
          <w:color w:val="auto"/>
          <w:spacing w:val="2"/>
          <w:sz w:val="32"/>
          <w:szCs w:val="32"/>
          <w:lang w:val="en-US" w:eastAsia="zh-CN"/>
        </w:rPr>
        <w:t>重要</w:t>
      </w:r>
      <w:r>
        <w:rPr>
          <w:rFonts w:hint="eastAsia" w:ascii="仿宋" w:hAnsi="仿宋" w:eastAsia="仿宋" w:cs="仿宋"/>
          <w:color w:val="auto"/>
          <w:spacing w:val="2"/>
          <w:sz w:val="32"/>
          <w:szCs w:val="32"/>
          <w:lang w:eastAsia="zh-CN"/>
        </w:rPr>
        <w:t>作用，文献记载、诊治经验丰富，既有系统的辨证论治，也有单一的独特方法。其现代基础研究、临床研究硕果累累，促进了中</w:t>
      </w:r>
      <w:r>
        <w:rPr>
          <w:rFonts w:hint="eastAsia" w:ascii="仿宋" w:hAnsi="仿宋" w:eastAsia="仿宋" w:cs="仿宋"/>
          <w:color w:val="auto"/>
          <w:spacing w:val="2"/>
          <w:sz w:val="32"/>
          <w:szCs w:val="32"/>
          <w:lang w:val="en-US" w:eastAsia="zh-CN"/>
        </w:rPr>
        <w:t>西</w:t>
      </w:r>
      <w:r>
        <w:rPr>
          <w:rFonts w:hint="eastAsia" w:ascii="仿宋" w:hAnsi="仿宋" w:eastAsia="仿宋" w:cs="仿宋"/>
          <w:color w:val="auto"/>
          <w:spacing w:val="2"/>
          <w:sz w:val="32"/>
          <w:szCs w:val="32"/>
          <w:lang w:eastAsia="zh-CN"/>
        </w:rPr>
        <w:t>医</w:t>
      </w:r>
      <w:r>
        <w:rPr>
          <w:rFonts w:hint="eastAsia" w:ascii="仿宋" w:hAnsi="仿宋" w:eastAsia="仿宋" w:cs="仿宋"/>
          <w:color w:val="auto"/>
          <w:spacing w:val="2"/>
          <w:sz w:val="32"/>
          <w:szCs w:val="32"/>
          <w:lang w:val="en-US" w:eastAsia="zh-CN"/>
        </w:rPr>
        <w:t>结合</w:t>
      </w:r>
      <w:r>
        <w:rPr>
          <w:rFonts w:hint="eastAsia" w:ascii="仿宋" w:hAnsi="仿宋" w:eastAsia="仿宋" w:cs="仿宋"/>
          <w:color w:val="auto"/>
          <w:spacing w:val="2"/>
          <w:sz w:val="32"/>
          <w:szCs w:val="32"/>
          <w:lang w:eastAsia="zh-CN"/>
        </w:rPr>
        <w:t>防治哮喘整体</w:t>
      </w:r>
      <w:r>
        <w:rPr>
          <w:rFonts w:hint="eastAsia" w:ascii="仿宋" w:hAnsi="仿宋" w:eastAsia="仿宋" w:cs="仿宋"/>
          <w:color w:val="auto"/>
          <w:spacing w:val="2"/>
          <w:sz w:val="32"/>
          <w:szCs w:val="32"/>
          <w:lang w:val="en-US" w:eastAsia="zh-CN"/>
        </w:rPr>
        <w:t>临床</w:t>
      </w:r>
      <w:r>
        <w:rPr>
          <w:rFonts w:hint="eastAsia" w:ascii="仿宋" w:hAnsi="仿宋" w:eastAsia="仿宋" w:cs="仿宋"/>
          <w:color w:val="auto"/>
          <w:spacing w:val="2"/>
          <w:sz w:val="32"/>
          <w:szCs w:val="32"/>
          <w:lang w:eastAsia="zh-CN"/>
        </w:rPr>
        <w:t>水平的提升。本项目正是对中</w:t>
      </w:r>
      <w:r>
        <w:rPr>
          <w:rFonts w:hint="eastAsia" w:ascii="仿宋" w:hAnsi="仿宋" w:eastAsia="仿宋" w:cs="仿宋"/>
          <w:color w:val="auto"/>
          <w:spacing w:val="2"/>
          <w:sz w:val="32"/>
          <w:szCs w:val="32"/>
          <w:lang w:val="en-US" w:eastAsia="zh-CN"/>
        </w:rPr>
        <w:t>西医结合</w:t>
      </w:r>
      <w:r>
        <w:rPr>
          <w:rFonts w:hint="eastAsia" w:ascii="仿宋" w:hAnsi="仿宋" w:eastAsia="仿宋" w:cs="仿宋"/>
          <w:color w:val="auto"/>
          <w:spacing w:val="2"/>
          <w:sz w:val="32"/>
          <w:szCs w:val="32"/>
          <w:lang w:eastAsia="zh-CN"/>
        </w:rPr>
        <w:t>防治哮喘</w:t>
      </w:r>
      <w:r>
        <w:rPr>
          <w:rFonts w:hint="eastAsia" w:ascii="仿宋" w:hAnsi="仿宋" w:eastAsia="仿宋" w:cs="仿宋"/>
          <w:color w:val="auto"/>
          <w:spacing w:val="2"/>
          <w:sz w:val="32"/>
          <w:szCs w:val="32"/>
          <w:lang w:val="en-US" w:eastAsia="zh-CN"/>
        </w:rPr>
        <w:t>技术的</w:t>
      </w:r>
      <w:r>
        <w:rPr>
          <w:rFonts w:hint="eastAsia" w:ascii="仿宋" w:hAnsi="仿宋" w:eastAsia="仿宋" w:cs="仿宋"/>
          <w:color w:val="auto"/>
          <w:spacing w:val="2"/>
          <w:sz w:val="32"/>
          <w:szCs w:val="32"/>
          <w:lang w:eastAsia="zh-CN"/>
        </w:rPr>
        <w:t>最新研究成果和治疗经验的系统总结，创新性构建哮喘“理论</w:t>
      </w:r>
      <w:r>
        <w:rPr>
          <w:rFonts w:hint="eastAsia" w:ascii="仿宋" w:hAnsi="仿宋" w:eastAsia="仿宋" w:cs="仿宋"/>
          <w:color w:val="auto"/>
          <w:spacing w:val="2"/>
          <w:sz w:val="32"/>
          <w:szCs w:val="32"/>
          <w:lang w:val="en-US" w:eastAsia="zh-CN"/>
        </w:rPr>
        <w:t>-实验-临床</w:t>
      </w:r>
      <w:r>
        <w:rPr>
          <w:rFonts w:hint="eastAsia" w:ascii="仿宋" w:hAnsi="仿宋" w:eastAsia="仿宋" w:cs="仿宋"/>
          <w:color w:val="auto"/>
          <w:spacing w:val="2"/>
          <w:sz w:val="32"/>
          <w:szCs w:val="32"/>
          <w:lang w:eastAsia="zh-CN"/>
        </w:rPr>
        <w:t>”一体化的中西医结合诊治思路。</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全书</w:t>
      </w:r>
      <w:r>
        <w:rPr>
          <w:rFonts w:hint="eastAsia" w:ascii="仿宋" w:hAnsi="仿宋" w:eastAsia="仿宋" w:cs="仿宋"/>
          <w:color w:val="auto"/>
          <w:spacing w:val="2"/>
          <w:sz w:val="32"/>
          <w:szCs w:val="32"/>
          <w:lang w:val="en-US" w:eastAsia="zh-CN"/>
        </w:rPr>
        <w:t>重在介绍哮喘中西医结合诊治技术，</w:t>
      </w:r>
      <w:r>
        <w:rPr>
          <w:rFonts w:hint="eastAsia" w:ascii="仿宋" w:hAnsi="仿宋" w:eastAsia="仿宋" w:cs="仿宋"/>
          <w:color w:val="auto"/>
          <w:spacing w:val="2"/>
          <w:sz w:val="32"/>
          <w:szCs w:val="32"/>
          <w:lang w:eastAsia="zh-CN"/>
        </w:rPr>
        <w:t>力求先进性、科学性、实用性、系统性的统一。中西并举，以中为主，全面介绍，突出治疗。第一章至第五章主要阐述哮喘西医的定义、研究简史、流行病学、病因、发病机制、诊断与鉴别诊断、最新治疗方案，以及免疫学、分子生物学研究概况、哮喘的各种特殊类型；全面介绍中医哮喘发病机制及防治技术。第六章至第七章全面介绍历代中医名家对哮喘的认识、辨证论治、一般防治、特殊疗法，以及名老中医的学术经验、现代研究、存在问题与对策的思考，创新性介绍了哮喘名老中医学术经验简介、中医药对哮喘的临床与实验研究；第八章至第十一章则介绍哮喘的常用中药、方剂、中成药和验方，创新性介绍哮喘常用中药、方剂及名医大家验方的临床运用、药理研究、临床研究和临床报道；第十二章简要介绍哮喘相关并发症的中、西医治疗。</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val="en-US" w:eastAsia="zh-CN"/>
        </w:rPr>
        <w:t>该书自出版6年以来，深受广大读者喜爱，特别是</w:t>
      </w:r>
      <w:r>
        <w:rPr>
          <w:rFonts w:hint="eastAsia" w:ascii="仿宋" w:hAnsi="仿宋" w:eastAsia="仿宋" w:cs="仿宋"/>
          <w:color w:val="auto"/>
          <w:spacing w:val="2"/>
          <w:sz w:val="32"/>
          <w:szCs w:val="32"/>
          <w:lang w:eastAsia="zh-CN"/>
        </w:rPr>
        <w:t>临床中医师、中西医结合医师及实习医师所</w:t>
      </w:r>
      <w:r>
        <w:rPr>
          <w:rFonts w:hint="eastAsia" w:ascii="仿宋" w:hAnsi="仿宋" w:eastAsia="仿宋" w:cs="仿宋"/>
          <w:color w:val="auto"/>
          <w:spacing w:val="2"/>
          <w:sz w:val="32"/>
          <w:szCs w:val="32"/>
          <w:lang w:val="en-US" w:eastAsia="zh-CN"/>
        </w:rPr>
        <w:t>推崇，运用于临床实践，助力了哮喘中西医结合诊疗技术推广。所涉技术已在9家中医医院推广使用，治疗哮喘患者1万余例，平均缩短就诊次数4-6次/人，入院次数2-3次/人，为患者节约了治疗费用，产生很好社会效益。凸显了中西医结合防治哮喘的特色和优势所在，形成了哮喘辨病与辨证相结合的治疗特色</w:t>
      </w:r>
      <w:r>
        <w:rPr>
          <w:rFonts w:hint="eastAsia" w:ascii="仿宋" w:hAnsi="仿宋" w:eastAsia="仿宋" w:cs="仿宋"/>
          <w:color w:val="auto"/>
          <w:spacing w:val="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rPr>
        <w:t>6.客观评价</w:t>
      </w:r>
      <w:r>
        <w:rPr>
          <w:rFonts w:hint="eastAsia" w:ascii="仿宋" w:hAnsi="仿宋" w:eastAsia="仿宋" w:cs="仿宋"/>
          <w:color w:val="auto"/>
          <w:spacing w:val="2"/>
          <w:sz w:val="32"/>
          <w:szCs w:val="32"/>
          <w:lang w:eastAsia="zh-CN"/>
        </w:rPr>
        <w:t>：该项目</w:t>
      </w:r>
      <w:r>
        <w:rPr>
          <w:rFonts w:hint="eastAsia" w:ascii="仿宋" w:hAnsi="仿宋" w:eastAsia="仿宋" w:cs="仿宋"/>
          <w:color w:val="auto"/>
          <w:spacing w:val="2"/>
          <w:sz w:val="32"/>
          <w:szCs w:val="32"/>
          <w:lang w:val="en-US" w:eastAsia="zh-CN"/>
        </w:rPr>
        <w:t>中西并举，以中为主，突出中西医结合优势，阐述哮喘西医发病机制及诊治技术，全面介绍中医哮喘发病机制及防治技术。提升临床与实验研究水平，提高成果和人才培养质量，促进学科和专科建设，助力推广应用实效，</w:t>
      </w:r>
      <w:r>
        <w:rPr>
          <w:rFonts w:hint="eastAsia" w:ascii="仿宋" w:hAnsi="仿宋" w:eastAsia="仿宋" w:cs="仿宋"/>
          <w:color w:val="auto"/>
          <w:spacing w:val="2"/>
          <w:sz w:val="32"/>
          <w:szCs w:val="32"/>
          <w:lang w:eastAsia="zh-CN"/>
        </w:rPr>
        <w:t>是现代</w:t>
      </w:r>
      <w:r>
        <w:rPr>
          <w:rFonts w:hint="eastAsia" w:ascii="仿宋" w:hAnsi="仿宋" w:eastAsia="仿宋" w:cs="仿宋"/>
          <w:color w:val="auto"/>
          <w:spacing w:val="2"/>
          <w:sz w:val="32"/>
          <w:szCs w:val="32"/>
          <w:lang w:val="en-US" w:eastAsia="zh-CN"/>
        </w:rPr>
        <w:t>中西医结合诊治支气管哮喘</w:t>
      </w:r>
      <w:r>
        <w:rPr>
          <w:rFonts w:hint="eastAsia" w:ascii="仿宋" w:hAnsi="仿宋" w:eastAsia="仿宋" w:cs="仿宋"/>
          <w:color w:val="auto"/>
          <w:spacing w:val="2"/>
          <w:sz w:val="32"/>
          <w:szCs w:val="32"/>
          <w:lang w:eastAsia="zh-CN"/>
        </w:rPr>
        <w:t>技术的集成之作。</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rPr>
        <w:t>7.推广应用情况</w:t>
      </w:r>
      <w:r>
        <w:rPr>
          <w:rFonts w:hint="eastAsia" w:ascii="仿宋" w:hAnsi="仿宋" w:eastAsia="仿宋" w:cs="仿宋"/>
          <w:color w:val="auto"/>
          <w:spacing w:val="2"/>
          <w:sz w:val="32"/>
          <w:szCs w:val="32"/>
          <w:lang w:eastAsia="zh-CN"/>
        </w:rPr>
        <w:t>：本书面向喜好中西结合读者，特别是临床中医师、中西医结合医师及实习医师所推崇该。该中西医结合技术已在 9 家中医医院推广使用。项目开展期间累计治疗哮喘患者 1 万余例，平均缩短就诊次数 4-6 次/人，入院次数 2-3 次/人，为患者大大节约治疗费用，产生了很好社会效益。普遍反映该技术能减少哮喘的发作次数和入院次数，降低哮喘的发作程度，提高患者生活质量，减轻患者精神和经济负担。同时降低了哮喘患者对沙美特罗替卡松粉吸入剂的长期依赖，减少吸入性激素的不良反应，表明该方法是控制哮喘患者发作和提高患者生活质量的有力保障。</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rPr>
        <w:t>8.知识产权证明目录</w:t>
      </w:r>
      <w:r>
        <w:rPr>
          <w:rFonts w:hint="eastAsia" w:ascii="仿宋" w:hAnsi="仿宋" w:eastAsia="仿宋" w:cs="仿宋"/>
          <w:color w:val="auto"/>
          <w:spacing w:val="2"/>
          <w:sz w:val="32"/>
          <w:szCs w:val="32"/>
          <w:lang w:eastAsia="zh-CN"/>
        </w:rPr>
        <w:t>：《支气管哮喘中西医结合临床诊治》/薛汉荣主编.全书308千字，北京科学技术文献出版社，2014.11书号ISBN978-7-5023-9565-0，CIP号：2014262176，图书代码：</w:t>
      </w:r>
      <w:r>
        <w:rPr>
          <w:rFonts w:hint="eastAsia" w:ascii="仿宋" w:hAnsi="仿宋" w:eastAsia="仿宋" w:cs="仿宋"/>
          <w:color w:val="auto"/>
          <w:spacing w:val="2"/>
          <w:sz w:val="32"/>
          <w:szCs w:val="32"/>
          <w:lang w:val="en-US" w:eastAsia="zh-CN"/>
        </w:rPr>
        <w:t>R562.2。</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rPr>
        <w:t>9.代表性论文目录</w:t>
      </w:r>
      <w:r>
        <w:rPr>
          <w:rFonts w:hint="eastAsia" w:ascii="仿宋" w:hAnsi="仿宋" w:eastAsia="仿宋" w:cs="仿宋"/>
          <w:color w:val="auto"/>
          <w:spacing w:val="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w:t>
      </w:r>
      <w:r>
        <w:rPr>
          <w:rFonts w:hint="eastAsia" w:ascii="仿宋" w:hAnsi="仿宋" w:eastAsia="仿宋" w:cs="仿宋"/>
          <w:color w:val="auto"/>
          <w:spacing w:val="2"/>
          <w:sz w:val="32"/>
          <w:szCs w:val="32"/>
          <w:lang w:eastAsia="zh-CN"/>
        </w:rPr>
        <w:t>）薛汉荣.益气温阳护卫汤防治支气管哮喘探讨.江西中医药，2001，32（4）：15-16.</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w:t>
      </w:r>
      <w:r>
        <w:rPr>
          <w:rFonts w:hint="eastAsia" w:ascii="仿宋" w:hAnsi="仿宋" w:eastAsia="仿宋" w:cs="仿宋"/>
          <w:color w:val="auto"/>
          <w:spacing w:val="2"/>
          <w:sz w:val="32"/>
          <w:szCs w:val="32"/>
          <w:lang w:eastAsia="zh-CN"/>
        </w:rPr>
        <w:t>）薛汉荣，洪广祥，郭德华，等.益气温阳护卫汤对哮喘豚鼠血浆slCAM-1水平的影响.江西中医药，2001，19（2）：65-67.</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3</w:t>
      </w:r>
      <w:r>
        <w:rPr>
          <w:rFonts w:hint="eastAsia" w:ascii="仿宋" w:hAnsi="仿宋" w:eastAsia="仿宋" w:cs="仿宋"/>
          <w:color w:val="auto"/>
          <w:spacing w:val="2"/>
          <w:sz w:val="32"/>
          <w:szCs w:val="32"/>
          <w:lang w:eastAsia="zh-CN"/>
        </w:rPr>
        <w:t>）薛汉荣，洪广样，付向春，等.益气温阳护卫汤对哮喘豚鼠气道反应性的影响.江西中医药，2002，33（1）：50.</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4</w:t>
      </w:r>
      <w:r>
        <w:rPr>
          <w:rFonts w:hint="eastAsia" w:ascii="仿宋" w:hAnsi="仿宋" w:eastAsia="仿宋" w:cs="仿宋"/>
          <w:color w:val="auto"/>
          <w:spacing w:val="2"/>
          <w:sz w:val="32"/>
          <w:szCs w:val="32"/>
          <w:lang w:eastAsia="zh-CN"/>
        </w:rPr>
        <w:t>）薛汉荣，洪广祥，郭德华等.益气温阳护卫汤对哮喘豚鼠BALF Th1、Th2细胞因子产生及调节的影响.中国医药学报，2002，17（3）：152-154.</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5</w:t>
      </w:r>
      <w:r>
        <w:rPr>
          <w:rFonts w:hint="eastAsia" w:ascii="仿宋" w:hAnsi="仿宋" w:eastAsia="仿宋" w:cs="仿宋"/>
          <w:color w:val="auto"/>
          <w:spacing w:val="2"/>
          <w:sz w:val="32"/>
          <w:szCs w:val="32"/>
          <w:lang w:eastAsia="zh-CN"/>
        </w:rPr>
        <w:t>）薛汉荣，洪广祥，付向春，等.益气温阳护卫汤对哮喘豚鼠外周血白细胞糖皮质激素受体的影响.北京中医药大学学报，2002，25（2）：47-49.</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6</w:t>
      </w:r>
      <w:r>
        <w:rPr>
          <w:rFonts w:hint="eastAsia" w:ascii="仿宋" w:hAnsi="仿宋" w:eastAsia="仿宋" w:cs="仿宋"/>
          <w:color w:val="auto"/>
          <w:spacing w:val="2"/>
          <w:sz w:val="32"/>
          <w:szCs w:val="32"/>
          <w:lang w:eastAsia="zh-CN"/>
        </w:rPr>
        <w:t>）薛汉荣，洪广祥，郭德华等.益气温阳护卫汤对哮喘豚鼠气道嗜酸性粒细胞浸润及活化的影响.中医中西医结合杂志，2002，22：101-104.</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7</w:t>
      </w:r>
      <w:r>
        <w:rPr>
          <w:rFonts w:hint="eastAsia" w:ascii="仿宋" w:hAnsi="仿宋" w:eastAsia="仿宋" w:cs="仿宋"/>
          <w:color w:val="auto"/>
          <w:spacing w:val="2"/>
          <w:sz w:val="32"/>
          <w:szCs w:val="32"/>
          <w:lang w:eastAsia="zh-CN"/>
        </w:rPr>
        <w:t>）薛汉荣，洪广祥，程光宇等.益气温阳护卫汤对缓解期哮喘患者气道反应性的影响及作用机理研究.中国医药学报，2004，19（8）：477-479.</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8</w:t>
      </w:r>
      <w:r>
        <w:rPr>
          <w:rFonts w:hint="eastAsia" w:ascii="仿宋" w:hAnsi="仿宋" w:eastAsia="仿宋" w:cs="仿宋"/>
          <w:color w:val="auto"/>
          <w:spacing w:val="2"/>
          <w:sz w:val="32"/>
          <w:szCs w:val="32"/>
          <w:lang w:eastAsia="zh-CN"/>
        </w:rPr>
        <w:t>）薛汉荣,惠萍,洪广祥，等.小青龙汤对哮喘大鼠气道结构重建的影响.中医药通报，2006，5（3）：57-59.</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9</w:t>
      </w:r>
      <w:r>
        <w:rPr>
          <w:rFonts w:hint="eastAsia" w:ascii="仿宋" w:hAnsi="仿宋" w:eastAsia="仿宋" w:cs="仿宋"/>
          <w:color w:val="auto"/>
          <w:spacing w:val="2"/>
          <w:sz w:val="32"/>
          <w:szCs w:val="32"/>
          <w:lang w:eastAsia="zh-CN"/>
        </w:rPr>
        <w:t>）薛汉荣,洪广样,付向春等.小青龙汤对含药血清对ASMC ET-1分泌水平和ECE基因表达的影响.中医药通报，2006，5（4）：56-59.</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10</w:t>
      </w:r>
      <w:r>
        <w:rPr>
          <w:rFonts w:hint="eastAsia" w:ascii="仿宋" w:hAnsi="仿宋" w:eastAsia="仿宋" w:cs="仿宋"/>
          <w:color w:val="auto"/>
          <w:spacing w:val="2"/>
          <w:sz w:val="32"/>
          <w:szCs w:val="32"/>
          <w:lang w:eastAsia="zh-CN"/>
        </w:rPr>
        <w:t>）薛汉荣,洪广样,程光宇，等.小青龙汤对含药血清对内皮素-1诱导的气道平滑肌细胞增殖作用的影响.中华中医药杂志，2006，21（10）：594-596.</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11</w:t>
      </w:r>
      <w:r>
        <w:rPr>
          <w:rFonts w:hint="eastAsia" w:ascii="仿宋" w:hAnsi="仿宋" w:eastAsia="仿宋" w:cs="仿宋"/>
          <w:color w:val="auto"/>
          <w:spacing w:val="2"/>
          <w:sz w:val="32"/>
          <w:szCs w:val="32"/>
          <w:lang w:eastAsia="zh-CN"/>
        </w:rPr>
        <w:t>）薛汉荣.益气温阳护卫汤防治支气管哮喘立法组方思路.中医药通报，2007，（2）：39-41.</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12</w:t>
      </w:r>
      <w:r>
        <w:rPr>
          <w:rFonts w:hint="eastAsia" w:ascii="仿宋" w:hAnsi="仿宋" w:eastAsia="仿宋" w:cs="仿宋"/>
          <w:color w:val="auto"/>
          <w:spacing w:val="2"/>
          <w:sz w:val="32"/>
          <w:szCs w:val="32"/>
          <w:lang w:eastAsia="zh-CN"/>
        </w:rPr>
        <w:t>）余建玮，薛汉荣.洪广祥“肺鼻同治”治疗思路探讨.中医药通报，2007，（4）：33-34.</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13</w:t>
      </w:r>
      <w:r>
        <w:rPr>
          <w:rFonts w:hint="eastAsia" w:ascii="仿宋" w:hAnsi="仿宋" w:eastAsia="仿宋" w:cs="仿宋"/>
          <w:color w:val="auto"/>
          <w:spacing w:val="2"/>
          <w:sz w:val="32"/>
          <w:szCs w:val="32"/>
          <w:lang w:eastAsia="zh-CN"/>
        </w:rPr>
        <w:t>）余建玮，薛汉荣，洪广祥，等.中医药防治哮喘与Th1/Th2的平衡调节.中华中医药学刊，2007，（11）：2277-2279.</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14</w:t>
      </w:r>
      <w:r>
        <w:rPr>
          <w:rFonts w:hint="eastAsia" w:ascii="仿宋" w:hAnsi="仿宋" w:eastAsia="仿宋" w:cs="仿宋"/>
          <w:color w:val="auto"/>
          <w:spacing w:val="2"/>
          <w:sz w:val="32"/>
          <w:szCs w:val="32"/>
          <w:lang w:eastAsia="zh-CN"/>
        </w:rPr>
        <w:t>）余建玮，薛汉荣，洪广祥等.益气温阳护卫法对哮喘大鼠IL-12/STAT4信号途径的影响。中医药通报，2008，（5）：58-60.</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15</w:t>
      </w:r>
      <w:r>
        <w:rPr>
          <w:rFonts w:hint="eastAsia" w:ascii="仿宋" w:hAnsi="仿宋" w:eastAsia="仿宋" w:cs="仿宋"/>
          <w:color w:val="auto"/>
          <w:spacing w:val="2"/>
          <w:sz w:val="32"/>
          <w:szCs w:val="32"/>
          <w:lang w:eastAsia="zh-CN"/>
        </w:rPr>
        <w:t>）余建玮，薛汉荣，洪广祥，等.温阳护卫法对哮喘大鼠GATA-3mRNA表达的影响.中华中医药学刊，2008，（11）：2377-2379.</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16</w:t>
      </w:r>
      <w:r>
        <w:rPr>
          <w:rFonts w:hint="eastAsia" w:ascii="仿宋" w:hAnsi="仿宋" w:eastAsia="仿宋" w:cs="仿宋"/>
          <w:color w:val="auto"/>
          <w:spacing w:val="2"/>
          <w:sz w:val="32"/>
          <w:szCs w:val="32"/>
          <w:lang w:eastAsia="zh-CN"/>
        </w:rPr>
        <w:t>）余建玮，薛汉荣，洪广祥，等.益气温阳护卫法对哮喘大鼠IL-4/STAT6信号通路的影响.中华中医药杂志，2008，（12）：1082-1084.</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17</w:t>
      </w:r>
      <w:r>
        <w:rPr>
          <w:rFonts w:hint="eastAsia" w:ascii="仿宋" w:hAnsi="仿宋" w:eastAsia="仿宋" w:cs="仿宋"/>
          <w:color w:val="auto"/>
          <w:spacing w:val="2"/>
          <w:sz w:val="32"/>
          <w:szCs w:val="32"/>
          <w:lang w:eastAsia="zh-CN"/>
        </w:rPr>
        <w:t>）余建玮，薛汉荣，付向春，等.中医寒哮动物模型建立初探.中医药通报，2010，9（2）：58-60.</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18</w:t>
      </w:r>
      <w:r>
        <w:rPr>
          <w:rFonts w:hint="eastAsia" w:ascii="仿宋" w:hAnsi="仿宋" w:eastAsia="仿宋" w:cs="仿宋"/>
          <w:color w:val="auto"/>
          <w:spacing w:val="2"/>
          <w:sz w:val="32"/>
          <w:szCs w:val="32"/>
          <w:lang w:eastAsia="zh-CN"/>
        </w:rPr>
        <w:t>）余建玮，薛汉荣，程光宇等.中医寒哮动物模型的建立.中华中医药杂志，2010,25（11）:1755-1758.</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19</w:t>
      </w:r>
      <w:r>
        <w:rPr>
          <w:rFonts w:hint="eastAsia" w:ascii="仿宋" w:hAnsi="仿宋" w:eastAsia="仿宋" w:cs="仿宋"/>
          <w:color w:val="auto"/>
          <w:spacing w:val="2"/>
          <w:sz w:val="32"/>
          <w:szCs w:val="32"/>
          <w:lang w:eastAsia="zh-CN"/>
        </w:rPr>
        <w:t>）薛汉荣，喻强强，余建玮，等.浅谈卫气与防御素的关系及干预措施.中医药通报，2012，11（4）：34-35.</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20</w:t>
      </w:r>
      <w:r>
        <w:rPr>
          <w:rFonts w:hint="eastAsia" w:ascii="仿宋" w:hAnsi="仿宋" w:eastAsia="仿宋" w:cs="仿宋"/>
          <w:color w:val="auto"/>
          <w:spacing w:val="2"/>
          <w:sz w:val="32"/>
          <w:szCs w:val="32"/>
          <w:lang w:eastAsia="zh-CN"/>
        </w:rPr>
        <w:t>）薛汉荣，喻强强，洪广祥等.哮喘气道重塑与“痰瘀伏肺”相关性及蠲哮片干预作用初探.中华中医药杂志，2013,28（4）:910-913.</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21</w:t>
      </w:r>
      <w:r>
        <w:rPr>
          <w:rFonts w:hint="eastAsia" w:ascii="仿宋" w:hAnsi="仿宋" w:eastAsia="仿宋" w:cs="仿宋"/>
          <w:color w:val="auto"/>
          <w:spacing w:val="2"/>
          <w:sz w:val="32"/>
          <w:szCs w:val="32"/>
          <w:lang w:eastAsia="zh-CN"/>
        </w:rPr>
        <w:t>）喻强强，薛汉荣，赵英杰，等.支气管哮喘气道重塑与“痰瘀伏肺”的相关性研究.中华中医药杂志，2014,7（29）：2148-2152.</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22</w:t>
      </w:r>
      <w:r>
        <w:rPr>
          <w:rFonts w:hint="eastAsia" w:ascii="仿宋" w:hAnsi="仿宋" w:eastAsia="仿宋" w:cs="仿宋"/>
          <w:color w:val="auto"/>
          <w:spacing w:val="2"/>
          <w:sz w:val="32"/>
          <w:szCs w:val="32"/>
          <w:lang w:eastAsia="zh-CN"/>
        </w:rPr>
        <w:t>）余涛，薛汉荣.薛汉荣教授运用小青龙汤治疗哮病经验.中医药通报，2014,13（4）：23-24.</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23</w:t>
      </w:r>
      <w:r>
        <w:rPr>
          <w:rFonts w:hint="eastAsia" w:ascii="仿宋" w:hAnsi="仿宋" w:eastAsia="仿宋" w:cs="仿宋"/>
          <w:color w:val="auto"/>
          <w:spacing w:val="2"/>
          <w:sz w:val="32"/>
          <w:szCs w:val="32"/>
          <w:lang w:eastAsia="zh-CN"/>
        </w:rPr>
        <w:t>）曹邦卿，薛汉荣.疏利气机法治疗胸闷变异性哮喘的探讨.中医药通报，2014,13（5）：40-41.</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24</w:t>
      </w:r>
      <w:r>
        <w:rPr>
          <w:rFonts w:hint="eastAsia" w:ascii="仿宋" w:hAnsi="仿宋" w:eastAsia="仿宋" w:cs="仿宋"/>
          <w:color w:val="auto"/>
          <w:spacing w:val="2"/>
          <w:sz w:val="32"/>
          <w:szCs w:val="32"/>
          <w:lang w:eastAsia="zh-CN"/>
        </w:rPr>
        <w:t>）喻强强，张智玲，洪广祥，程光宇，余建玮，叶超，沈建丽，曹邦卿，赵英杰，薛汉荣.益气温阳护卫法对支气管哮喘缓解期(气阳虚弱证)患者防治作用的临床研究.中华中医药杂志，2017,32（6）：2790-2794.</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25</w:t>
      </w:r>
      <w:r>
        <w:rPr>
          <w:rFonts w:hint="eastAsia" w:ascii="仿宋" w:hAnsi="仿宋" w:eastAsia="仿宋" w:cs="仿宋"/>
          <w:color w:val="auto"/>
          <w:spacing w:val="2"/>
          <w:sz w:val="32"/>
          <w:szCs w:val="32"/>
          <w:lang w:eastAsia="zh-CN"/>
        </w:rPr>
        <w:t>）喻强强,鲍梦婕,余建玮，洪广祥，程光宇，曹邦卿，赵英杰，薛汉荣.蠲哮汤对哮喘大鼠CysLTs和IL-4、IFN-γ的影响及相关性.中华中医药杂志,2018,33(10):4614-4618.</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val="en-US" w:eastAsia="zh-CN"/>
        </w:rPr>
        <w:t>（26）</w:t>
      </w:r>
      <w:r>
        <w:rPr>
          <w:rFonts w:hint="eastAsia" w:ascii="仿宋" w:hAnsi="仿宋" w:eastAsia="仿宋" w:cs="仿宋"/>
          <w:color w:val="auto"/>
          <w:spacing w:val="2"/>
          <w:sz w:val="32"/>
          <w:szCs w:val="32"/>
          <w:lang w:eastAsia="zh-CN"/>
        </w:rPr>
        <w:t>喻强强,鲍梦婕,余建玮,洪广祥,程光宇,李轩,薛汉荣.蠲哮汤对哮喘大鼠肺组织CysLTs和CysLTR1 mRNA的影响.中华中医药杂志，2019,34（6）：2437-2440.</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27</w:t>
      </w:r>
      <w:r>
        <w:rPr>
          <w:rFonts w:hint="eastAsia" w:ascii="仿宋" w:hAnsi="仿宋" w:eastAsia="仿宋" w:cs="仿宋"/>
          <w:color w:val="auto"/>
          <w:spacing w:val="2"/>
          <w:sz w:val="32"/>
          <w:szCs w:val="32"/>
          <w:lang w:eastAsia="zh-CN"/>
        </w:rPr>
        <w:t>）余建玮,洪燕,汤志利,喻强强,叶超.益气温阳护卫法防治支气管哮喘作用机制与防御素的相关性研究. 中国医药科学，2017,7(23)：34-37.</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28</w:t>
      </w:r>
      <w:r>
        <w:rPr>
          <w:rFonts w:hint="eastAsia" w:ascii="仿宋" w:hAnsi="仿宋" w:eastAsia="仿宋" w:cs="仿宋"/>
          <w:color w:val="auto"/>
          <w:spacing w:val="2"/>
          <w:sz w:val="32"/>
          <w:szCs w:val="32"/>
          <w:lang w:eastAsia="zh-CN"/>
        </w:rPr>
        <w:t>）余建玮，洪燕，孙朋，喻强强，叶超，薛汉荣. 益气温阳护卫法对支气管哮喘大鼠防御素的影响（中华中医药杂志，已录用，稿号202003526）.</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cs="仿宋"/>
          <w:color w:val="auto"/>
          <w:spacing w:val="2"/>
          <w:sz w:val="32"/>
          <w:szCs w:val="32"/>
          <w:lang w:eastAsia="zh-CN"/>
        </w:rPr>
      </w:pP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29</w:t>
      </w:r>
      <w:r>
        <w:rPr>
          <w:rFonts w:hint="eastAsia" w:ascii="仿宋" w:hAnsi="仿宋" w:eastAsia="仿宋" w:cs="仿宋"/>
          <w:color w:val="auto"/>
          <w:spacing w:val="2"/>
          <w:sz w:val="32"/>
          <w:szCs w:val="32"/>
          <w:lang w:eastAsia="zh-CN"/>
        </w:rPr>
        <w:t xml:space="preserve">）喻强强,鲍梦婕,余涛,余建玮,孙朋,叶超,薛汉荣.益气温阳护卫汤对哮喘大鼠Thl7细胞IL-6-STAT3信号通路的影响（中华中医药杂志，已录用，稿号 202002810）..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rPr>
        <w:t>10.完成人情况</w:t>
      </w:r>
      <w:r>
        <w:rPr>
          <w:rFonts w:hint="eastAsia" w:ascii="仿宋" w:hAnsi="仿宋" w:eastAsia="仿宋" w:cs="仿宋"/>
          <w:color w:val="auto"/>
          <w:spacing w:val="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薛汉荣，第一，二级教授/主任中医师，江西中医药大学临床医学院副院长，江西中医药大学附属医院，作为本书主编和项目负责人，对哮喘中西医结合防治机制研究有非常高的学术造诣，先后承担中西医结合哮喘防治机制研究相关国家自然科学基金4项，省自然基金2项，省科技支撑项目1项。对哮病“卫气”理论、哮喘发作内因“气阳虚弱，卫气不足”立论依据和益气温阳护卫汤的立法处方思路做出首创性突出贡献。并为项目的总体编写、思路把控，研究报告、论文发表及临床推广工作提供了十分重要的全程指导。</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余建玮，第二，副主任中医师，江西中医药大学附属医院科研科副科长，江西中医药大学附属医院。作为本书副主编和项目主要负责人，先后参与哮喘中西医结合防治机制研究相关国家自然科学基金4项，省自然基金2项，省科技支撑项目1项，主持国家自然科学基金1项。对中西医结合防治哮喘机制研究有深入的认识。并为项目的研究报告、论文发表及临床推广工作做出重要贡献。</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喻强强，第三，主治中医师，江西中医药大学附属医院呼吸与危重症医学科主治中医师，江西中医药大学附属医院。作为本书副主编和项目主要负责人，先后参与哮喘中西医结合防治机制研究相关国家自然科学基金4项，省自然基金2项，省科技支撑项目1项，主持省教育厅项目1项，卫健委2项，对哮喘的中西医结合防治机制有深入的研究。全程参与本书编写，实施与汇总分析、论文发表、成果总结、推广应用等方面。在设计项目实施方案，撰写把控，论文发表等方面做出重要贡献。</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张元兵，第四，主任中医师，江西中医药大学附属医院呼吸与危重症医学科科室主任，江西中医药大学附属医院。作为科室行政主任，全程参与和指导项目方案的实施与汇总分析、论文发表、成果总结、推广应用等方面。在论文发表、成果总结、推广应用等方面做出重要贡献。</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余涛 ，第五，中医师，江西中医药大学附属医院在读博士，江西中医药大学附属医院。全程参与方案的实施与汇总分析、论文发表、成果总结、推广应用等方面。</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王丽华， 第六，主任中医师，江西中医药大学附属医院呼吸与危重症医学科主任中医师，江西中医药大学附属医院。全程参与项目实施与汇总分析、论文发表、成果总结、推广应用等方面。</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孙朋，第七，中医师，江西中医药大学附属医院呼吸与危重症医学科主任中医师，江西中医药大学附属医院。全程参与项目实施与汇总分析、论文发表、成果总结、推广应用等方面。</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叶 超，第八，副主任中医师，江西中医药大学附属医院呼吸与危重症医学科副主任中医师，江西中医药大学附属医院。全程参与项目实施与汇总分析、论文发表、成果总结、推广应用等方面。</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color w:val="auto"/>
          <w:spacing w:val="2"/>
          <w:sz w:val="32"/>
          <w:szCs w:val="32"/>
          <w:lang w:val="en-US" w:eastAsia="zh-CN"/>
        </w:rPr>
      </w:pPr>
      <w:r>
        <w:rPr>
          <w:rFonts w:hint="eastAsia" w:ascii="仿宋" w:hAnsi="仿宋" w:eastAsia="仿宋" w:cs="仿宋"/>
          <w:color w:val="auto"/>
          <w:spacing w:val="2"/>
          <w:sz w:val="32"/>
          <w:szCs w:val="32"/>
          <w:lang w:val="en-US" w:eastAsia="zh-CN"/>
        </w:rPr>
        <w:t>沈建丽，第九，主治中医师，江西中医药大学附属医院呼吸与危重症医学科主治中医师，江西中医药大学附属医院。全程参与项目实施与汇总分析、论文发表、成果总结、推广应用等方面。</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pacing w:val="2"/>
          <w:sz w:val="32"/>
          <w:szCs w:val="32"/>
        </w:rPr>
      </w:pPr>
      <w:r>
        <w:rPr>
          <w:rFonts w:hint="eastAsia" w:ascii="仿宋" w:hAnsi="仿宋" w:eastAsia="仿宋" w:cs="仿宋"/>
          <w:color w:val="auto"/>
          <w:spacing w:val="2"/>
          <w:sz w:val="32"/>
          <w:szCs w:val="32"/>
        </w:rPr>
        <w:t>11.完成单位情况</w:t>
      </w:r>
      <w:r>
        <w:rPr>
          <w:rFonts w:hint="eastAsia" w:ascii="仿宋" w:hAnsi="仿宋" w:eastAsia="仿宋" w:cs="仿宋"/>
          <w:color w:val="auto"/>
          <w:spacing w:val="2"/>
          <w:sz w:val="32"/>
          <w:szCs w:val="32"/>
          <w:lang w:eastAsia="zh-CN"/>
        </w:rPr>
        <w:t>：</w:t>
      </w:r>
      <w:r>
        <w:rPr>
          <w:rFonts w:hint="eastAsia" w:ascii="仿宋" w:hAnsi="仿宋" w:eastAsia="仿宋" w:cs="仿宋"/>
          <w:color w:val="auto"/>
          <w:spacing w:val="2"/>
          <w:sz w:val="32"/>
          <w:szCs w:val="32"/>
          <w:lang w:val="en-US" w:eastAsia="zh-CN"/>
        </w:rPr>
        <w:t>江西中医药大学附属医院，第一，支持了本书的编辑和出版，全力推动本书的普及和推广。</w:t>
      </w: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33"/>
    <w:rsid w:val="00021C62"/>
    <w:rsid w:val="000B7570"/>
    <w:rsid w:val="00175351"/>
    <w:rsid w:val="00175E88"/>
    <w:rsid w:val="001B3EC4"/>
    <w:rsid w:val="001D02BD"/>
    <w:rsid w:val="00294EF0"/>
    <w:rsid w:val="002B294A"/>
    <w:rsid w:val="003109DA"/>
    <w:rsid w:val="0031524D"/>
    <w:rsid w:val="0032622D"/>
    <w:rsid w:val="0036237E"/>
    <w:rsid w:val="00374683"/>
    <w:rsid w:val="00377161"/>
    <w:rsid w:val="00437528"/>
    <w:rsid w:val="00484DBC"/>
    <w:rsid w:val="004856EB"/>
    <w:rsid w:val="004C45DF"/>
    <w:rsid w:val="00512CB2"/>
    <w:rsid w:val="00536C13"/>
    <w:rsid w:val="005419ED"/>
    <w:rsid w:val="00562879"/>
    <w:rsid w:val="005A3993"/>
    <w:rsid w:val="005B4DF0"/>
    <w:rsid w:val="00611213"/>
    <w:rsid w:val="006141F6"/>
    <w:rsid w:val="00616337"/>
    <w:rsid w:val="00654BBD"/>
    <w:rsid w:val="00667EFF"/>
    <w:rsid w:val="006764D3"/>
    <w:rsid w:val="006776A1"/>
    <w:rsid w:val="00680589"/>
    <w:rsid w:val="006A2D96"/>
    <w:rsid w:val="006E4899"/>
    <w:rsid w:val="007402A1"/>
    <w:rsid w:val="00790E30"/>
    <w:rsid w:val="007A186B"/>
    <w:rsid w:val="007D7522"/>
    <w:rsid w:val="0081709F"/>
    <w:rsid w:val="008326CC"/>
    <w:rsid w:val="00874213"/>
    <w:rsid w:val="008C0604"/>
    <w:rsid w:val="008C5074"/>
    <w:rsid w:val="00934D1F"/>
    <w:rsid w:val="00970F5A"/>
    <w:rsid w:val="0098238B"/>
    <w:rsid w:val="00982B04"/>
    <w:rsid w:val="009834A9"/>
    <w:rsid w:val="009949ED"/>
    <w:rsid w:val="009D0433"/>
    <w:rsid w:val="00A3359E"/>
    <w:rsid w:val="00A44D03"/>
    <w:rsid w:val="00A85D6C"/>
    <w:rsid w:val="00AA7182"/>
    <w:rsid w:val="00BE5FAF"/>
    <w:rsid w:val="00BF3C39"/>
    <w:rsid w:val="00C36973"/>
    <w:rsid w:val="00C858A4"/>
    <w:rsid w:val="00CC3D85"/>
    <w:rsid w:val="00D223A7"/>
    <w:rsid w:val="00D855F9"/>
    <w:rsid w:val="00DC2EA3"/>
    <w:rsid w:val="00DF45D8"/>
    <w:rsid w:val="00DF66A4"/>
    <w:rsid w:val="00DF6728"/>
    <w:rsid w:val="00DF6C0A"/>
    <w:rsid w:val="00E920E0"/>
    <w:rsid w:val="00F11581"/>
    <w:rsid w:val="00F256A1"/>
    <w:rsid w:val="00F4361E"/>
    <w:rsid w:val="00F64375"/>
    <w:rsid w:val="00F965C8"/>
    <w:rsid w:val="00FA6A9C"/>
    <w:rsid w:val="00FB3D9F"/>
    <w:rsid w:val="00FE3682"/>
    <w:rsid w:val="083B2B35"/>
    <w:rsid w:val="0FA92A14"/>
    <w:rsid w:val="16D32848"/>
    <w:rsid w:val="272B5FFC"/>
    <w:rsid w:val="2B3E3C98"/>
    <w:rsid w:val="304E4181"/>
    <w:rsid w:val="344D1D57"/>
    <w:rsid w:val="3C404462"/>
    <w:rsid w:val="44CE15DD"/>
    <w:rsid w:val="508003BD"/>
    <w:rsid w:val="542203FB"/>
    <w:rsid w:val="58C54D80"/>
    <w:rsid w:val="5D506B1B"/>
    <w:rsid w:val="611C303A"/>
    <w:rsid w:val="64340DA1"/>
    <w:rsid w:val="65FC5BE7"/>
    <w:rsid w:val="66406E92"/>
    <w:rsid w:val="71DD35CE"/>
    <w:rsid w:val="72B64A53"/>
    <w:rsid w:val="7A5C223F"/>
    <w:rsid w:val="7BEF65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Plain Text"/>
    <w:basedOn w:val="1"/>
    <w:link w:val="12"/>
    <w:qFormat/>
    <w:uiPriority w:val="0"/>
    <w:pPr>
      <w:spacing w:line="360" w:lineRule="auto"/>
      <w:ind w:firstLine="480" w:firstLineChars="200"/>
    </w:pPr>
    <w:rPr>
      <w:rFonts w:ascii="仿宋_GB2312"/>
      <w:sz w:val="24"/>
    </w:rPr>
  </w:style>
  <w:style w:type="paragraph" w:styleId="4">
    <w:name w:val="Balloon Text"/>
    <w:basedOn w:val="1"/>
    <w:link w:val="13"/>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Body Text First Indent 2"/>
    <w:basedOn w:val="2"/>
    <w:unhideWhenUsed/>
    <w:qFormat/>
    <w:uiPriority w:val="99"/>
    <w:pPr>
      <w:ind w:firstLine="420" w:firstLineChars="200"/>
    </w:p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纯文本 Char"/>
    <w:basedOn w:val="9"/>
    <w:link w:val="3"/>
    <w:qFormat/>
    <w:uiPriority w:val="0"/>
    <w:rPr>
      <w:rFonts w:ascii="仿宋_GB2312" w:hAnsi="Times New Roman" w:eastAsia="宋体" w:cs="Times New Roman"/>
      <w:sz w:val="24"/>
      <w:szCs w:val="20"/>
    </w:rPr>
  </w:style>
  <w:style w:type="character" w:customStyle="1" w:styleId="13">
    <w:name w:val="批注框文本 Char"/>
    <w:basedOn w:val="9"/>
    <w:link w:val="4"/>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广东省医学会</Company>
  <Pages>2</Pages>
  <Words>94</Words>
  <Characters>538</Characters>
  <Lines>4</Lines>
  <Paragraphs>1</Paragraphs>
  <TotalTime>1</TotalTime>
  <ScaleCrop>false</ScaleCrop>
  <LinksUpToDate>false</LinksUpToDate>
  <CharactersWithSpaces>631</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2018-10-30T06:18:00Z</dcterms:created>
  <dc:creator>lenovo</dc:creator>
  <cp:lastModifiedBy>vivi</cp:lastModifiedBy>
  <cp:lastPrinted>2018-11-08T06:41:00Z</cp:lastPrinted>
  <dcterms:modified xsi:type="dcterms:W3CDTF">2020-06-24T10:02:38Z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