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val="0"/>
        <w:snapToGrid w:val="0"/>
        <w:spacing w:line="360" w:lineRule="auto"/>
        <w:ind w:firstLine="648" w:firstLineChars="200"/>
        <w:textAlignment w:val="auto"/>
        <w:rPr>
          <w:rFonts w:ascii="仿宋" w:hAnsi="仿宋" w:eastAsia="仿宋"/>
          <w:color w:val="auto"/>
          <w:spacing w:val="2"/>
          <w:sz w:val="32"/>
          <w:szCs w:val="32"/>
        </w:rPr>
      </w:pPr>
      <w:r>
        <w:rPr>
          <w:rFonts w:hint="eastAsia" w:ascii="仿宋" w:hAnsi="仿宋" w:eastAsia="仿宋"/>
          <w:color w:val="auto"/>
          <w:spacing w:val="2"/>
          <w:sz w:val="32"/>
          <w:szCs w:val="32"/>
          <w:lang w:eastAsia="zh-CN"/>
        </w:rPr>
        <w:t>江西</w:t>
      </w:r>
      <w:r>
        <w:rPr>
          <w:rFonts w:hint="eastAsia" w:ascii="仿宋" w:hAnsi="仿宋" w:eastAsia="仿宋"/>
          <w:color w:val="auto"/>
          <w:spacing w:val="2"/>
          <w:sz w:val="32"/>
          <w:szCs w:val="32"/>
        </w:rPr>
        <w:t>医学科技奖医学科学技术奖、医学科学技术普及奖推荐项目：</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1.推荐奖种：医学科技奖</w:t>
      </w:r>
    </w:p>
    <w:p>
      <w:pPr>
        <w:keepNext w:val="0"/>
        <w:keepLines w:val="0"/>
        <w:pageBreakBefore w:val="0"/>
        <w:widowControl w:val="0"/>
        <w:kinsoku/>
        <w:wordWrap/>
        <w:overflowPunct/>
        <w:topLinePunct w:val="0"/>
        <w:autoSpaceDE w:val="0"/>
        <w:autoSpaceDN w:val="0"/>
        <w:bidi w:val="0"/>
        <w:adjustRightInd w:val="0"/>
        <w:spacing w:line="360" w:lineRule="auto"/>
        <w:ind w:firstLine="640" w:firstLineChars="200"/>
        <w:textAlignment w:val="auto"/>
        <w:rPr>
          <w:rFonts w:hint="eastAsia" w:ascii="仿宋" w:hAnsi="仿宋" w:eastAsia="仿宋" w:cs="仿宋"/>
          <w:color w:val="auto"/>
          <w:kern w:val="0"/>
          <w:sz w:val="32"/>
          <w:szCs w:val="32"/>
          <w:lang w:val="zh-CN"/>
        </w:rPr>
      </w:pPr>
      <w:r>
        <w:rPr>
          <w:rFonts w:hint="eastAsia" w:ascii="仿宋" w:hAnsi="仿宋" w:eastAsia="仿宋" w:cs="仿宋"/>
          <w:color w:val="auto"/>
          <w:sz w:val="32"/>
          <w:szCs w:val="32"/>
        </w:rPr>
        <w:t>2.项目名称：</w:t>
      </w:r>
      <w:r>
        <w:rPr>
          <w:rFonts w:hint="eastAsia" w:ascii="仿宋" w:hAnsi="仿宋" w:eastAsia="仿宋" w:cs="仿宋"/>
          <w:color w:val="auto"/>
          <w:kern w:val="0"/>
          <w:sz w:val="32"/>
          <w:szCs w:val="32"/>
          <w:lang w:val="zh-CN"/>
        </w:rPr>
        <w:t>改良V-Y臀大肌筋膜皮瓣修复骶部褥疮技术的推广与运用</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3.推荐单位：江西中医药大学附属医院</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4.推荐意见：改良V-Y臀大肌筋膜皮瓣修复骶部褥疮技术操作简单，临床实践证明效果可靠，费用低廉，减轻患者痛苦，降低患者住院时间，同意推荐。</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项目简介：随着社会的发展，心脑血管意外、胸腰椎压缩性骨折伴截瘫、髋部骨折后长期卧床的患者增多，压迫性褥疮并未因医疗护理水平的提高而减少。骶部是褥疮的好发部位，局部软组织缺乏，多有骨组织外露，局部血运差，游离植皮不易成活，且褥疮易复发，多采用局部皮瓣、筋膜皮瓣或肌皮瓣移位术修复。局部V-Y推进皮瓣是最可靠的修复方法，操作简便，但由于穿支解剖位置不恒定，个体差异较大，显微操作技术要求高，穿支分离时易受损，皮瓣血运难以保证，术后存在血管蒂扭转及栓塞可能，手术时间长，操作难度较大。为克服这一一缺点，我们设计了改良V-Y臀大肌筋膜皮瓣修复低部褥疮技术，该术式具有很多优点：如切口的深度以切开深筋膜、能见到臀大肌肌纤维为宜，臀上、臀下动脉不需要显露，不会损伤或扭转臀上、臀下动脉，保证了臀大肌皮瓣的血运</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臀大肌筋膜皮瓣有丰厚的软组织，对于褥疮创面内的空腔具有填充作用，具有较强的抗感染及耐磨能力；有相应的感觉神经和运动神经支配臀大肌筋膜皮瓣，保证了皮瓣感觉及营养；完全保留臀大肌的功能，不影响患者伸髋和髋关节稳定性</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如手术失败，褥疮再次发生，可再次应用臀大肌肌皮瓣再行修复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该手术技术要求相对简单、费用低廉、减轻患者痛苦，降低患者住院时间，具有较高的安全性，便于在基层医院推广使用。</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客观评价：骶部褥疮为截瘫患者及长期卧床患者的常见合并症之一，由于骶部褥疮患者病程长、消耗大，加之患者组织长期受压，患者局部组织严重营养障碍导致其血液循环不良，从而导致软组织缺血性坏死，形成溃疡创面，临床上普遍较难处理，尤其III度以上的褥疮、骶部褥疮采用简单的换药治疗效果不理想，单纯的手术切除联合局部皮瓣覆盖术后较易复发，此外，II度褥疮的创面多合并细菌感染，即使术前进行处理也不能完全改变成为清洁创面，加之患者软组织缺血而往往导致植皮失败。既往此类手术多采用臀大肌肌皮瓣、腰臀皮瓣、胸脐皮瓣等，但此类手术均有一定的不足之处。而改良V-Y臀大肌筋膜皮瓣修复骶部褥疮技术在前者手术基础上进行的改良术式，具有很多优点和良好的可重复操作以及安全性。</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7.推广应用情况：江西省科技厅成果推广计划（20112BBl90017） 已结题 广泛应用于江西中医药大学附属医院、洪都中医院等单位。</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8.知识产权证明目录：</w:t>
      </w:r>
      <w:r>
        <w:rPr>
          <w:rFonts w:hint="eastAsia" w:ascii="仿宋" w:hAnsi="仿宋" w:eastAsia="仿宋" w:cs="仿宋"/>
          <w:color w:val="auto"/>
          <w:sz w:val="32"/>
          <w:szCs w:val="32"/>
          <w:lang w:val="en-US" w:eastAsia="zh-CN"/>
        </w:rPr>
        <w:t>无</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9.代表性论文目录：肖伟平.改良V-Y臀大肌筋膜皮瓣在骶部褥疮治疗中的应用.首都医科大学学报,2012,33(4):552-553.</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10.完成人情况：肖伟平 副主任中医师 江西中医药大学骨伤研究所所长 江西中医药大学附属医院 主持课题</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rPr>
      </w:pPr>
      <w:bookmarkStart w:id="0" w:name="_GoBack"/>
      <w:bookmarkEnd w:id="0"/>
      <w:r>
        <w:rPr>
          <w:rFonts w:hint="eastAsia" w:ascii="仿宋" w:hAnsi="仿宋" w:eastAsia="仿宋" w:cs="仿宋"/>
          <w:color w:val="auto"/>
          <w:sz w:val="32"/>
          <w:szCs w:val="32"/>
        </w:rPr>
        <w:t>11.完成单位情况：江西中医药大学附属医院 项目推广基地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4A5"/>
    <w:rsid w:val="002B08E8"/>
    <w:rsid w:val="00396B61"/>
    <w:rsid w:val="008E609B"/>
    <w:rsid w:val="0091148A"/>
    <w:rsid w:val="00E35C14"/>
    <w:rsid w:val="00E63CB4"/>
    <w:rsid w:val="00E732AB"/>
    <w:rsid w:val="00ED24A5"/>
    <w:rsid w:val="00F20003"/>
    <w:rsid w:val="283A796F"/>
    <w:rsid w:val="345437C2"/>
    <w:rsid w:val="68625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193</Words>
  <Characters>1104</Characters>
  <Lines>9</Lines>
  <Paragraphs>2</Paragraphs>
  <TotalTime>2</TotalTime>
  <ScaleCrop>false</ScaleCrop>
  <LinksUpToDate>false</LinksUpToDate>
  <CharactersWithSpaces>1295</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2020-06-23T08:55:00Z</dcterms:created>
  <dc:creator>王 顺谱</dc:creator>
  <cp:lastModifiedBy>vivi</cp:lastModifiedBy>
  <dcterms:modified xsi:type="dcterms:W3CDTF">2020-06-24T07:53:24Z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