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360" w:lineRule="auto"/>
        <w:ind w:firstLine="648" w:firstLineChars="200"/>
        <w:textAlignment w:val="auto"/>
        <w:rPr>
          <w:rFonts w:hint="eastAsia" w:ascii="仿宋" w:hAnsi="仿宋" w:eastAsia="仿宋" w:cs="仿宋"/>
          <w:b w:val="0"/>
          <w:bCs w:val="0"/>
          <w:color w:val="auto"/>
          <w:spacing w:val="2"/>
          <w:sz w:val="32"/>
          <w:szCs w:val="32"/>
        </w:rPr>
      </w:pPr>
      <w:r>
        <w:rPr>
          <w:rFonts w:hint="eastAsia" w:ascii="仿宋" w:hAnsi="仿宋" w:eastAsia="仿宋" w:cs="仿宋"/>
          <w:b w:val="0"/>
          <w:bCs w:val="0"/>
          <w:color w:val="auto"/>
          <w:spacing w:val="2"/>
          <w:sz w:val="32"/>
          <w:szCs w:val="32"/>
          <w:lang w:eastAsia="zh-CN"/>
        </w:rPr>
        <w:t>江西</w:t>
      </w:r>
      <w:r>
        <w:rPr>
          <w:rFonts w:hint="eastAsia" w:ascii="仿宋" w:hAnsi="仿宋" w:eastAsia="仿宋" w:cs="仿宋"/>
          <w:b w:val="0"/>
          <w:bCs w:val="0"/>
          <w:color w:val="auto"/>
          <w:spacing w:val="2"/>
          <w:sz w:val="32"/>
          <w:szCs w:val="32"/>
        </w:rPr>
        <w:t>医学科技奖医学科学技术奖、医学科学技术普及奖推荐项目：</w:t>
      </w:r>
    </w:p>
    <w:p>
      <w:pPr>
        <w:keepNext w:val="0"/>
        <w:keepLines w:val="0"/>
        <w:pageBreakBefore w:val="0"/>
        <w:numPr>
          <w:ilvl w:val="0"/>
          <w:numId w:val="1"/>
        </w:numPr>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b w:val="0"/>
          <w:bCs w:val="0"/>
          <w:color w:val="auto"/>
          <w:sz w:val="32"/>
          <w:szCs w:val="32"/>
        </w:rPr>
      </w:pPr>
      <w:r>
        <w:rPr>
          <w:rFonts w:hint="eastAsia" w:ascii="仿宋" w:hAnsi="仿宋" w:eastAsia="仿宋" w:cs="仿宋"/>
          <w:b w:val="0"/>
          <w:bCs w:val="0"/>
          <w:color w:val="auto"/>
          <w:kern w:val="0"/>
          <w:sz w:val="32"/>
          <w:szCs w:val="32"/>
        </w:rPr>
        <w:t>推荐奖种</w:t>
      </w:r>
      <w:r>
        <w:rPr>
          <w:rFonts w:hint="eastAsia" w:ascii="仿宋" w:hAnsi="仿宋" w:eastAsia="仿宋" w:cs="仿宋"/>
          <w:b w:val="0"/>
          <w:bCs w:val="0"/>
          <w:color w:val="auto"/>
          <w:sz w:val="32"/>
          <w:szCs w:val="32"/>
        </w:rPr>
        <w:t>：医学科学技术奖</w:t>
      </w:r>
    </w:p>
    <w:p>
      <w:pPr>
        <w:keepNext w:val="0"/>
        <w:keepLines w:val="0"/>
        <w:pageBreakBefore w:val="0"/>
        <w:numPr>
          <w:ilvl w:val="0"/>
          <w:numId w:val="1"/>
        </w:numPr>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项目名称：</w:t>
      </w:r>
      <w:r>
        <w:rPr>
          <w:rFonts w:hint="eastAsia" w:ascii="仿宋" w:hAnsi="仿宋" w:eastAsia="仿宋" w:cs="仿宋"/>
          <w:b w:val="0"/>
          <w:bCs w:val="0"/>
          <w:color w:val="auto"/>
          <w:sz w:val="32"/>
          <w:szCs w:val="32"/>
        </w:rPr>
        <w:t>口腔颌面缺损畸形优化治疗的系列研究及临床推广应用</w:t>
      </w:r>
    </w:p>
    <w:p>
      <w:pPr>
        <w:keepNext w:val="0"/>
        <w:keepLines w:val="0"/>
        <w:pageBreakBefore w:val="0"/>
        <w:numPr>
          <w:ilvl w:val="0"/>
          <w:numId w:val="1"/>
        </w:numPr>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推荐单位：</w:t>
      </w:r>
      <w:r>
        <w:rPr>
          <w:rFonts w:hint="eastAsia" w:ascii="仿宋" w:hAnsi="仿宋" w:eastAsia="仿宋" w:cs="仿宋"/>
          <w:b w:val="0"/>
          <w:bCs w:val="0"/>
          <w:color w:val="auto"/>
          <w:sz w:val="32"/>
          <w:szCs w:val="32"/>
        </w:rPr>
        <w:t>江西中医药大学附属医院</w:t>
      </w:r>
    </w:p>
    <w:p>
      <w:pPr>
        <w:keepNext w:val="0"/>
        <w:keepLines w:val="0"/>
        <w:pageBreakBefore w:val="0"/>
        <w:numPr>
          <w:ilvl w:val="0"/>
          <w:numId w:val="1"/>
        </w:numPr>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推荐意见：</w:t>
      </w:r>
      <w:r>
        <w:rPr>
          <w:rFonts w:hint="eastAsia" w:ascii="仿宋" w:hAnsi="仿宋" w:eastAsia="仿宋" w:cs="仿宋"/>
          <w:b w:val="0"/>
          <w:bCs w:val="0"/>
          <w:color w:val="auto"/>
          <w:sz w:val="32"/>
          <w:szCs w:val="32"/>
        </w:rPr>
        <w:t>该项目组通过三维</w:t>
      </w:r>
      <w:r>
        <w:rPr>
          <w:rFonts w:hint="eastAsia" w:ascii="仿宋" w:hAnsi="仿宋" w:eastAsia="仿宋" w:cs="仿宋"/>
          <w:b w:val="0"/>
          <w:bCs w:val="0"/>
          <w:color w:val="auto"/>
          <w:sz w:val="32"/>
          <w:szCs w:val="32"/>
        </w:rPr>
        <w:t>CT精确预测牙槽突裂骨缺损的缺损量、颌面部软组织缺损不同皮瓣修复的选择、CTA检查移植骨术后血供评价等临床研究和颌面部肿瘤基础研究等不同角度，对口腔颌面缺损畸形治疗方案不断优化进行了有益的探索，取得了一系列成果。相关成果均已通过有关部门验收鉴定，项目总体达到了省内领先，国内先进水平；部分成果达到了国内领先水平。相关论文成果均已公开发表满2年且推广应用满2年。项目组研究成果已经通过在省内举办多次国家级、省级继续教育学习班和省级继续教育专题讲座等形式进行推广，并多次在国际、国内、省内学术会议上</w:t>
      </w:r>
      <w:r>
        <w:rPr>
          <w:rFonts w:hint="eastAsia" w:ascii="仿宋" w:hAnsi="仿宋" w:eastAsia="仿宋" w:cs="仿宋"/>
          <w:b w:val="0"/>
          <w:bCs w:val="0"/>
          <w:color w:val="auto"/>
          <w:sz w:val="32"/>
          <w:szCs w:val="32"/>
        </w:rPr>
        <w:t>进行大会交流，扩大了江西颌面外科的影响力；项目组负责人在省内多个三级甲等医院进行技术推广，成功帮助当地医院熟练掌握该技术，并惠及大量患者。该项目组的研究为江西省口腔颌面外科水平的整体提高做出了显著贡献，取得了良好的社会、经济效益。故推荐该项目申报</w:t>
      </w:r>
      <w:r>
        <w:rPr>
          <w:rFonts w:hint="eastAsia" w:ascii="仿宋" w:hAnsi="仿宋" w:eastAsia="仿宋" w:cs="仿宋"/>
          <w:b w:val="0"/>
          <w:bCs w:val="0"/>
          <w:color w:val="auto"/>
          <w:sz w:val="32"/>
          <w:szCs w:val="32"/>
        </w:rPr>
        <w:t>2020年江西医学科技奖。</w:t>
      </w:r>
    </w:p>
    <w:p>
      <w:pPr>
        <w:keepNext w:val="0"/>
        <w:keepLines w:val="0"/>
        <w:pageBreakBefore w:val="0"/>
        <w:numPr>
          <w:ilvl w:val="0"/>
          <w:numId w:val="1"/>
        </w:numPr>
        <w:kinsoku/>
        <w:wordWrap/>
        <w:overflowPunct/>
        <w:topLinePunct w:val="0"/>
        <w:autoSpaceDE/>
        <w:autoSpaceDN/>
        <w:bidi w:val="0"/>
        <w:adjustRightInd w:val="0"/>
        <w:snapToGrid w:val="0"/>
        <w:spacing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项目简介：</w:t>
      </w:r>
    </w:p>
    <w:p>
      <w:pPr>
        <w:pStyle w:val="9"/>
        <w:keepNext w:val="0"/>
        <w:keepLines w:val="0"/>
        <w:pageBreakBefore w:val="0"/>
        <w:shd w:val="clear" w:color="auto"/>
        <w:kinsoku/>
        <w:wordWrap/>
        <w:overflowPunct/>
        <w:topLinePunct w:val="0"/>
        <w:autoSpaceDE/>
        <w:autoSpaceDN/>
        <w:bidi w:val="0"/>
        <w:spacing w:line="360" w:lineRule="auto"/>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研究背景及目的</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口腔颌面部因外伤、肿瘤和发育畸形等原因所致的软硬组织缺损，常常造成患者功能及心理障碍，严重影响患者的生活质量。项目组通过手术前设计评估、修复方式选择、术后效果评价及相关</w:t>
      </w:r>
      <w:r>
        <w:rPr>
          <w:rFonts w:hint="eastAsia" w:ascii="仿宋" w:hAnsi="仿宋" w:eastAsia="仿宋" w:cs="仿宋"/>
          <w:b w:val="0"/>
          <w:bCs w:val="0"/>
          <w:color w:val="auto"/>
          <w:kern w:val="0"/>
          <w:sz w:val="32"/>
          <w:szCs w:val="32"/>
          <w:shd w:val="clear" w:color="auto" w:fill="FFFFFF"/>
        </w:rPr>
        <w:t>基础研究</w:t>
      </w:r>
      <w:r>
        <w:rPr>
          <w:rFonts w:hint="eastAsia" w:ascii="仿宋" w:hAnsi="仿宋" w:eastAsia="仿宋" w:cs="仿宋"/>
          <w:b w:val="0"/>
          <w:bCs w:val="0"/>
          <w:color w:val="auto"/>
          <w:kern w:val="0"/>
          <w:sz w:val="32"/>
          <w:szCs w:val="32"/>
        </w:rPr>
        <w:t>等方面进行系统研究，为提高口腔颌面缺损畸形治疗效果提供了详实的理论及实践依据。</w:t>
      </w:r>
    </w:p>
    <w:p>
      <w:pPr>
        <w:keepNext w:val="0"/>
        <w:keepLines w:val="0"/>
        <w:pageBreakBefore w:val="0"/>
        <w:widowControl/>
        <w:shd w:val="clear" w:color="auto"/>
        <w:kinsoku/>
        <w:wordWrap/>
        <w:overflowPunct/>
        <w:topLinePunct w:val="0"/>
        <w:autoSpaceDE/>
        <w:autoSpaceDN/>
        <w:bidi w:val="0"/>
        <w:spacing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主要技术创新点</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国内首先运用64层三维CT扫描精确地计算牙槽突裂缺损的体积,用于预测植骨量。先天性牙槽突裂是一种先天性骨缺损畸形，其治疗方法是手术植骨。准确的术前植骨量预测，对减少手术盲目性，缩短手术时间，减少手术创伤等尤为重要。项目组比较了术前64层三维CT测量骨缺损体积与术中排水法测量的实际骨缺损体积，研究结论为：64层三维CT扫描可较精确地计算骨缺损体积，可用于预测植骨量。课题组运用该技术在牙槽突裂植骨手术中平均缩短手术时间约20分钟，提高了术前设计精确性，减少了手术创伤</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shd w:val="clear" w:color="auto" w:fill="FFFFFF"/>
        </w:rPr>
        <w:t>国内</w:t>
      </w:r>
      <w:r>
        <w:rPr>
          <w:rFonts w:hint="eastAsia" w:ascii="仿宋" w:hAnsi="仿宋" w:eastAsia="仿宋" w:cs="仿宋"/>
          <w:b w:val="0"/>
          <w:bCs w:val="0"/>
          <w:color w:val="auto"/>
          <w:kern w:val="0"/>
          <w:sz w:val="32"/>
          <w:szCs w:val="32"/>
        </w:rPr>
        <w:t>首次用CTA对术后1周游离移植骨瓣血供情况进行检查评价。对游离移植皮瓣、骨瓣及时发现并处理吻合血管的血管危象是保证移植成功的关键。目前临床上对无皮岛观察窗的游离血管化移植骨瓣血管危象的判断有：临床观察创口肿胀程度而间接判断及超声多普勒检查法，但均有不足。超声多普勒检查血管通畅情况时伴有创口污染及局部损伤的风险。临床观察创口肿胀程度而间接判断法往往容易错过最佳时机。项目组通应用CTA检查移植骨瓣血供情况，能降低创口污染及局部损伤的风险同时，又能准确判断吻合血管的通畅与否。为临床提供了一个及时判断游离移植皮瓣、骨瓣血管危象的有效方法。运用该技术项目组近5年的游离血管化移植成功率得到明显提高</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揭示油酸了（中药鸦胆子的主要成分）通过自噬诱导舌鳞癌细胞凋亡。中药鸦胆子油可以抑制多种肿瘤的增殖且副作用小，并有报道称其主要成分油酸包裹化疗药物可明显提高药物化疗作用。但其对口腔鳞癌的作用尚未见报道。我们通过基础研究发现油酸具有诱导鳞癌细胞自噬最终导致凋亡的作用，以上发现为鸦胆子油的抗舌鳞癌研究奠定了一定基础。以上基础研究为提高因颌面肿瘤缺损患者的治疗效果，提高患者生存质量进行了有益的探索。</w:t>
      </w:r>
    </w:p>
    <w:p>
      <w:pPr>
        <w:keepNext w:val="0"/>
        <w:keepLines w:val="0"/>
        <w:pageBreakBefore w:val="0"/>
        <w:widowControl/>
        <w:shd w:val="clear" w:color="auto"/>
        <w:kinsoku/>
        <w:wordWrap/>
        <w:overflowPunct/>
        <w:topLinePunct w:val="0"/>
        <w:autoSpaceDE/>
        <w:autoSpaceDN/>
        <w:bidi w:val="0"/>
        <w:spacing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成果推广应用情况及产生的经济社会效益项目组自2005年以来，从临床和基础两个层面进行研究。在国际、国</w:t>
      </w:r>
    </w:p>
    <w:p>
      <w:pPr>
        <w:keepNext w:val="0"/>
        <w:keepLines w:val="0"/>
        <w:pageBreakBefore w:val="0"/>
        <w:widowControl/>
        <w:kinsoku/>
        <w:wordWrap/>
        <w:overflowPunct/>
        <w:topLinePunct w:val="0"/>
        <w:autoSpaceDE/>
        <w:autoSpaceDN/>
        <w:bidi w:val="0"/>
        <w:spacing w:before="75" w:after="75" w:line="360" w:lineRule="auto"/>
        <w:jc w:val="left"/>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内多个期刊发表论文18篇，取得两项科研成果鉴定（国内、省内领先各1项），两项验收（填补省内空白，处于）。在省内举办了2期国家级、2期省级继续教育学习班，2次省级继续教育专题讲座，共培训口腔、耳鼻喉及各科医师500余人次；成果多次在国际、国内学术会议上交流扩大了江西口腔颌面外科在国内外的影响力；在江西多个地、市级“三甲”医院及县级“二甲”医院进行技术推广,使当地医院较熟练掌握了此项技术并惠及200余病人。该研究为江西口腔颌面部缺损畸形治疗整体水平的提高做出了显著贡献，取得了良好的社会、经济效益。</w:t>
      </w:r>
    </w:p>
    <w:p>
      <w:pPr>
        <w:keepNext w:val="0"/>
        <w:keepLines w:val="0"/>
        <w:pageBreakBefore w:val="0"/>
        <w:widowControl/>
        <w:numPr>
          <w:ilvl w:val="0"/>
          <w:numId w:val="1"/>
        </w:numPr>
        <w:kinsoku/>
        <w:wordWrap/>
        <w:overflowPunct/>
        <w:topLinePunct w:val="0"/>
        <w:autoSpaceDE/>
        <w:autoSpaceDN/>
        <w:bidi w:val="0"/>
        <w:spacing w:before="75" w:after="75" w:line="360" w:lineRule="auto"/>
        <w:ind w:left="0" w:leftChars="0" w:firstLine="640" w:firstLineChars="200"/>
        <w:jc w:val="left"/>
        <w:textAlignment w:val="auto"/>
        <w:rPr>
          <w:rFonts w:hint="eastAsia" w:ascii="仿宋" w:hAnsi="仿宋" w:eastAsia="仿宋" w:cs="仿宋"/>
          <w:b w:val="0"/>
          <w:bCs w:val="0"/>
          <w:color w:val="auto"/>
          <w:sz w:val="32"/>
          <w:szCs w:val="32"/>
          <w:shd w:val="clear" w:color="auto" w:fill="FFFFFF"/>
        </w:rPr>
      </w:pPr>
      <w:r>
        <w:rPr>
          <w:rFonts w:hint="eastAsia" w:ascii="仿宋" w:hAnsi="仿宋" w:eastAsia="仿宋" w:cs="仿宋"/>
          <w:b w:val="0"/>
          <w:bCs w:val="0"/>
          <w:color w:val="auto"/>
          <w:kern w:val="0"/>
          <w:sz w:val="32"/>
          <w:szCs w:val="32"/>
        </w:rPr>
        <w:t>客观评价：</w:t>
      </w:r>
      <w:r>
        <w:rPr>
          <w:rFonts w:hint="eastAsia" w:ascii="仿宋" w:hAnsi="仿宋" w:eastAsia="仿宋" w:cs="仿宋"/>
          <w:b w:val="0"/>
          <w:bCs w:val="0"/>
          <w:color w:val="auto"/>
          <w:sz w:val="32"/>
          <w:szCs w:val="32"/>
          <w:shd w:val="clear" w:color="auto" w:fill="FFFFFF"/>
        </w:rPr>
        <w:t>江西中医药大学附属医院口腔科邵益森主任医师主持的《口腔颌面缺损畸形优化治疗的系列研究及临床推广应用》项目，围绕颌面部缺损的治疗，从临床和基础两个层进行研究，取得了3个方面的创新成果。在省内举办了4期国家级、省级继续教育学习班，2次省级继续教育专题讲座共培训了口腔、耳鼻喉及各科医师500余人次，并多次在国际、国内、省内学术会议上进行交流；在8个地市、县级医院进行技术推广。该项目经13年的实践证实其技术成熟，为江西省口腔颌面外科水平的整体提高做出了积极贡献，取得了良好的社会、经济效益。项目总体水平达到了国内先进，省内领先水平，部分研究达到了国内领先水平。    </w:t>
      </w:r>
    </w:p>
    <w:p>
      <w:pPr>
        <w:keepNext w:val="0"/>
        <w:keepLines w:val="0"/>
        <w:pageBreakBefore w:val="0"/>
        <w:widowControl/>
        <w:numPr>
          <w:ilvl w:val="0"/>
          <w:numId w:val="1"/>
        </w:numPr>
        <w:kinsoku/>
        <w:wordWrap/>
        <w:overflowPunct/>
        <w:topLinePunct w:val="0"/>
        <w:autoSpaceDE/>
        <w:autoSpaceDN/>
        <w:bidi w:val="0"/>
        <w:spacing w:before="75" w:after="75" w:line="360" w:lineRule="auto"/>
        <w:ind w:left="0" w:leftChars="0" w:firstLine="640" w:firstLineChars="200"/>
        <w:jc w:val="left"/>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推广应用情况：</w:t>
      </w:r>
      <w:r>
        <w:rPr>
          <w:rFonts w:hint="eastAsia" w:ascii="仿宋" w:hAnsi="仿宋" w:eastAsia="仿宋" w:cs="仿宋"/>
          <w:b w:val="0"/>
          <w:bCs w:val="0"/>
          <w:color w:val="auto"/>
          <w:sz w:val="32"/>
          <w:szCs w:val="32"/>
          <w:shd w:val="clear" w:color="auto" w:fill="FFFFFF"/>
        </w:rPr>
        <w:t>项目组应用该研究临床上直接治疗了600余例颌面部缺损畸形患者。使牙槽突裂植骨手术时间平均缩短20分钟左右，减少了手术创伤；项目组近5年来游离血管化移植成功率得到明显提高。研究成果已经通过举办2期国家级（项目编号：20131408020001、20170802038）、2期省级继续教育学习班（项目编号：10-11-08-04-45、2018-10-08-02-40），2次省级继续教育专题讲座等方式共培训了口腔、耳鼻喉及相关科室医师500余人次；研究成果以论文形式多次在国际、国内学术会议上进行大会交流；项目组负责人在多个市、县人民医院（南昌市第一医院、萍乡人民医院、宜春人民医院、九江学院附属医院、赣州市立医院、抚州市第一人民医院等三级甲等医院、新余市人民医院；广昌县人民医院二级甲等医院）进行新技术推广，帮助当地医院医师较熟练掌握了此项技术并惠及200余病人。通过研究成果的推广提升了江西省颌面部缺损畸形治疗的整体水平，为江西省口腔颌面外科的事业发展进步做出了显著贡献，取得了良好的社会、经济效益。</w:t>
      </w:r>
    </w:p>
    <w:p>
      <w:pPr>
        <w:keepNext w:val="0"/>
        <w:keepLines w:val="0"/>
        <w:pageBreakBefore w:val="0"/>
        <w:widowControl/>
        <w:numPr>
          <w:ilvl w:val="0"/>
          <w:numId w:val="1"/>
        </w:numPr>
        <w:kinsoku/>
        <w:wordWrap/>
        <w:overflowPunct/>
        <w:topLinePunct w:val="0"/>
        <w:autoSpaceDE/>
        <w:autoSpaceDN/>
        <w:bidi w:val="0"/>
        <w:spacing w:before="75" w:after="75" w:line="360" w:lineRule="auto"/>
        <w:ind w:left="0" w:leftChars="0" w:firstLine="640" w:firstLineChars="200"/>
        <w:jc w:val="left"/>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知识产权证明目录：无</w:t>
      </w:r>
    </w:p>
    <w:p>
      <w:pPr>
        <w:keepNext w:val="0"/>
        <w:keepLines w:val="0"/>
        <w:pageBreakBefore w:val="0"/>
        <w:widowControl/>
        <w:numPr>
          <w:ilvl w:val="0"/>
          <w:numId w:val="1"/>
        </w:numPr>
        <w:kinsoku/>
        <w:wordWrap/>
        <w:overflowPunct/>
        <w:topLinePunct w:val="0"/>
        <w:autoSpaceDE/>
        <w:autoSpaceDN/>
        <w:bidi w:val="0"/>
        <w:adjustRightInd/>
        <w:snapToGrid/>
        <w:spacing w:before="75" w:after="75" w:line="360" w:lineRule="auto"/>
        <w:ind w:left="0" w:leftChars="0" w:firstLine="640" w:firstLineChars="200"/>
        <w:jc w:val="left"/>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代表性论文目录：</w:t>
      </w:r>
    </w:p>
    <w:p>
      <w:pPr>
        <w:pStyle w:val="9"/>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1</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习伟宏; 邵益森; 严俊峰；王伟,.</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64层三维CT骨量预测在牙槽突裂植骨术中的应用[J].实用口腔医学杂志,２０１１,(０５):６６３-６６６.</w:t>
      </w:r>
    </w:p>
    <w:p>
      <w:pPr>
        <w:pStyle w:val="9"/>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2</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邵益森, 习伟宏,</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曾献军, 曹钟义,</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王伟,</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钱永, 张绚, 严俊峰. CTA 在血管化骨瓣重建下颌骨术后血供的评价 [J].江西医药,2013,48(11):941-943.</w:t>
      </w:r>
    </w:p>
    <w:p>
      <w:pPr>
        <w:pStyle w:val="9"/>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3</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Jiang, L.,Wang, W.,He, Q.,Wu, Y.,Lu, Z.,Sun, J.,Liu, Z.,Shao, Y.,Wang, A.,Oleic acid induces apoptosis and autophagy in the treatment of Tongue Squamous cell carcinomas. Sci Rep, 2017. 7(1): p. 11277.</w:t>
      </w:r>
    </w:p>
    <w:p>
      <w:pPr>
        <w:pStyle w:val="9"/>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4</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邵益森,</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曹钟义,</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习伟宏,</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刘路平, 邱嘉旋, 蒋泽先. 游离股前外侧皮瓣修复口腔癌术后缺损的初步观察[J].实用癌症杂志,2008,23(01):64-65</w:t>
      </w:r>
    </w:p>
    <w:p>
      <w:pPr>
        <w:pStyle w:val="9"/>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5</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钱永,邵益森,曹钟义,危由春,习伟宏,严俊峰.Cox-2在舌鳞癌细胞Tca8113增殖机制中的作用[J].口腔医学研究,2012,28(05):395-399.</w:t>
      </w:r>
    </w:p>
    <w:p>
      <w:pPr>
        <w:pStyle w:val="9"/>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6</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董科，邵益森，习伟宏，王伟.</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两种皮瓣修复舌癌术后</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缺损患者对其生存质量的影响比较[J].实用医学杂志，2016，32(21):3585-3588</w:t>
      </w:r>
    </w:p>
    <w:p>
      <w:pPr>
        <w:pStyle w:val="9"/>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7</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习伟宏,</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 xml:space="preserve">邵益森, 曹钟义, 张绚, 严俊峰. cN0 期舌癌颏下岛状肌皮瓣修复术后颈淋巴结转移的相关因素[J].江苏医药,2013,39(08):926-928. </w:t>
      </w:r>
    </w:p>
    <w:p>
      <w:pPr>
        <w:pStyle w:val="9"/>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8</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王伟, 邵益森, 习伟宏等 下颌骨巨大成釉细胞瘤</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[J].中国耳鼻喉头颈外科</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２０１１,(11):６22</w:t>
      </w:r>
    </w:p>
    <w:p>
      <w:pPr>
        <w:pStyle w:val="9"/>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9</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 xml:space="preserve"> Ji, M.,</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Wang, W., Yan, W., Chen, D., Ding, X., Wang, A., 2017. Dysregulation of AKT1, a miR-138 target</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gene, is involved in the migration and invasion of</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tongue squamous cell carcinoma. J ORAL PATHOL MED.</w:t>
      </w:r>
      <w:r>
        <w:rPr>
          <w:rFonts w:hint="eastAsia" w:ascii="仿宋" w:hAnsi="仿宋" w:eastAsia="仿宋" w:cs="仿宋"/>
          <w:b w:val="0"/>
          <w:bCs w:val="0"/>
          <w:color w:val="auto"/>
          <w:kern w:val="0"/>
          <w:sz w:val="32"/>
          <w:szCs w:val="32"/>
        </w:rPr>
        <w:br w:type="textWrapping"/>
      </w:r>
      <w:r>
        <w:rPr>
          <w:rFonts w:hint="eastAsia" w:ascii="仿宋" w:hAnsi="仿宋" w:eastAsia="仿宋" w:cs="仿宋"/>
          <w:b w:val="0"/>
          <w:bCs w:val="0"/>
          <w:color w:val="auto"/>
          <w:kern w:val="0"/>
          <w:sz w:val="32"/>
          <w:szCs w:val="32"/>
          <w:lang w:val="en-US" w:eastAsia="zh-CN"/>
        </w:rPr>
        <w:t xml:space="preserve">    </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10</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朱 嘉 骏 ,</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邵 益 森</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 口 腔 颌 面 部 骨 化 性 纤 维 瘤 MMP-2 、 BMP-2 的 表 达 及 意 义 [J]. 口 腔 医 学 研究,2014,30(02):144-147.</w:t>
      </w:r>
      <w:r>
        <w:rPr>
          <w:rFonts w:hint="eastAsia" w:ascii="仿宋" w:hAnsi="仿宋" w:eastAsia="仿宋" w:cs="仿宋"/>
          <w:b w:val="0"/>
          <w:bCs w:val="0"/>
          <w:color w:val="auto"/>
          <w:kern w:val="0"/>
          <w:sz w:val="32"/>
          <w:szCs w:val="32"/>
        </w:rPr>
        <w:t xml:space="preserve"> </w:t>
      </w:r>
    </w:p>
    <w:p>
      <w:pPr>
        <w:pStyle w:val="9"/>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11</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吴迪,</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邵益森,</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习伟宏,</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杨秋霞, 严俊峰,</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王伟. EZH2、 P57Kip2 在舌鳞状细胞癌中的表达及意义[J].实用口腔医学杂志,2013,29(06):837-840.</w:t>
      </w:r>
      <w:r>
        <w:rPr>
          <w:rFonts w:hint="eastAsia" w:ascii="仿宋" w:hAnsi="仿宋" w:eastAsia="仿宋" w:cs="仿宋"/>
          <w:b w:val="0"/>
          <w:bCs w:val="0"/>
          <w:color w:val="auto"/>
          <w:kern w:val="0"/>
          <w:sz w:val="32"/>
          <w:szCs w:val="32"/>
        </w:rPr>
        <w:t xml:space="preserve">                   </w:t>
      </w:r>
    </w:p>
    <w:p>
      <w:pPr>
        <w:pStyle w:val="9"/>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12</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王伟, 邵益森, 习伟宏,</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严俊峰, 张行炜. MRP-1/CD9 和 MMP-2 在舌鳞癌中的表达及其临床意义[J].江苏医药,2011,37(21):2529-2531.</w:t>
      </w:r>
    </w:p>
    <w:p>
      <w:pPr>
        <w:pStyle w:val="9"/>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13</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严俊峰,</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邵益森, 习伟宏, 王伟,</w:t>
      </w:r>
      <w:r>
        <w:rPr>
          <w:rFonts w:hint="eastAsia" w:ascii="仿宋" w:hAnsi="仿宋" w:eastAsia="仿宋" w:cs="仿宋"/>
          <w:b w:val="0"/>
          <w:bCs w:val="0"/>
          <w:color w:val="auto"/>
          <w:kern w:val="0"/>
          <w:sz w:val="32"/>
          <w:szCs w:val="32"/>
        </w:rPr>
        <w:t> </w:t>
      </w:r>
      <w:r>
        <w:rPr>
          <w:rFonts w:hint="eastAsia" w:ascii="仿宋" w:hAnsi="仿宋" w:eastAsia="仿宋" w:cs="仿宋"/>
          <w:b w:val="0"/>
          <w:bCs w:val="0"/>
          <w:color w:val="auto"/>
          <w:kern w:val="0"/>
          <w:sz w:val="32"/>
          <w:szCs w:val="32"/>
        </w:rPr>
        <w:t xml:space="preserve">张行炜. Bcl-2、 Ki67 在口腔颌面部基底细胞癌中的表达[J].江苏医药,2009,35(09):1033-1035. </w:t>
      </w:r>
    </w:p>
    <w:p>
      <w:pPr>
        <w:pStyle w:val="9"/>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left="0" w:leftChars="0" w:firstLine="640" w:firstLineChars="200"/>
        <w:textAlignment w:val="auto"/>
        <w:rPr>
          <w:rFonts w:hint="eastAsia" w:ascii="仿宋" w:hAnsi="仿宋" w:eastAsia="仿宋" w:cs="仿宋"/>
          <w:b w:val="0"/>
          <w:bCs w:val="0"/>
          <w:color w:val="auto"/>
          <w:sz w:val="32"/>
          <w:szCs w:val="32"/>
          <w:shd w:val="clear" w:color="auto" w:fill="FFFFFF"/>
          <w:lang w:eastAsia="zh-CN"/>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14</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sz w:val="32"/>
          <w:szCs w:val="32"/>
          <w:shd w:val="clear" w:color="auto" w:fill="FFFFFF"/>
        </w:rPr>
        <w:t xml:space="preserve"> Xi WH,</w:t>
      </w:r>
      <w:r>
        <w:rPr>
          <w:rFonts w:hint="eastAsia" w:ascii="仿宋" w:hAnsi="仿宋" w:eastAsia="仿宋" w:cs="仿宋"/>
          <w:b w:val="0"/>
          <w:bCs w:val="0"/>
          <w:color w:val="auto"/>
          <w:sz w:val="32"/>
          <w:szCs w:val="32"/>
          <w:shd w:val="clear" w:color="auto" w:fill="FFFFFF"/>
        </w:rPr>
        <w:t> </w:t>
      </w:r>
      <w:r>
        <w:rPr>
          <w:rFonts w:hint="eastAsia" w:ascii="仿宋" w:hAnsi="仿宋" w:eastAsia="仿宋" w:cs="仿宋"/>
          <w:b w:val="0"/>
          <w:bCs w:val="0"/>
          <w:color w:val="auto"/>
          <w:sz w:val="32"/>
          <w:szCs w:val="32"/>
          <w:shd w:val="clear" w:color="auto" w:fill="FFFFFF"/>
        </w:rPr>
        <w:t>Yang LY, Cao ZY, Qian Y.</w:t>
      </w:r>
      <w:r>
        <w:rPr>
          <w:rFonts w:hint="eastAsia" w:ascii="仿宋" w:hAnsi="仿宋" w:eastAsia="仿宋" w:cs="仿宋"/>
          <w:b w:val="0"/>
          <w:bCs w:val="0"/>
          <w:color w:val="auto"/>
          <w:sz w:val="32"/>
          <w:szCs w:val="32"/>
          <w:shd w:val="clear" w:color="auto" w:fill="FFFFFF"/>
        </w:rPr>
        <w:t>  </w:t>
      </w:r>
      <w:r>
        <w:rPr>
          <w:rFonts w:hint="eastAsia" w:ascii="仿宋" w:hAnsi="仿宋" w:eastAsia="仿宋" w:cs="仿宋"/>
          <w:b w:val="0"/>
          <w:bCs w:val="0"/>
          <w:color w:val="auto"/>
          <w:sz w:val="32"/>
          <w:szCs w:val="32"/>
          <w:shd w:val="clear" w:color="auto" w:fill="FFFFFF"/>
        </w:rPr>
        <w:t>2015 Tivantinib (ARQ-197) exhibits anti-tumor activity with down-regulation of FAK inoral squamous cell carcinoma. Biochem Biophys Res Commun. P723-729</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10.完成人情况：</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1</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邵益森，主任医师，副院长。工作单位：江西中医药大学附属医院。完成单位：江西中医药大学附属医院。对本项目贡献：在临床研究方面：项目主持、手术设计、实施，技术指导，项目推广。在创新性运用</w:t>
      </w:r>
      <w:r>
        <w:rPr>
          <w:rFonts w:hint="eastAsia" w:ascii="仿宋" w:hAnsi="仿宋" w:eastAsia="仿宋" w:cs="仿宋"/>
          <w:b w:val="0"/>
          <w:bCs w:val="0"/>
          <w:color w:val="auto"/>
          <w:kern w:val="0"/>
          <w:sz w:val="32"/>
          <w:szCs w:val="32"/>
        </w:rPr>
        <w:t>64层三维CT扫描精确地计算牙槽突裂缺损的体积,用于预测植骨量，优化了术前手术设计的精准性及应用CTA检查以评价移植骨瓣术后血供方面起了主要作用</w:t>
      </w:r>
      <w:r>
        <w:rPr>
          <w:rFonts w:hint="eastAsia" w:ascii="仿宋" w:hAnsi="仿宋" w:eastAsia="仿宋" w:cs="仿宋"/>
          <w:b w:val="0"/>
          <w:bCs w:val="0"/>
          <w:color w:val="auto"/>
          <w:kern w:val="0"/>
          <w:sz w:val="32"/>
          <w:szCs w:val="32"/>
        </w:rPr>
        <w:t>；基础研究：主持课题，课题设计，项目的推进以及实验的指导。在油酸通过自噬诱导舌鳞癌凋亡，揭示糖酵解酶与舌鳞癌侵袭转移之间关系的研究方面起主要指导作用。</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2</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习伟宏，副主任医师，颌面外科副主任。工作单位：南昌大学附属口腔医院。完成单位：南昌大学附属口腔医院。对本项目贡献：临床研究：临床手术，收集病例。在创新性运用</w:t>
      </w:r>
      <w:r>
        <w:rPr>
          <w:rFonts w:hint="eastAsia" w:ascii="仿宋" w:hAnsi="仿宋" w:eastAsia="仿宋" w:cs="仿宋"/>
          <w:b w:val="0"/>
          <w:bCs w:val="0"/>
          <w:color w:val="auto"/>
          <w:kern w:val="0"/>
          <w:sz w:val="32"/>
          <w:szCs w:val="32"/>
        </w:rPr>
        <w:t>64层三维CT扫描精确地计算牙槽突裂缺损的体积,用于预测植骨量，优化了术前手术设计的精准性方面起重要作用。参与了创新性应用CTA检查以评价移植骨瓣术后血供方面工作。</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3</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王伟，主治医师，工作单位：江西中医药大学附属医院。完成单位：江西中医药大学附属医院。对本项目贡献：临床研究：参与手术，收集病例，临床标本采集。主要参与了创新性应用</w:t>
      </w:r>
      <w:r>
        <w:rPr>
          <w:rFonts w:hint="eastAsia" w:ascii="仿宋" w:hAnsi="仿宋" w:eastAsia="仿宋" w:cs="仿宋"/>
          <w:b w:val="0"/>
          <w:bCs w:val="0"/>
          <w:color w:val="auto"/>
          <w:kern w:val="0"/>
          <w:sz w:val="32"/>
          <w:szCs w:val="32"/>
        </w:rPr>
        <w:t>CTA检查以评价移植骨瓣术后血供方面工作。</w:t>
      </w:r>
      <w:r>
        <w:rPr>
          <w:rFonts w:hint="eastAsia" w:ascii="仿宋" w:hAnsi="仿宋" w:eastAsia="仿宋" w:cs="仿宋"/>
          <w:b w:val="0"/>
          <w:bCs w:val="0"/>
          <w:color w:val="auto"/>
          <w:kern w:val="0"/>
          <w:sz w:val="32"/>
          <w:szCs w:val="32"/>
        </w:rPr>
        <w:t>基础研究：在创新性揭示油酸通过自噬诱导舌鳞癌细胞凋亡及揭示了糖酵解酶与舌鳞癌侵袭转移之间关系方面起重要作用。</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4</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严俊峰，副主任医师，工作单位：南昌大学第一附属医院。完成单位：南昌大学第一附属医院。对本项目贡献：临床研究：参与手术，收集病例。在创新性运用</w:t>
      </w:r>
      <w:r>
        <w:rPr>
          <w:rFonts w:hint="eastAsia" w:ascii="仿宋" w:hAnsi="仿宋" w:eastAsia="仿宋" w:cs="仿宋"/>
          <w:b w:val="0"/>
          <w:bCs w:val="0"/>
          <w:color w:val="auto"/>
          <w:kern w:val="0"/>
          <w:sz w:val="32"/>
          <w:szCs w:val="32"/>
        </w:rPr>
        <w:t>64层三维CT扫描精确地计算牙槽突裂缺损的体积,用于预测植骨量，优化术前手术设计的精准性及应用CTA检查以评价移植骨瓣术后血供方面起了重要作用。</w:t>
      </w:r>
      <w:r>
        <w:rPr>
          <w:rFonts w:hint="eastAsia" w:ascii="仿宋" w:hAnsi="仿宋" w:eastAsia="仿宋" w:cs="仿宋"/>
          <w:b w:val="0"/>
          <w:bCs w:val="0"/>
          <w:color w:val="auto"/>
          <w:kern w:val="0"/>
          <w:sz w:val="32"/>
          <w:szCs w:val="32"/>
        </w:rPr>
        <w:t>基础研究：实验操作、数据分析。</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5</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蒋琳，主治医师，工作单位：江西中医药大学附属医院。完成单位：江西中医药大学附属医院。对本项目贡献：基础研究：实验操作、数据分析、论文撰写。在创新性揭示油酸通过自噬诱导舌鳞癌细胞凋亡及揭示了糖酵解酶与舌鳞癌侵袭转移之间关系方面起重要作用。</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6</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钱永，副主任医师，工作单位：南昌大学第一附属医院。完成单位：南昌大学第一附属医院。对本项目贡献：参与临床手术，病例收集。参与实验设计，论文撰写。</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7</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曹钟义，主任医师，工作单位：南昌大学第一附属医院。完成单位：南昌大学第一附属医院。对本项目贡献：参与手术实施、病例收集。</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8</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武媛，主治医师，工作单位：江西中医药大学附属医院。完成单位：江西中医药大学附属医院。对本项目贡献：参与临床病例的收集，实验论文撰写。</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jc w:val="left"/>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9</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王安训，主任医师，工作单位：：中山大学第一附属医院。完成单位：中山大学第一附属医院。对项目贡献：指导基础实验及论文撰写。</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10</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黄文泉，主治医师，工作单位：江西中医药大学附属医院。完成单位：江西中医药大学附属医院。对本项目贡献：参与手术，病例资料收集，临床标本采集。</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11</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李婉晴，住院医师，工作单位：江西中医药大学附属医院。完成单位：江西中医药大学附属医院。对本项目贡献：参与病例收集，手术实施。</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rPr>
        <w:t>11.完成单位情况：</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1</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江西中医药大学附属医院，本单位对项目组在临床、资金、后勤保障等方面给予了大力的支持。在技术推广等方面给予全力支持。是创新性研究油酸通过自噬诱导舌鳞癌凋亡的研究成果完成单位，是项目主要课题（口腔颌面部大型缺损修复与重建的临床及基础研究）成果验收单位及项目负责人所在单位。项目研究通过应用大型游离瓣或复合瓣对口腔颌面及头颈部缺损的修复与重建，提高了患者生活质量，达到了预期研究效果：课题研究过程中培养了</w:t>
      </w:r>
      <w:r>
        <w:rPr>
          <w:rFonts w:hint="eastAsia" w:ascii="仿宋" w:hAnsi="仿宋" w:eastAsia="仿宋" w:cs="仿宋"/>
          <w:b w:val="0"/>
          <w:bCs w:val="0"/>
          <w:color w:val="auto"/>
          <w:kern w:val="0"/>
          <w:sz w:val="32"/>
          <w:szCs w:val="32"/>
        </w:rPr>
        <w:t>4名硕士研究生毕业，项目研究成果通过举办2次国家级继续教育学习班、2次省级继续教育学习班、2次省级继续教育专题讲座进行推广，培训了全省500余位各级相关专业医师，提高了江西省口腔颌面外科手术水平，是江西广大口腔颌面缺损畸形患者不出省就可以获得规范高水平的治疗，减少了广大患者的经济负担。</w:t>
      </w:r>
    </w:p>
    <w:p>
      <w:pPr>
        <w:keepNext w:val="0"/>
        <w:keepLines w:val="0"/>
        <w:pageBreakBefore w:val="0"/>
        <w:widowControl/>
        <w:shd w:val="clear" w:color="auto"/>
        <w:kinsoku/>
        <w:wordWrap/>
        <w:overflowPunct/>
        <w:topLinePunct w:val="0"/>
        <w:autoSpaceDE/>
        <w:autoSpaceDN/>
        <w:bidi w:val="0"/>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2</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南昌大学第一附属医院，在前期课题申报、临床治疗、资料提供、后勤保障等方面中给予了大力的支持。是课题组创新性运用</w:t>
      </w:r>
      <w:r>
        <w:rPr>
          <w:rFonts w:hint="eastAsia" w:ascii="仿宋" w:hAnsi="仿宋" w:eastAsia="仿宋" w:cs="仿宋"/>
          <w:b w:val="0"/>
          <w:bCs w:val="0"/>
          <w:color w:val="auto"/>
          <w:kern w:val="0"/>
          <w:sz w:val="32"/>
          <w:szCs w:val="32"/>
        </w:rPr>
        <w:t>64层三维CT扫描精确地计算牙槽突裂缺损的体积,用于预测植骨量，优化了术前手术设计的精准性及应用CTA检查以评价移植骨瓣术后血供工作方面主要支持单位。是项目负责人2014年6月之前的工作单位。项目中2个成果鉴定，1个成果验收均属于该单位，是项目负责人技术、能力培养单位、高级职称的获得单位。</w:t>
      </w:r>
    </w:p>
    <w:p>
      <w:pPr>
        <w:keepNext w:val="0"/>
        <w:keepLines w:val="0"/>
        <w:pageBreakBefore w:val="0"/>
        <w:widowControl/>
        <w:shd w:val="clear" w:color="auto"/>
        <w:kinsoku/>
        <w:wordWrap/>
        <w:overflowPunct/>
        <w:topLinePunct w:val="0"/>
        <w:autoSpaceDE/>
        <w:autoSpaceDN/>
        <w:bidi w:val="0"/>
        <w:adjustRightInd/>
        <w:snapToGrid/>
        <w:spacing w:before="100" w:beforeAutospacing="1" w:after="100" w:afterAutospacing="1" w:line="360" w:lineRule="auto"/>
        <w:ind w:firstLine="640" w:firstLineChars="200"/>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3</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南昌大学附属口腔医院，项目主要完成人之一习伟宏所在单位。在临床工作、病例收集方面给予了大力的支持。</w:t>
      </w:r>
    </w:p>
    <w:p>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rPr>
        <w:t xml:space="preserve"> </w:t>
      </w:r>
      <w:r>
        <w:rPr>
          <w:rFonts w:hint="eastAsia" w:ascii="仿宋" w:hAnsi="仿宋" w:eastAsia="仿宋" w:cs="仿宋"/>
          <w:b w:val="0"/>
          <w:bCs w:val="0"/>
          <w:color w:val="auto"/>
          <w:sz w:val="32"/>
          <w:szCs w:val="32"/>
        </w:rPr>
        <w:t xml:space="preserve">   </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lang w:val="en-US" w:eastAsia="zh-CN"/>
        </w:rPr>
        <w:t>4</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0"/>
          <w:sz w:val="32"/>
          <w:szCs w:val="32"/>
        </w:rPr>
        <w:t>中山大学第一附属医院，项目主要完成人之一王安训所在单位。在基础实验指导及论文撰写方面给予了大力的支持。</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909346"/>
    <w:multiLevelType w:val="singleLevel"/>
    <w:tmpl w:val="A790934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8EC"/>
    <w:rsid w:val="000456AC"/>
    <w:rsid w:val="00085613"/>
    <w:rsid w:val="000E7772"/>
    <w:rsid w:val="00120D7F"/>
    <w:rsid w:val="001572FC"/>
    <w:rsid w:val="001A3CA8"/>
    <w:rsid w:val="004A48EC"/>
    <w:rsid w:val="0055406B"/>
    <w:rsid w:val="005A25BF"/>
    <w:rsid w:val="005D0AEB"/>
    <w:rsid w:val="006E6D64"/>
    <w:rsid w:val="008342C4"/>
    <w:rsid w:val="00923885"/>
    <w:rsid w:val="00A441B5"/>
    <w:rsid w:val="00AB626D"/>
    <w:rsid w:val="00BF5373"/>
    <w:rsid w:val="00CF1869"/>
    <w:rsid w:val="02FC30FA"/>
    <w:rsid w:val="0CD86985"/>
    <w:rsid w:val="21E77905"/>
    <w:rsid w:val="28AC43E4"/>
    <w:rsid w:val="29192D08"/>
    <w:rsid w:val="2A8D3DF0"/>
    <w:rsid w:val="2E904905"/>
    <w:rsid w:val="32B422AD"/>
    <w:rsid w:val="55596185"/>
    <w:rsid w:val="5F694800"/>
    <w:rsid w:val="68DD293E"/>
    <w:rsid w:val="752A3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字符"/>
    <w:basedOn w:val="6"/>
    <w:link w:val="3"/>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887</Words>
  <Characters>5059</Characters>
  <Lines>42</Lines>
  <Paragraphs>11</Paragraphs>
  <TotalTime>24</TotalTime>
  <ScaleCrop>false</ScaleCrop>
  <LinksUpToDate>false</LinksUpToDate>
  <CharactersWithSpaces>5935</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2020-06-22T13:26:00Z</dcterms:created>
  <dc:creator>崔 美玲</dc:creator>
  <cp:lastModifiedBy>vivi</cp:lastModifiedBy>
  <dcterms:modified xsi:type="dcterms:W3CDTF">2020-06-24T07:44:34Z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