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90F3F" w:rsidRPr="001B3873" w:rsidRDefault="00E90F3F" w:rsidP="00E90F3F">
      <w:pPr>
        <w:jc w:val="center"/>
        <w:rPr>
          <w:rFonts w:ascii="宋体" w:hAnsi="宋体"/>
          <w:b/>
          <w:bCs/>
          <w:sz w:val="36"/>
          <w:szCs w:val="36"/>
        </w:rPr>
      </w:pPr>
      <w:r w:rsidRPr="001B3873">
        <w:rPr>
          <w:rFonts w:ascii="宋体" w:hAnsi="宋体" w:hint="eastAsia"/>
          <w:b/>
          <w:bCs/>
          <w:sz w:val="36"/>
          <w:szCs w:val="36"/>
        </w:rPr>
        <w:t>江西中医药大学附属医院终端杀毒软件采购项目</w:t>
      </w:r>
    </w:p>
    <w:p w:rsidR="001A2480" w:rsidRPr="001B3873" w:rsidRDefault="00BE5A5A" w:rsidP="00E90F3F">
      <w:pPr>
        <w:jc w:val="center"/>
        <w:rPr>
          <w:b/>
          <w:bCs/>
          <w:sz w:val="36"/>
          <w:szCs w:val="36"/>
        </w:rPr>
      </w:pPr>
      <w:r w:rsidRPr="001B3873">
        <w:rPr>
          <w:rFonts w:hint="eastAsia"/>
          <w:b/>
          <w:bCs/>
          <w:sz w:val="36"/>
          <w:szCs w:val="36"/>
        </w:rPr>
        <w:t>招标</w:t>
      </w:r>
      <w:r w:rsidR="00E90F3F" w:rsidRPr="001B3873">
        <w:rPr>
          <w:rFonts w:hint="eastAsia"/>
          <w:b/>
          <w:bCs/>
          <w:sz w:val="36"/>
          <w:szCs w:val="36"/>
        </w:rPr>
        <w:t>要求</w:t>
      </w:r>
    </w:p>
    <w:p w:rsidR="00E90F3F" w:rsidRPr="004105AB" w:rsidRDefault="001B3873" w:rsidP="001B3873">
      <w:pPr>
        <w:pStyle w:val="1"/>
        <w:numPr>
          <w:ilvl w:val="0"/>
          <w:numId w:val="0"/>
        </w:numPr>
        <w:ind w:left="425" w:hanging="425"/>
        <w:rPr>
          <w:sz w:val="32"/>
          <w:szCs w:val="32"/>
        </w:rPr>
      </w:pPr>
      <w:r>
        <w:rPr>
          <w:rFonts w:hint="eastAsia"/>
          <w:sz w:val="32"/>
          <w:szCs w:val="32"/>
        </w:rPr>
        <w:t>一、</w:t>
      </w:r>
      <w:r w:rsidR="00E90F3F" w:rsidRPr="004105AB">
        <w:rPr>
          <w:sz w:val="32"/>
          <w:szCs w:val="32"/>
        </w:rPr>
        <w:t>采购需求一览表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084"/>
        <w:gridCol w:w="4394"/>
      </w:tblGrid>
      <w:tr w:rsidR="00E90F3F" w:rsidTr="004A425B">
        <w:trPr>
          <w:trHeight w:val="473"/>
          <w:jc w:val="center"/>
        </w:trPr>
        <w:tc>
          <w:tcPr>
            <w:tcW w:w="852" w:type="dxa"/>
            <w:shd w:val="clear" w:color="auto" w:fill="F2F2F2"/>
            <w:vAlign w:val="center"/>
          </w:tcPr>
          <w:p w:rsidR="00E90F3F" w:rsidRDefault="00E90F3F" w:rsidP="004A425B">
            <w:pPr>
              <w:jc w:val="center"/>
              <w:rPr>
                <w:rFonts w:ascii="宋体" w:cs="宋体"/>
                <w:b/>
                <w:color w:val="000000"/>
                <w:sz w:val="24"/>
              </w:rPr>
            </w:pPr>
            <w:r>
              <w:rPr>
                <w:rFonts w:ascii="宋体" w:hAnsi="宋体" w:cs="宋体" w:hint="eastAsia"/>
                <w:b/>
                <w:color w:val="000000"/>
                <w:sz w:val="24"/>
              </w:rPr>
              <w:t>序号</w:t>
            </w:r>
          </w:p>
        </w:tc>
        <w:tc>
          <w:tcPr>
            <w:tcW w:w="3084" w:type="dxa"/>
            <w:shd w:val="clear" w:color="auto" w:fill="F2F2F2"/>
            <w:vAlign w:val="center"/>
          </w:tcPr>
          <w:p w:rsidR="00E90F3F" w:rsidRDefault="00E90F3F" w:rsidP="004A425B">
            <w:pPr>
              <w:jc w:val="center"/>
              <w:rPr>
                <w:rFonts w:ascii="宋体" w:cs="宋体"/>
                <w:b/>
                <w:color w:val="000000"/>
                <w:sz w:val="24"/>
              </w:rPr>
            </w:pPr>
            <w:r>
              <w:rPr>
                <w:rFonts w:ascii="宋体" w:hAnsi="宋体" w:cs="宋体" w:hint="eastAsia"/>
                <w:b/>
                <w:color w:val="000000"/>
                <w:sz w:val="24"/>
              </w:rPr>
              <w:t>功能模块</w:t>
            </w:r>
          </w:p>
        </w:tc>
        <w:tc>
          <w:tcPr>
            <w:tcW w:w="4394" w:type="dxa"/>
            <w:shd w:val="clear" w:color="auto" w:fill="F2F2F2"/>
          </w:tcPr>
          <w:p w:rsidR="00E90F3F" w:rsidRDefault="00E90F3F" w:rsidP="004A425B">
            <w:pPr>
              <w:jc w:val="center"/>
              <w:rPr>
                <w:rFonts w:ascii="宋体" w:hAnsi="宋体" w:cs="宋体"/>
                <w:b/>
                <w:color w:val="000000"/>
                <w:sz w:val="24"/>
              </w:rPr>
            </w:pPr>
            <w:r>
              <w:rPr>
                <w:rFonts w:ascii="宋体" w:hAnsi="宋体" w:cs="宋体" w:hint="eastAsia"/>
                <w:b/>
                <w:color w:val="000000"/>
                <w:sz w:val="24"/>
              </w:rPr>
              <w:t>数量</w:t>
            </w:r>
          </w:p>
        </w:tc>
      </w:tr>
      <w:tr w:rsidR="00E90F3F" w:rsidTr="004A425B">
        <w:trPr>
          <w:trHeight w:val="574"/>
          <w:jc w:val="center"/>
        </w:trPr>
        <w:tc>
          <w:tcPr>
            <w:tcW w:w="852" w:type="dxa"/>
            <w:vAlign w:val="center"/>
          </w:tcPr>
          <w:p w:rsidR="00E90F3F" w:rsidRDefault="00E90F3F" w:rsidP="004A425B">
            <w:pPr>
              <w:jc w:val="center"/>
              <w:rPr>
                <w:rFonts w:ascii="宋体" w:cs="宋体"/>
                <w:color w:val="000000"/>
                <w:sz w:val="24"/>
              </w:rPr>
            </w:pPr>
            <w:r>
              <w:rPr>
                <w:rFonts w:ascii="宋体" w:hAnsi="宋体" w:cs="宋体"/>
                <w:color w:val="000000"/>
                <w:sz w:val="24"/>
              </w:rPr>
              <w:t>1</w:t>
            </w:r>
          </w:p>
        </w:tc>
        <w:tc>
          <w:tcPr>
            <w:tcW w:w="3084" w:type="dxa"/>
            <w:vAlign w:val="center"/>
          </w:tcPr>
          <w:p w:rsidR="00E90F3F" w:rsidRDefault="00E90F3F" w:rsidP="004A425B">
            <w:pPr>
              <w:jc w:val="center"/>
              <w:rPr>
                <w:rFonts w:ascii="宋体" w:cs="宋体"/>
                <w:color w:val="000000"/>
                <w:sz w:val="24"/>
              </w:rPr>
            </w:pPr>
            <w:r>
              <w:rPr>
                <w:rFonts w:ascii="宋体" w:hAnsi="宋体" w:cs="宋体" w:hint="eastAsia"/>
                <w:color w:val="000000"/>
                <w:sz w:val="24"/>
              </w:rPr>
              <w:t>防毒系统中心管理控制台</w:t>
            </w:r>
          </w:p>
        </w:tc>
        <w:tc>
          <w:tcPr>
            <w:tcW w:w="4394" w:type="dxa"/>
            <w:vAlign w:val="center"/>
          </w:tcPr>
          <w:p w:rsidR="00E90F3F" w:rsidRDefault="00E90F3F" w:rsidP="004A425B">
            <w:pPr>
              <w:jc w:val="center"/>
              <w:rPr>
                <w:rFonts w:ascii="宋体" w:hAnsi="宋体" w:cs="宋体"/>
                <w:color w:val="000000"/>
                <w:sz w:val="24"/>
              </w:rPr>
            </w:pPr>
            <w:r w:rsidRPr="0056529E">
              <w:rPr>
                <w:rFonts w:hAnsi="宋体" w:hint="eastAsia"/>
                <w:color w:val="000000"/>
              </w:rPr>
              <w:t>统一的集中控管平台授权许可证</w:t>
            </w:r>
            <w:r>
              <w:rPr>
                <w:rFonts w:ascii="宋体" w:hAnsi="宋体" w:cs="宋体" w:hint="eastAsia"/>
                <w:color w:val="000000"/>
                <w:sz w:val="24"/>
              </w:rPr>
              <w:t>1套</w:t>
            </w:r>
          </w:p>
        </w:tc>
      </w:tr>
      <w:tr w:rsidR="00E90F3F" w:rsidTr="004A425B">
        <w:trPr>
          <w:trHeight w:val="538"/>
          <w:jc w:val="center"/>
        </w:trPr>
        <w:tc>
          <w:tcPr>
            <w:tcW w:w="852" w:type="dxa"/>
            <w:vAlign w:val="center"/>
          </w:tcPr>
          <w:p w:rsidR="00E90F3F" w:rsidRDefault="00E90F3F" w:rsidP="004A425B">
            <w:pPr>
              <w:jc w:val="center"/>
              <w:rPr>
                <w:rFonts w:ascii="宋体" w:cs="宋体"/>
                <w:color w:val="000000"/>
                <w:sz w:val="24"/>
              </w:rPr>
            </w:pPr>
            <w:r>
              <w:rPr>
                <w:rFonts w:ascii="宋体" w:hAnsi="宋体" w:cs="宋体"/>
                <w:color w:val="000000"/>
                <w:sz w:val="24"/>
              </w:rPr>
              <w:t>2</w:t>
            </w:r>
          </w:p>
        </w:tc>
        <w:tc>
          <w:tcPr>
            <w:tcW w:w="3084" w:type="dxa"/>
            <w:vAlign w:val="center"/>
          </w:tcPr>
          <w:p w:rsidR="00E90F3F" w:rsidRDefault="00E90F3F" w:rsidP="004A425B">
            <w:pPr>
              <w:jc w:val="center"/>
              <w:rPr>
                <w:rFonts w:ascii="宋体" w:cs="宋体"/>
                <w:color w:val="000000"/>
                <w:sz w:val="24"/>
              </w:rPr>
            </w:pPr>
            <w:r>
              <w:rPr>
                <w:rFonts w:ascii="宋体" w:hAnsi="宋体" w:cs="宋体" w:hint="eastAsia"/>
                <w:color w:val="000000"/>
                <w:sz w:val="24"/>
              </w:rPr>
              <w:t>防病毒客户端</w:t>
            </w:r>
          </w:p>
        </w:tc>
        <w:tc>
          <w:tcPr>
            <w:tcW w:w="4394" w:type="dxa"/>
            <w:vAlign w:val="center"/>
          </w:tcPr>
          <w:p w:rsidR="00E90F3F" w:rsidRDefault="00E90F3F" w:rsidP="004A425B">
            <w:pPr>
              <w:jc w:val="center"/>
              <w:rPr>
                <w:rFonts w:ascii="宋体" w:hAnsi="宋体" w:cs="宋体"/>
                <w:color w:val="000000"/>
                <w:sz w:val="24"/>
              </w:rPr>
            </w:pPr>
            <w:r>
              <w:rPr>
                <w:rFonts w:ascii="宋体" w:hAnsi="宋体" w:cs="宋体" w:hint="eastAsia"/>
                <w:color w:val="000000"/>
                <w:sz w:val="24"/>
              </w:rPr>
              <w:t>服务器：</w:t>
            </w:r>
            <w:r>
              <w:rPr>
                <w:rFonts w:ascii="宋体" w:hAnsi="宋体" w:cs="宋体"/>
                <w:color w:val="000000"/>
                <w:sz w:val="24"/>
              </w:rPr>
              <w:t>100</w:t>
            </w:r>
            <w:r>
              <w:rPr>
                <w:rFonts w:ascii="宋体" w:hAnsi="宋体" w:cs="宋体" w:hint="eastAsia"/>
                <w:color w:val="000000"/>
                <w:sz w:val="24"/>
              </w:rPr>
              <w:t>个；PC客户端：</w:t>
            </w:r>
            <w:r>
              <w:rPr>
                <w:rFonts w:ascii="宋体" w:hAnsi="宋体" w:cs="宋体"/>
                <w:color w:val="000000"/>
                <w:sz w:val="24"/>
              </w:rPr>
              <w:t>700</w:t>
            </w:r>
            <w:r>
              <w:rPr>
                <w:rFonts w:ascii="宋体" w:hAnsi="宋体" w:cs="宋体" w:hint="eastAsia"/>
                <w:color w:val="000000"/>
                <w:sz w:val="24"/>
              </w:rPr>
              <w:t>个</w:t>
            </w:r>
          </w:p>
        </w:tc>
      </w:tr>
    </w:tbl>
    <w:p w:rsidR="001B3873" w:rsidRPr="00C44C41" w:rsidRDefault="001B3873" w:rsidP="001B3873">
      <w:pPr>
        <w:pStyle w:val="1"/>
        <w:numPr>
          <w:ilvl w:val="0"/>
          <w:numId w:val="0"/>
        </w:numPr>
        <w:ind w:left="425" w:hanging="425"/>
        <w:rPr>
          <w:sz w:val="32"/>
          <w:szCs w:val="32"/>
        </w:rPr>
      </w:pPr>
      <w:r>
        <w:rPr>
          <w:rFonts w:hint="eastAsia"/>
          <w:sz w:val="32"/>
          <w:szCs w:val="32"/>
        </w:rPr>
        <w:t>二、</w:t>
      </w:r>
      <w:r w:rsidRPr="00C44C41">
        <w:rPr>
          <w:rFonts w:hint="eastAsia"/>
          <w:sz w:val="32"/>
          <w:szCs w:val="32"/>
        </w:rPr>
        <w:t>技术</w:t>
      </w:r>
      <w:r>
        <w:rPr>
          <w:rFonts w:hint="eastAsia"/>
          <w:sz w:val="32"/>
          <w:szCs w:val="32"/>
        </w:rPr>
        <w:t>要求</w:t>
      </w:r>
    </w:p>
    <w:p w:rsidR="001B3873" w:rsidRPr="001B3873" w:rsidRDefault="001B3873" w:rsidP="001B3873">
      <w:pPr>
        <w:rPr>
          <w:sz w:val="28"/>
          <w:szCs w:val="28"/>
        </w:rPr>
      </w:pPr>
      <w:r>
        <w:rPr>
          <w:rFonts w:hint="eastAsia"/>
          <w:sz w:val="28"/>
          <w:szCs w:val="28"/>
        </w:rPr>
        <w:t>（一）</w:t>
      </w:r>
      <w:r w:rsidRPr="001B3873">
        <w:rPr>
          <w:rFonts w:hint="eastAsia"/>
          <w:sz w:val="28"/>
          <w:szCs w:val="28"/>
        </w:rPr>
        <w:t>防毒系统中心管理控制台技术要求</w:t>
      </w:r>
    </w:p>
    <w:p w:rsidR="001B3873" w:rsidRPr="001B3873" w:rsidRDefault="001B3873" w:rsidP="001B3873">
      <w:pPr>
        <w:rPr>
          <w:sz w:val="28"/>
          <w:szCs w:val="28"/>
        </w:rPr>
      </w:pPr>
      <w:r w:rsidRPr="001B3873">
        <w:rPr>
          <w:rFonts w:hint="eastAsia"/>
          <w:sz w:val="28"/>
          <w:szCs w:val="28"/>
        </w:rPr>
        <w:t xml:space="preserve">   1</w:t>
      </w:r>
      <w:r w:rsidRPr="001B3873">
        <w:rPr>
          <w:rFonts w:hint="eastAsia"/>
          <w:sz w:val="28"/>
          <w:szCs w:val="28"/>
        </w:rPr>
        <w:t>、提供强大的远程管理功能，能够监控和管理上千台客户端的防病毒系统；</w:t>
      </w:r>
    </w:p>
    <w:p w:rsidR="001B3873" w:rsidRPr="001B3873" w:rsidRDefault="001B3873" w:rsidP="001B3873">
      <w:pPr>
        <w:rPr>
          <w:sz w:val="28"/>
          <w:szCs w:val="28"/>
        </w:rPr>
      </w:pPr>
      <w:r w:rsidRPr="001B3873">
        <w:rPr>
          <w:rFonts w:hint="eastAsia"/>
          <w:sz w:val="28"/>
          <w:szCs w:val="28"/>
        </w:rPr>
        <w:t xml:space="preserve">   2</w:t>
      </w:r>
      <w:r w:rsidRPr="001B3873">
        <w:rPr>
          <w:rFonts w:hint="eastAsia"/>
          <w:sz w:val="28"/>
          <w:szCs w:val="28"/>
        </w:rPr>
        <w:t>、支持策略的操作，能灵活配置管理服务器策略；</w:t>
      </w:r>
    </w:p>
    <w:p w:rsidR="001B3873" w:rsidRPr="001B3873" w:rsidRDefault="001B3873" w:rsidP="001B3873">
      <w:pPr>
        <w:rPr>
          <w:sz w:val="28"/>
          <w:szCs w:val="28"/>
        </w:rPr>
      </w:pPr>
      <w:r w:rsidRPr="001B3873">
        <w:rPr>
          <w:rFonts w:hint="eastAsia"/>
          <w:sz w:val="28"/>
          <w:szCs w:val="28"/>
        </w:rPr>
        <w:t xml:space="preserve">   3</w:t>
      </w:r>
      <w:r w:rsidRPr="001B3873">
        <w:rPr>
          <w:rFonts w:hint="eastAsia"/>
          <w:sz w:val="28"/>
          <w:szCs w:val="28"/>
        </w:rPr>
        <w:t>、具备强大的报告与日志功能，可以统计如下报告；全局发现的病毒、单个客户端在指定的时间内发现的病毒、受感染的客户端、感染病毒最严重的客户端、全局客户端反病毒程序版本、反病毒数据库的版本、网络攻击、全局客户端的程序错误等，能自动生成个性化的报表，并发送到指定邮箱；</w:t>
      </w:r>
    </w:p>
    <w:p w:rsidR="001B3873" w:rsidRPr="001B3873" w:rsidRDefault="001B3873" w:rsidP="001B3873">
      <w:pPr>
        <w:rPr>
          <w:sz w:val="28"/>
          <w:szCs w:val="28"/>
        </w:rPr>
      </w:pPr>
      <w:r w:rsidRPr="001B3873">
        <w:rPr>
          <w:rFonts w:hint="eastAsia"/>
          <w:sz w:val="28"/>
          <w:szCs w:val="28"/>
        </w:rPr>
        <w:t xml:space="preserve">   4</w:t>
      </w:r>
      <w:r w:rsidRPr="001B3873">
        <w:rPr>
          <w:rFonts w:hint="eastAsia"/>
          <w:sz w:val="28"/>
          <w:szCs w:val="28"/>
        </w:rPr>
        <w:t>、支持在统一的管理平台上远程安装、更新病毒特征库和升级防病毒模块的功能，远程启动或停止实时监控、手动扫描任务；</w:t>
      </w:r>
    </w:p>
    <w:p w:rsidR="001B3873" w:rsidRPr="001B3873" w:rsidRDefault="001B3873" w:rsidP="001B3873">
      <w:pPr>
        <w:rPr>
          <w:sz w:val="28"/>
          <w:szCs w:val="28"/>
        </w:rPr>
      </w:pPr>
      <w:r w:rsidRPr="001B3873">
        <w:rPr>
          <w:rFonts w:hint="eastAsia"/>
          <w:sz w:val="28"/>
          <w:szCs w:val="28"/>
        </w:rPr>
        <w:t xml:space="preserve">   5</w:t>
      </w:r>
      <w:r w:rsidRPr="001B3873">
        <w:rPr>
          <w:rFonts w:hint="eastAsia"/>
          <w:sz w:val="28"/>
          <w:szCs w:val="28"/>
        </w:rPr>
        <w:t>、支持在统一的管理平台上远程分发授权许可；支持在统一的管理平台上远程查看或更改任务状态；</w:t>
      </w:r>
    </w:p>
    <w:p w:rsidR="001B3873" w:rsidRPr="001B3873" w:rsidRDefault="001B3873" w:rsidP="001B3873">
      <w:pPr>
        <w:rPr>
          <w:sz w:val="28"/>
          <w:szCs w:val="28"/>
        </w:rPr>
      </w:pPr>
      <w:r w:rsidRPr="001B3873">
        <w:rPr>
          <w:rFonts w:hint="eastAsia"/>
          <w:sz w:val="28"/>
          <w:szCs w:val="28"/>
        </w:rPr>
        <w:lastRenderedPageBreak/>
        <w:t>6</w:t>
      </w:r>
      <w:r w:rsidRPr="001B3873">
        <w:rPr>
          <w:rFonts w:hint="eastAsia"/>
          <w:sz w:val="28"/>
          <w:szCs w:val="28"/>
        </w:rPr>
        <w:t>、分级架构、集中管理。能进行分层的多级管理和灵活的跨地域部署，各级服务端之间的通讯应当加密。</w:t>
      </w:r>
    </w:p>
    <w:p w:rsidR="001B3873" w:rsidRPr="001B3873" w:rsidRDefault="001B3873" w:rsidP="001B3873">
      <w:pPr>
        <w:rPr>
          <w:sz w:val="28"/>
          <w:szCs w:val="28"/>
        </w:rPr>
      </w:pPr>
      <w:r>
        <w:rPr>
          <w:rFonts w:hint="eastAsia"/>
          <w:sz w:val="28"/>
          <w:szCs w:val="28"/>
        </w:rPr>
        <w:t>（二）</w:t>
      </w:r>
      <w:r w:rsidRPr="001B3873">
        <w:rPr>
          <w:rFonts w:hint="eastAsia"/>
          <w:sz w:val="28"/>
          <w:szCs w:val="28"/>
        </w:rPr>
        <w:t>客户端防病毒的要求</w:t>
      </w:r>
    </w:p>
    <w:p w:rsidR="001B3873" w:rsidRPr="001B3873" w:rsidRDefault="001B3873" w:rsidP="001B3873">
      <w:pPr>
        <w:rPr>
          <w:sz w:val="28"/>
          <w:szCs w:val="28"/>
        </w:rPr>
      </w:pPr>
      <w:r w:rsidRPr="001B3873">
        <w:rPr>
          <w:rFonts w:hint="eastAsia"/>
          <w:sz w:val="28"/>
          <w:szCs w:val="28"/>
        </w:rPr>
        <w:t>1</w:t>
      </w:r>
      <w:r w:rsidRPr="001B3873">
        <w:rPr>
          <w:rFonts w:hint="eastAsia"/>
          <w:sz w:val="28"/>
          <w:szCs w:val="28"/>
        </w:rPr>
        <w:t>、防病毒产品支持</w:t>
      </w:r>
      <w:r w:rsidRPr="001B3873">
        <w:rPr>
          <w:rFonts w:hint="eastAsia"/>
          <w:sz w:val="28"/>
          <w:szCs w:val="28"/>
        </w:rPr>
        <w:t>Windows</w:t>
      </w:r>
      <w:r w:rsidRPr="001B3873">
        <w:rPr>
          <w:rFonts w:hint="eastAsia"/>
          <w:sz w:val="28"/>
          <w:szCs w:val="28"/>
        </w:rPr>
        <w:t>平台所有操作系统，支持苹果</w:t>
      </w:r>
      <w:r w:rsidRPr="001B3873">
        <w:rPr>
          <w:rFonts w:hint="eastAsia"/>
          <w:sz w:val="28"/>
          <w:szCs w:val="28"/>
        </w:rPr>
        <w:t>Mac OS</w:t>
      </w:r>
      <w:r w:rsidRPr="001B3873">
        <w:rPr>
          <w:rFonts w:hint="eastAsia"/>
          <w:sz w:val="28"/>
          <w:szCs w:val="28"/>
        </w:rPr>
        <w:t>系统、支持各类</w:t>
      </w:r>
      <w:r w:rsidRPr="001B3873">
        <w:rPr>
          <w:rFonts w:hint="eastAsia"/>
          <w:sz w:val="28"/>
          <w:szCs w:val="28"/>
        </w:rPr>
        <w:t>32/64 Linux</w:t>
      </w:r>
      <w:r w:rsidRPr="001B3873">
        <w:rPr>
          <w:rFonts w:hint="eastAsia"/>
          <w:sz w:val="28"/>
          <w:szCs w:val="28"/>
        </w:rPr>
        <w:t>系统等；</w:t>
      </w:r>
    </w:p>
    <w:p w:rsidR="001B3873" w:rsidRPr="001B3873" w:rsidRDefault="001B3873" w:rsidP="001B3873">
      <w:pPr>
        <w:rPr>
          <w:sz w:val="28"/>
          <w:szCs w:val="28"/>
        </w:rPr>
      </w:pPr>
      <w:r w:rsidRPr="001B3873">
        <w:rPr>
          <w:rFonts w:hint="eastAsia"/>
          <w:sz w:val="28"/>
          <w:szCs w:val="28"/>
        </w:rPr>
        <w:t>2</w:t>
      </w:r>
      <w:r w:rsidRPr="001B3873">
        <w:rPr>
          <w:rFonts w:hint="eastAsia"/>
          <w:sz w:val="28"/>
          <w:szCs w:val="28"/>
        </w:rPr>
        <w:t>、自动侦测病毒、蠕虫、木马、间谍程序、广告程序、网络钓鱼、骇客攻击等恶意攻击，并能</w:t>
      </w:r>
      <w:proofErr w:type="gramStart"/>
      <w:r w:rsidRPr="001B3873">
        <w:rPr>
          <w:rFonts w:hint="eastAsia"/>
          <w:sz w:val="28"/>
          <w:szCs w:val="28"/>
        </w:rPr>
        <w:t>作出</w:t>
      </w:r>
      <w:proofErr w:type="gramEnd"/>
      <w:r w:rsidRPr="001B3873">
        <w:rPr>
          <w:rFonts w:hint="eastAsia"/>
          <w:sz w:val="28"/>
          <w:szCs w:val="28"/>
        </w:rPr>
        <w:t>即时防护；</w:t>
      </w:r>
    </w:p>
    <w:p w:rsidR="001B3873" w:rsidRPr="001B3873" w:rsidRDefault="001B3873" w:rsidP="001B3873">
      <w:pPr>
        <w:rPr>
          <w:sz w:val="28"/>
          <w:szCs w:val="28"/>
        </w:rPr>
      </w:pPr>
      <w:r w:rsidRPr="001B3873">
        <w:rPr>
          <w:rFonts w:hint="eastAsia"/>
          <w:sz w:val="28"/>
          <w:szCs w:val="28"/>
        </w:rPr>
        <w:t>3</w:t>
      </w:r>
      <w:r w:rsidRPr="001B3873">
        <w:rPr>
          <w:rFonts w:hint="eastAsia"/>
          <w:sz w:val="28"/>
          <w:szCs w:val="28"/>
        </w:rPr>
        <w:t>、资源占用率低，主要指对于</w:t>
      </w:r>
      <w:r w:rsidRPr="001B3873">
        <w:rPr>
          <w:rFonts w:hint="eastAsia"/>
          <w:sz w:val="28"/>
          <w:szCs w:val="28"/>
        </w:rPr>
        <w:t>CPU</w:t>
      </w:r>
      <w:r w:rsidRPr="001B3873">
        <w:rPr>
          <w:rFonts w:hint="eastAsia"/>
          <w:sz w:val="28"/>
          <w:szCs w:val="28"/>
        </w:rPr>
        <w:t>资源、内存资源和硬盘空间资源的占用，应当不影响客户端计算机的快速使用；</w:t>
      </w:r>
    </w:p>
    <w:p w:rsidR="00E90F3F" w:rsidRDefault="001B3873" w:rsidP="001B3873">
      <w:pPr>
        <w:rPr>
          <w:sz w:val="28"/>
          <w:szCs w:val="28"/>
        </w:rPr>
      </w:pPr>
      <w:r w:rsidRPr="001B3873">
        <w:rPr>
          <w:rFonts w:hint="eastAsia"/>
          <w:sz w:val="28"/>
          <w:szCs w:val="28"/>
        </w:rPr>
        <w:t>4</w:t>
      </w:r>
      <w:r w:rsidRPr="001B3873">
        <w:rPr>
          <w:rFonts w:hint="eastAsia"/>
          <w:sz w:val="28"/>
          <w:szCs w:val="28"/>
        </w:rPr>
        <w:t>、具备查杀未知病毒的能力</w:t>
      </w:r>
      <w:r w:rsidR="00E6663D">
        <w:rPr>
          <w:rFonts w:hint="eastAsia"/>
          <w:sz w:val="28"/>
          <w:szCs w:val="28"/>
        </w:rPr>
        <w:t>。</w:t>
      </w:r>
    </w:p>
    <w:p w:rsidR="002950AF" w:rsidRPr="002950AF" w:rsidRDefault="002950AF" w:rsidP="002950AF">
      <w:pPr>
        <w:rPr>
          <w:sz w:val="28"/>
          <w:szCs w:val="28"/>
        </w:rPr>
      </w:pPr>
      <w:r>
        <w:rPr>
          <w:rFonts w:hint="eastAsia"/>
          <w:sz w:val="28"/>
          <w:szCs w:val="28"/>
        </w:rPr>
        <w:t>（三）</w:t>
      </w:r>
      <w:r w:rsidRPr="002950AF">
        <w:rPr>
          <w:rFonts w:hint="eastAsia"/>
          <w:sz w:val="28"/>
          <w:szCs w:val="28"/>
        </w:rPr>
        <w:t>商务要求</w:t>
      </w:r>
    </w:p>
    <w:p w:rsidR="002950AF" w:rsidRDefault="002950AF" w:rsidP="001B3873">
      <w:pPr>
        <w:rPr>
          <w:sz w:val="28"/>
          <w:szCs w:val="28"/>
        </w:rPr>
      </w:pPr>
      <w:r>
        <w:rPr>
          <w:rFonts w:hint="eastAsia"/>
          <w:sz w:val="28"/>
          <w:szCs w:val="28"/>
        </w:rPr>
        <w:t>1</w:t>
      </w:r>
      <w:r>
        <w:rPr>
          <w:rFonts w:hint="eastAsia"/>
          <w:sz w:val="28"/>
          <w:szCs w:val="28"/>
        </w:rPr>
        <w:t>、</w:t>
      </w:r>
      <w:r w:rsidRPr="002950AF">
        <w:rPr>
          <w:rFonts w:hint="eastAsia"/>
          <w:sz w:val="28"/>
          <w:szCs w:val="28"/>
        </w:rPr>
        <w:t>所有产品均需提供三年原厂技术支持。</w:t>
      </w:r>
    </w:p>
    <w:p w:rsidR="002950AF" w:rsidRDefault="002950AF" w:rsidP="001B3873">
      <w:pPr>
        <w:rPr>
          <w:sz w:val="28"/>
          <w:szCs w:val="28"/>
        </w:rPr>
      </w:pPr>
      <w:r>
        <w:rPr>
          <w:rFonts w:hint="eastAsia"/>
          <w:sz w:val="28"/>
          <w:szCs w:val="28"/>
        </w:rPr>
        <w:t>2</w:t>
      </w:r>
      <w:r>
        <w:rPr>
          <w:rFonts w:hint="eastAsia"/>
          <w:sz w:val="28"/>
          <w:szCs w:val="28"/>
        </w:rPr>
        <w:t>、</w:t>
      </w:r>
      <w:r w:rsidRPr="002950AF">
        <w:rPr>
          <w:rFonts w:hint="eastAsia"/>
          <w:sz w:val="28"/>
          <w:szCs w:val="28"/>
        </w:rPr>
        <w:t>系统</w:t>
      </w:r>
      <w:proofErr w:type="gramStart"/>
      <w:r w:rsidRPr="002950AF">
        <w:rPr>
          <w:rFonts w:hint="eastAsia"/>
          <w:sz w:val="28"/>
          <w:szCs w:val="28"/>
        </w:rPr>
        <w:t>需支持</w:t>
      </w:r>
      <w:proofErr w:type="gramEnd"/>
      <w:r w:rsidRPr="002950AF">
        <w:rPr>
          <w:rFonts w:hint="eastAsia"/>
          <w:sz w:val="28"/>
          <w:szCs w:val="28"/>
        </w:rPr>
        <w:t>7*24</w:t>
      </w:r>
      <w:r w:rsidRPr="002950AF">
        <w:rPr>
          <w:rFonts w:hint="eastAsia"/>
          <w:sz w:val="28"/>
          <w:szCs w:val="28"/>
        </w:rPr>
        <w:t>小时不间断运行，提供故障处理方案。应建立病毒跟踪、研究和支持响应体系，有强大的本地化技术支持力量，能配合厂商一起，提供完善、及时的售后服务。保证系统在遭遇新型病毒或突发情况下得到及时响应。</w:t>
      </w:r>
    </w:p>
    <w:p w:rsidR="002950AF" w:rsidRDefault="002950AF" w:rsidP="001B3873">
      <w:pPr>
        <w:rPr>
          <w:sz w:val="28"/>
          <w:szCs w:val="28"/>
        </w:rPr>
      </w:pPr>
      <w:r>
        <w:rPr>
          <w:rFonts w:hint="eastAsia"/>
          <w:sz w:val="28"/>
          <w:szCs w:val="28"/>
        </w:rPr>
        <w:t>3</w:t>
      </w:r>
      <w:r>
        <w:rPr>
          <w:rFonts w:hint="eastAsia"/>
          <w:sz w:val="28"/>
          <w:szCs w:val="28"/>
        </w:rPr>
        <w:t>、</w:t>
      </w:r>
      <w:r w:rsidRPr="002950AF">
        <w:rPr>
          <w:rFonts w:hint="eastAsia"/>
          <w:sz w:val="28"/>
          <w:szCs w:val="28"/>
        </w:rPr>
        <w:t>提供详细的防病毒系统部署与配置方案，</w:t>
      </w:r>
      <w:r>
        <w:rPr>
          <w:sz w:val="28"/>
          <w:szCs w:val="28"/>
        </w:rPr>
        <w:t>20</w:t>
      </w:r>
      <w:r w:rsidRPr="002950AF">
        <w:rPr>
          <w:rFonts w:hint="eastAsia"/>
          <w:sz w:val="28"/>
          <w:szCs w:val="28"/>
        </w:rPr>
        <w:t>天内完成系统平台的搭建、防病毒策略制定与下发、原客户端防病毒软件的卸载、新软件的安装与调试等。</w:t>
      </w:r>
    </w:p>
    <w:p w:rsidR="00772434" w:rsidRPr="00772434" w:rsidRDefault="00772434" w:rsidP="001B3873">
      <w:pPr>
        <w:rPr>
          <w:sz w:val="28"/>
          <w:szCs w:val="28"/>
        </w:rPr>
      </w:pPr>
      <w:r>
        <w:rPr>
          <w:rFonts w:hint="eastAsia"/>
          <w:sz w:val="28"/>
          <w:szCs w:val="28"/>
        </w:rPr>
        <w:t>4</w:t>
      </w:r>
      <w:r>
        <w:rPr>
          <w:rFonts w:hint="eastAsia"/>
          <w:sz w:val="28"/>
          <w:szCs w:val="28"/>
        </w:rPr>
        <w:t>、</w:t>
      </w:r>
      <w:r w:rsidRPr="00772434">
        <w:rPr>
          <w:rFonts w:hint="eastAsia"/>
          <w:sz w:val="28"/>
          <w:szCs w:val="28"/>
        </w:rPr>
        <w:t>3</w:t>
      </w:r>
      <w:r w:rsidRPr="00772434">
        <w:rPr>
          <w:rFonts w:hint="eastAsia"/>
          <w:sz w:val="28"/>
          <w:szCs w:val="28"/>
        </w:rPr>
        <w:t>年服务期内提供每季度一次平台、系统、软件应用等全面巡检服务，一周内出具巡检报告，巡检内容包括：系统健康检查、系统性能评估、系统风险检测、维护人员维护行为的评估和校正。</w:t>
      </w:r>
    </w:p>
    <w:p w:rsidR="00E6663D" w:rsidRPr="008B63DE" w:rsidRDefault="008B63DE" w:rsidP="008B63DE">
      <w:pPr>
        <w:pStyle w:val="1"/>
        <w:numPr>
          <w:ilvl w:val="0"/>
          <w:numId w:val="0"/>
        </w:numPr>
        <w:ind w:left="425" w:hanging="425"/>
        <w:rPr>
          <w:sz w:val="32"/>
          <w:szCs w:val="32"/>
        </w:rPr>
      </w:pPr>
      <w:r>
        <w:rPr>
          <w:rFonts w:hint="eastAsia"/>
          <w:sz w:val="32"/>
          <w:szCs w:val="32"/>
        </w:rPr>
        <w:lastRenderedPageBreak/>
        <w:t>三</w:t>
      </w:r>
      <w:r w:rsidR="00E6663D" w:rsidRPr="008B63DE">
        <w:rPr>
          <w:rFonts w:hint="eastAsia"/>
          <w:sz w:val="32"/>
          <w:szCs w:val="32"/>
        </w:rPr>
        <w:t>、</w:t>
      </w:r>
      <w:r w:rsidRPr="008B63DE">
        <w:rPr>
          <w:rFonts w:hint="eastAsia"/>
          <w:sz w:val="32"/>
          <w:szCs w:val="32"/>
        </w:rPr>
        <w:t>具体</w:t>
      </w:r>
      <w:r w:rsidR="00E6663D" w:rsidRPr="008B63DE">
        <w:rPr>
          <w:rFonts w:hint="eastAsia"/>
          <w:sz w:val="32"/>
          <w:szCs w:val="32"/>
        </w:rPr>
        <w:t>技术</w:t>
      </w:r>
      <w:r w:rsidR="00E6663D" w:rsidRPr="008B63DE">
        <w:rPr>
          <w:sz w:val="32"/>
          <w:szCs w:val="32"/>
        </w:rPr>
        <w:t>要求</w:t>
      </w: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654"/>
      </w:tblGrid>
      <w:tr w:rsidR="00E6663D" w:rsidRPr="00F8596A" w:rsidTr="004A425B">
        <w:trPr>
          <w:trHeight w:val="496"/>
        </w:trPr>
        <w:tc>
          <w:tcPr>
            <w:tcW w:w="1985" w:type="dxa"/>
            <w:shd w:val="clear" w:color="auto" w:fill="auto"/>
            <w:vAlign w:val="center"/>
          </w:tcPr>
          <w:p w:rsidR="00E6663D" w:rsidRPr="00F8596A" w:rsidRDefault="00E6663D" w:rsidP="004A425B">
            <w:pPr>
              <w:jc w:val="center"/>
              <w:rPr>
                <w:rFonts w:ascii="仿宋" w:eastAsia="仿宋" w:hAnsi="仿宋" w:cs="Arial"/>
                <w:b/>
                <w:szCs w:val="21"/>
              </w:rPr>
            </w:pPr>
            <w:r w:rsidRPr="00F8596A">
              <w:rPr>
                <w:rFonts w:ascii="宋体" w:hAnsi="宋体" w:cs="宋体" w:hint="eastAsia"/>
                <w:b/>
                <w:color w:val="000000"/>
                <w:sz w:val="24"/>
              </w:rPr>
              <w:t>类别</w:t>
            </w:r>
          </w:p>
        </w:tc>
        <w:tc>
          <w:tcPr>
            <w:tcW w:w="7654" w:type="dxa"/>
            <w:shd w:val="clear" w:color="auto" w:fill="auto"/>
            <w:vAlign w:val="center"/>
          </w:tcPr>
          <w:p w:rsidR="00E6663D" w:rsidRPr="00F8596A" w:rsidRDefault="00E6663D" w:rsidP="004A425B">
            <w:pPr>
              <w:jc w:val="center"/>
              <w:rPr>
                <w:rFonts w:ascii="仿宋" w:eastAsia="仿宋" w:hAnsi="仿宋" w:cs="Arial"/>
                <w:b/>
                <w:szCs w:val="21"/>
              </w:rPr>
            </w:pPr>
            <w:r w:rsidRPr="00F8596A">
              <w:rPr>
                <w:rFonts w:ascii="宋体" w:hAnsi="宋体" w:cs="宋体" w:hint="eastAsia"/>
                <w:b/>
                <w:color w:val="000000"/>
                <w:sz w:val="24"/>
              </w:rPr>
              <w:t>具</w:t>
            </w:r>
            <w:r w:rsidRPr="00F8596A">
              <w:rPr>
                <w:rFonts w:ascii="宋体" w:hAnsi="宋体" w:cs="宋体"/>
                <w:b/>
                <w:color w:val="000000"/>
                <w:sz w:val="24"/>
              </w:rPr>
              <w:t>体技术要求</w:t>
            </w:r>
          </w:p>
        </w:tc>
      </w:tr>
      <w:tr w:rsidR="00E6663D" w:rsidRPr="00F8596A" w:rsidTr="004A425B">
        <w:tc>
          <w:tcPr>
            <w:tcW w:w="1985" w:type="dxa"/>
            <w:vMerge w:val="restart"/>
            <w:shd w:val="clear" w:color="auto" w:fill="auto"/>
            <w:vAlign w:val="center"/>
          </w:tcPr>
          <w:p w:rsidR="00E6663D" w:rsidRPr="00F8596A" w:rsidRDefault="00E6663D" w:rsidP="004A425B">
            <w:pPr>
              <w:spacing w:line="360" w:lineRule="auto"/>
              <w:jc w:val="center"/>
              <w:rPr>
                <w:rFonts w:ascii="仿宋" w:eastAsia="仿宋" w:hAnsi="仿宋" w:cs="Arial"/>
                <w:szCs w:val="21"/>
              </w:rPr>
            </w:pPr>
            <w:r w:rsidRPr="00F8596A">
              <w:rPr>
                <w:rFonts w:ascii="宋体" w:hAnsi="宋体" w:cs="宋体" w:hint="eastAsia"/>
                <w:b/>
                <w:color w:val="000000"/>
                <w:sz w:val="24"/>
              </w:rPr>
              <w:t>防毒系统中心管理控制台</w:t>
            </w: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hint="eastAsia"/>
                <w:szCs w:val="21"/>
              </w:rPr>
              <w:t>支持远程管理工具，实现对原有、当前和未来安全软件的统一集中化管理，从而有效控制IT预算。通过单一中央控制台，轻松实现所有终端设备、服务器、智能手机以及虚拟机的集中管理，适用于运行Windows、Mac或Linux等多系统的混合网络环境。</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szCs w:val="21"/>
              </w:rPr>
            </w:pPr>
          </w:p>
        </w:tc>
        <w:tc>
          <w:tcPr>
            <w:tcW w:w="7654" w:type="dxa"/>
            <w:shd w:val="clear" w:color="auto" w:fill="auto"/>
            <w:vAlign w:val="center"/>
          </w:tcPr>
          <w:p w:rsidR="00E6663D" w:rsidRPr="008B63DE" w:rsidRDefault="00E6663D" w:rsidP="004A425B">
            <w:pPr>
              <w:spacing w:line="360" w:lineRule="auto"/>
              <w:rPr>
                <w:rFonts w:ascii="宋体" w:hAnsi="宋体"/>
                <w:szCs w:val="21"/>
              </w:rPr>
            </w:pPr>
            <w:r w:rsidRPr="00F8596A">
              <w:rPr>
                <w:rFonts w:ascii="宋体" w:hAnsi="宋体" w:hint="eastAsia"/>
                <w:szCs w:val="21"/>
              </w:rPr>
              <w:t>支持多个主流虚拟化平台，可覆盖支持VMware、Microsoft Hyper-V等平台，可使用同一个控制平台统一管理物理设备和虚拟端点。</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cs="宋体" w:hint="eastAsia"/>
                <w:color w:val="000000"/>
                <w:szCs w:val="21"/>
              </w:rPr>
              <w:t>可以按照用户的需求定制各种报表，或者按照策略按周、月、季、年度生成所需报表，提供安全趋势分析和防护建议，并支持导出报告。</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szCs w:val="21"/>
              </w:rPr>
            </w:pPr>
            <w:r w:rsidRPr="00F8596A">
              <w:rPr>
                <w:rFonts w:ascii="宋体" w:hAnsi="宋体" w:cs="宋体"/>
                <w:color w:val="000000"/>
                <w:szCs w:val="21"/>
              </w:rPr>
              <w:t>产品必须采用先进的B/S软件开发架构，对多级系统中心能统一集中管理</w:t>
            </w:r>
            <w:r w:rsidRPr="00F8596A">
              <w:rPr>
                <w:rFonts w:ascii="宋体" w:hAnsi="宋体" w:cs="宋体" w:hint="eastAsia"/>
                <w:color w:val="000000"/>
                <w:szCs w:val="21"/>
              </w:rPr>
              <w:t>。</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宋体"/>
                <w:color w:val="000000"/>
                <w:szCs w:val="21"/>
              </w:rPr>
            </w:pPr>
            <w:r w:rsidRPr="00F8596A">
              <w:rPr>
                <w:rFonts w:ascii="宋体" w:hAnsi="宋体" w:cs="宋体" w:hint="eastAsia"/>
                <w:color w:val="000000"/>
                <w:szCs w:val="21"/>
              </w:rPr>
              <w:t>控制台需集成单点维护功能；维护的权限必须包括但不限于终端</w:t>
            </w:r>
            <w:proofErr w:type="gramStart"/>
            <w:r w:rsidRPr="00F8596A">
              <w:rPr>
                <w:rFonts w:ascii="宋体" w:hAnsi="宋体" w:cs="宋体" w:hint="eastAsia"/>
                <w:color w:val="000000"/>
                <w:szCs w:val="21"/>
              </w:rPr>
              <w:t>信任区</w:t>
            </w:r>
            <w:proofErr w:type="gramEnd"/>
            <w:r w:rsidRPr="00F8596A">
              <w:rPr>
                <w:rFonts w:ascii="宋体" w:hAnsi="宋体" w:cs="宋体" w:hint="eastAsia"/>
                <w:color w:val="000000"/>
                <w:szCs w:val="21"/>
              </w:rPr>
              <w:t>的管理、病毒的日志、、全部进程以及窗口进程、磁盘信息、已安装软件管理、网络配置修改、IP及端口监听、ARP信息、终端所开启服务、操作系统等详情。</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szCs w:val="21"/>
              </w:rPr>
            </w:pPr>
          </w:p>
        </w:tc>
        <w:tc>
          <w:tcPr>
            <w:tcW w:w="7654" w:type="dxa"/>
            <w:shd w:val="clear" w:color="auto" w:fill="auto"/>
            <w:vAlign w:val="center"/>
          </w:tcPr>
          <w:p w:rsidR="00E6663D" w:rsidRDefault="00E6663D" w:rsidP="004A425B">
            <w:pPr>
              <w:spacing w:line="360" w:lineRule="auto"/>
              <w:rPr>
                <w:rFonts w:ascii="宋体" w:hAnsi="宋体" w:cs="Arial"/>
                <w:szCs w:val="21"/>
              </w:rPr>
            </w:pPr>
            <w:r>
              <w:rPr>
                <w:rFonts w:ascii="宋体" w:hAnsi="宋体" w:cs="Arial" w:hint="eastAsia"/>
                <w:szCs w:val="21"/>
              </w:rPr>
              <w:t>为防止病毒破坏杀毒软件服务器，导致整个防病毒体系被破坏，防病毒系统服务器</w:t>
            </w:r>
            <w:proofErr w:type="gramStart"/>
            <w:r>
              <w:rPr>
                <w:rFonts w:ascii="宋体" w:hAnsi="宋体" w:cs="Arial" w:hint="eastAsia"/>
                <w:szCs w:val="21"/>
              </w:rPr>
              <w:t>端提供</w:t>
            </w:r>
            <w:proofErr w:type="spellStart"/>
            <w:proofErr w:type="gramEnd"/>
            <w:r>
              <w:rPr>
                <w:rFonts w:ascii="宋体" w:hAnsi="宋体" w:cs="Arial" w:hint="eastAsia"/>
                <w:szCs w:val="21"/>
              </w:rPr>
              <w:t>liunx</w:t>
            </w:r>
            <w:proofErr w:type="spellEnd"/>
            <w:r>
              <w:rPr>
                <w:rFonts w:ascii="宋体" w:hAnsi="宋体" w:cs="Arial" w:hint="eastAsia"/>
                <w:szCs w:val="21"/>
              </w:rPr>
              <w:t>安装平台。</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szCs w:val="21"/>
              </w:rPr>
            </w:pPr>
          </w:p>
        </w:tc>
        <w:tc>
          <w:tcPr>
            <w:tcW w:w="7654" w:type="dxa"/>
            <w:shd w:val="clear" w:color="auto" w:fill="auto"/>
            <w:vAlign w:val="center"/>
          </w:tcPr>
          <w:p w:rsidR="00E6663D" w:rsidRDefault="00E6663D" w:rsidP="004A425B">
            <w:pPr>
              <w:spacing w:line="360" w:lineRule="auto"/>
              <w:rPr>
                <w:rFonts w:ascii="宋体" w:hAnsi="宋体" w:cs="Arial"/>
                <w:szCs w:val="21"/>
              </w:rPr>
            </w:pPr>
            <w:r>
              <w:rPr>
                <w:rFonts w:ascii="宋体" w:hAnsi="宋体" w:cs="Arial" w:hint="eastAsia"/>
                <w:szCs w:val="21"/>
              </w:rPr>
              <w:t>网络版的系统诊断功能，通过内置库对比不安全的进程，服务，计划任务等，并下发策略关闭病毒生成的未知进程，服务，计划任务等。</w:t>
            </w:r>
          </w:p>
        </w:tc>
      </w:tr>
      <w:tr w:rsidR="00E6663D" w:rsidRPr="00F8596A" w:rsidTr="004A425B">
        <w:tc>
          <w:tcPr>
            <w:tcW w:w="1985" w:type="dxa"/>
            <w:vMerge w:val="restart"/>
            <w:shd w:val="clear" w:color="auto" w:fill="auto"/>
            <w:vAlign w:val="center"/>
          </w:tcPr>
          <w:p w:rsidR="00E6663D" w:rsidRPr="00654071" w:rsidRDefault="00E6663D" w:rsidP="004A425B">
            <w:pPr>
              <w:spacing w:before="100" w:beforeAutospacing="1" w:after="100" w:afterAutospacing="1"/>
              <w:rPr>
                <w:rFonts w:ascii="宋体" w:hAnsi="宋体" w:cs="宋体"/>
                <w:b/>
                <w:bCs/>
                <w:szCs w:val="21"/>
              </w:rPr>
            </w:pPr>
            <w:r w:rsidRPr="00654071">
              <w:rPr>
                <w:rFonts w:ascii="宋体" w:hAnsi="宋体" w:cs="宋体" w:hint="eastAsia"/>
                <w:b/>
                <w:bCs/>
                <w:szCs w:val="21"/>
              </w:rPr>
              <w:t>安装方式</w:t>
            </w:r>
          </w:p>
        </w:tc>
        <w:tc>
          <w:tcPr>
            <w:tcW w:w="7654" w:type="dxa"/>
            <w:shd w:val="clear" w:color="auto" w:fill="auto"/>
            <w:vAlign w:val="center"/>
          </w:tcPr>
          <w:p w:rsidR="00E6663D" w:rsidRDefault="00E6663D" w:rsidP="004A425B">
            <w:pPr>
              <w:pStyle w:val="p0"/>
              <w:rPr>
                <w:rFonts w:ascii="宋体" w:hAnsi="宋体"/>
              </w:rPr>
            </w:pPr>
            <w:r>
              <w:rPr>
                <w:rFonts w:ascii="宋体" w:hAnsi="宋体" w:hint="eastAsia"/>
              </w:rPr>
              <w:t>支持多种安装方式：远程推送安装、WEB安装、E-mail安装、文件共享安装和脚本安装；</w:t>
            </w:r>
          </w:p>
        </w:tc>
      </w:tr>
      <w:tr w:rsidR="00E6663D" w:rsidRPr="00F8596A" w:rsidTr="004A425B">
        <w:tc>
          <w:tcPr>
            <w:tcW w:w="1985" w:type="dxa"/>
            <w:vMerge/>
            <w:shd w:val="clear" w:color="auto" w:fill="auto"/>
            <w:vAlign w:val="center"/>
          </w:tcPr>
          <w:p w:rsidR="00E6663D" w:rsidRDefault="00E6663D" w:rsidP="004A425B">
            <w:pPr>
              <w:spacing w:before="100" w:beforeAutospacing="1" w:after="100" w:afterAutospacing="1"/>
              <w:rPr>
                <w:rFonts w:ascii="宋体" w:hAnsi="宋体" w:cs="宋体"/>
                <w:szCs w:val="21"/>
              </w:rPr>
            </w:pPr>
          </w:p>
        </w:tc>
        <w:tc>
          <w:tcPr>
            <w:tcW w:w="7654" w:type="dxa"/>
            <w:shd w:val="clear" w:color="auto" w:fill="auto"/>
            <w:vAlign w:val="center"/>
          </w:tcPr>
          <w:p w:rsidR="00E6663D" w:rsidRDefault="00E6663D" w:rsidP="004A425B">
            <w:pPr>
              <w:pStyle w:val="p0"/>
              <w:rPr>
                <w:rFonts w:ascii="宋体" w:hAnsi="宋体"/>
              </w:rPr>
            </w:pPr>
            <w:r>
              <w:rPr>
                <w:rFonts w:ascii="宋体" w:hAnsi="宋体" w:hint="eastAsia"/>
              </w:rPr>
              <w:t>安装完成后，无需重新启动计算机即可开启防护功能。</w:t>
            </w:r>
          </w:p>
        </w:tc>
      </w:tr>
      <w:tr w:rsidR="00E6663D" w:rsidRPr="00F8596A" w:rsidTr="004A425B">
        <w:tc>
          <w:tcPr>
            <w:tcW w:w="1985" w:type="dxa"/>
            <w:vMerge w:val="restart"/>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p>
          <w:p w:rsidR="00E6663D" w:rsidRPr="00F8596A" w:rsidRDefault="00E6663D" w:rsidP="004A425B">
            <w:pPr>
              <w:spacing w:line="360" w:lineRule="auto"/>
              <w:ind w:hanging="1"/>
              <w:jc w:val="center"/>
              <w:rPr>
                <w:rFonts w:ascii="仿宋" w:eastAsia="仿宋" w:hAnsi="仿宋" w:cs="Arial"/>
                <w:szCs w:val="21"/>
              </w:rPr>
            </w:pPr>
            <w:r w:rsidRPr="00F8596A">
              <w:rPr>
                <w:rFonts w:ascii="宋体" w:hAnsi="宋体" w:cs="宋体" w:hint="eastAsia"/>
                <w:b/>
                <w:color w:val="000000"/>
                <w:sz w:val="24"/>
              </w:rPr>
              <w:t>客户端防病毒</w:t>
            </w: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Pr>
                <w:rFonts w:ascii="宋体" w:hAnsi="宋体" w:hint="eastAsia"/>
              </w:rPr>
              <w:lastRenderedPageBreak/>
              <w:t>支持常见的操作系统平台：Windows XP/vista/7/8/10，也具有支持Linux、</w:t>
            </w:r>
            <w:r>
              <w:rPr>
                <w:rFonts w:ascii="宋体" w:hAnsi="宋体"/>
              </w:rPr>
              <w:t>Free BSD</w:t>
            </w:r>
            <w:r>
              <w:rPr>
                <w:rFonts w:ascii="宋体" w:hAnsi="宋体" w:hint="eastAsia"/>
              </w:rPr>
              <w:t>、</w:t>
            </w:r>
            <w:r>
              <w:rPr>
                <w:rFonts w:ascii="宋体" w:hAnsi="宋体"/>
              </w:rPr>
              <w:t>Solaris</w:t>
            </w:r>
            <w:r>
              <w:rPr>
                <w:rFonts w:ascii="宋体" w:hAnsi="宋体" w:hint="eastAsia"/>
              </w:rPr>
              <w:t>等操作系统产品；支持64位操作系统，如Windows XP-64，Windows Server 2003-64/windows 2008/windows2012等；</w:t>
            </w:r>
          </w:p>
        </w:tc>
      </w:tr>
      <w:tr w:rsidR="00E6663D" w:rsidRPr="00F8596A" w:rsidTr="004A425B">
        <w:trPr>
          <w:trHeight w:val="1233"/>
        </w:trPr>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cs="Arial"/>
                <w:szCs w:val="21"/>
              </w:rPr>
              <w:t>支持文件、邮件、网页的反病毒功能模块</w:t>
            </w:r>
            <w:r w:rsidRPr="00F8596A">
              <w:rPr>
                <w:rFonts w:ascii="宋体" w:hAnsi="宋体" w:cs="Arial" w:hint="eastAsia"/>
                <w:szCs w:val="21"/>
              </w:rPr>
              <w:t>，</w:t>
            </w:r>
            <w:r w:rsidRPr="00F8596A">
              <w:rPr>
                <w:rFonts w:ascii="宋体" w:hAnsi="宋体" w:cs="Arial"/>
                <w:szCs w:val="21"/>
              </w:rPr>
              <w:t>必须支持</w:t>
            </w:r>
            <w:r w:rsidRPr="00F8596A">
              <w:rPr>
                <w:rFonts w:ascii="宋体" w:hAnsi="宋体" w:cs="Arial" w:hint="eastAsia"/>
                <w:szCs w:val="21"/>
              </w:rPr>
              <w:t>L</w:t>
            </w:r>
            <w:r w:rsidRPr="00F8596A">
              <w:rPr>
                <w:rFonts w:ascii="宋体" w:hAnsi="宋体" w:cs="Arial"/>
                <w:szCs w:val="21"/>
              </w:rPr>
              <w:t>inux系统实时防病毒功能，即</w:t>
            </w:r>
            <w:r w:rsidRPr="00F8596A">
              <w:rPr>
                <w:rFonts w:ascii="宋体" w:hAnsi="宋体" w:cs="Arial" w:hint="eastAsia"/>
                <w:szCs w:val="21"/>
              </w:rPr>
              <w:t>有</w:t>
            </w:r>
            <w:r w:rsidRPr="00F8596A">
              <w:rPr>
                <w:rFonts w:ascii="宋体" w:hAnsi="宋体" w:cs="Arial"/>
                <w:szCs w:val="21"/>
              </w:rPr>
              <w:t>病毒传入系统立即拦截。</w:t>
            </w:r>
          </w:p>
        </w:tc>
      </w:tr>
      <w:tr w:rsidR="00E6663D" w:rsidRPr="00F8596A" w:rsidTr="004A425B">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hint="eastAsia"/>
                <w:szCs w:val="21"/>
              </w:rPr>
              <w:t>在其他方式都不能奏效时，可以通过系统救援CD或USB盘启动终端计算机进行病毒查杀，帮助恢复系统数据。</w:t>
            </w:r>
          </w:p>
        </w:tc>
      </w:tr>
      <w:tr w:rsidR="00E6663D" w:rsidRPr="00F8596A" w:rsidTr="004A425B">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cs="Arial" w:hint="eastAsia"/>
                <w:szCs w:val="21"/>
              </w:rPr>
              <w:t>具备机器学习技术，实现处理更多未知复杂恶意程序和拦截未知的针对性攻击行为并确保最低的误报率，机器学习模型提供了基于决策组合的恶意实体的</w:t>
            </w:r>
            <w:proofErr w:type="gramStart"/>
            <w:r w:rsidRPr="00F8596A">
              <w:rPr>
                <w:rFonts w:ascii="宋体" w:hAnsi="宋体" w:cs="Arial" w:hint="eastAsia"/>
                <w:szCs w:val="21"/>
              </w:rPr>
              <w:t>预执行</w:t>
            </w:r>
            <w:proofErr w:type="gramEnd"/>
            <w:r w:rsidRPr="00F8596A">
              <w:rPr>
                <w:rFonts w:ascii="宋体" w:hAnsi="宋体" w:cs="Arial" w:hint="eastAsia"/>
                <w:szCs w:val="21"/>
              </w:rPr>
              <w:t>检测，从观察、启发分析到精确定位，提供深层次安全防护策略</w:t>
            </w:r>
            <w:r w:rsidRPr="00F8596A">
              <w:rPr>
                <w:rFonts w:ascii="宋体" w:hAnsi="宋体" w:cs="Arial"/>
                <w:szCs w:val="21"/>
              </w:rPr>
              <w:t>。</w:t>
            </w:r>
            <w:r w:rsidRPr="00F8596A">
              <w:rPr>
                <w:rFonts w:ascii="宋体" w:hAnsi="宋体" w:cs="Arial" w:hint="eastAsia"/>
                <w:szCs w:val="21"/>
              </w:rPr>
              <w:t xml:space="preserve"> </w:t>
            </w:r>
          </w:p>
        </w:tc>
      </w:tr>
      <w:tr w:rsidR="00E6663D" w:rsidRPr="00F8596A" w:rsidTr="004A425B">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cs="Arial"/>
                <w:szCs w:val="21"/>
              </w:rPr>
              <w:t>支持压缩文件扫描，包含多级嵌套压缩文件，能够做到压缩包内清毒，支持加密压缩文件扫描。</w:t>
            </w:r>
          </w:p>
        </w:tc>
      </w:tr>
      <w:tr w:rsidR="00E6663D" w:rsidRPr="00F8596A" w:rsidTr="004A425B">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cs="Arial"/>
                <w:szCs w:val="21"/>
              </w:rPr>
              <w:t>产品具备</w:t>
            </w:r>
            <w:proofErr w:type="gramStart"/>
            <w:r w:rsidRPr="00F8596A">
              <w:rPr>
                <w:rFonts w:ascii="宋体" w:hAnsi="宋体" w:cs="Arial"/>
                <w:szCs w:val="21"/>
              </w:rPr>
              <w:t>云安全</w:t>
            </w:r>
            <w:proofErr w:type="gramEnd"/>
            <w:r w:rsidRPr="00F8596A">
              <w:rPr>
                <w:rFonts w:ascii="宋体" w:hAnsi="宋体" w:cs="Arial"/>
                <w:szCs w:val="21"/>
              </w:rPr>
              <w:t>网络技术</w:t>
            </w:r>
            <w:r w:rsidRPr="00F8596A">
              <w:rPr>
                <w:rFonts w:ascii="宋体" w:hAnsi="宋体" w:cs="Arial" w:hint="eastAsia"/>
                <w:szCs w:val="21"/>
              </w:rPr>
              <w:t>，云辅助技术可提高对未知病毒的响应速度并减少误报，同时有效抵御零日漏洞攻击。</w:t>
            </w:r>
          </w:p>
        </w:tc>
      </w:tr>
      <w:tr w:rsidR="00E6663D" w:rsidRPr="00F8596A" w:rsidTr="004A425B">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Pr>
                <w:rFonts w:ascii="宋体" w:hAnsi="宋体" w:cs="Arial" w:hint="eastAsia"/>
                <w:szCs w:val="21"/>
              </w:rPr>
              <w:t>保障</w:t>
            </w:r>
            <w:r w:rsidRPr="00F8596A">
              <w:rPr>
                <w:rFonts w:ascii="宋体" w:hAnsi="宋体" w:cs="Arial" w:hint="eastAsia"/>
                <w:szCs w:val="21"/>
              </w:rPr>
              <w:t>在线系统每周7天每天24小时稳定运行，避免由于防毒软件更新或其他事件，造成重要系统暂时无法使用，从而影响</w:t>
            </w:r>
            <w:r w:rsidR="008B63DE">
              <w:rPr>
                <w:rFonts w:ascii="宋体" w:hAnsi="宋体" w:cs="Arial" w:hint="eastAsia"/>
                <w:szCs w:val="21"/>
              </w:rPr>
              <w:t>医院</w:t>
            </w:r>
            <w:r w:rsidRPr="00F8596A">
              <w:rPr>
                <w:rFonts w:ascii="宋体" w:hAnsi="宋体" w:cs="Arial" w:hint="eastAsia"/>
                <w:szCs w:val="21"/>
              </w:rPr>
              <w:t>正常工作的情形。</w:t>
            </w:r>
          </w:p>
        </w:tc>
      </w:tr>
      <w:tr w:rsidR="00E6663D" w:rsidRPr="00F8596A" w:rsidTr="004A425B">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cs="Arial"/>
                <w:szCs w:val="21"/>
              </w:rPr>
              <w:t>支持移动存储介质控制，如控制U盘、移动硬盘、手机等设备接入终端，避免移动介质传播病毒的风险，支持外接设备认证功能，即特定的U盘可以使用其他则不可以。</w:t>
            </w:r>
          </w:p>
        </w:tc>
      </w:tr>
      <w:tr w:rsidR="00E6663D" w:rsidRPr="00F8596A" w:rsidTr="004A425B">
        <w:tc>
          <w:tcPr>
            <w:tcW w:w="1985" w:type="dxa"/>
            <w:vMerge/>
            <w:shd w:val="clear" w:color="auto" w:fill="auto"/>
            <w:vAlign w:val="center"/>
          </w:tcPr>
          <w:p w:rsidR="00E6663D" w:rsidRPr="00F8596A" w:rsidRDefault="00E6663D" w:rsidP="004A425B">
            <w:pPr>
              <w:spacing w:line="360" w:lineRule="auto"/>
              <w:ind w:hanging="1"/>
              <w:jc w:val="center"/>
              <w:rPr>
                <w:rFonts w:ascii="仿宋" w:eastAsia="仿宋" w:hAnsi="仿宋" w:cs="Arial"/>
                <w:color w:val="000000"/>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hint="eastAsia"/>
                <w:szCs w:val="21"/>
              </w:rPr>
              <w:t>当插入USB盘、CD、DVD和其他可移动存储设备时，实现恶意软件自动查杀。</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color w:val="000000"/>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szCs w:val="21"/>
              </w:rPr>
            </w:pPr>
            <w:r w:rsidRPr="00F8596A">
              <w:rPr>
                <w:rFonts w:ascii="宋体" w:hAnsi="宋体" w:cs="宋体" w:hint="eastAsia"/>
                <w:color w:val="000000"/>
                <w:szCs w:val="21"/>
              </w:rPr>
              <w:t>产品终端程序须集成宏病毒专杀模块，使用office嵌入式杀毒技术可在未安装office软件时也能对宏病毒进行查杀</w:t>
            </w:r>
            <w:r w:rsidRPr="00F8596A">
              <w:rPr>
                <w:rFonts w:ascii="宋体" w:hAnsi="宋体" w:cs="Arial" w:hint="eastAsia"/>
                <w:szCs w:val="21"/>
              </w:rPr>
              <w:t>。</w:t>
            </w:r>
          </w:p>
        </w:tc>
      </w:tr>
      <w:tr w:rsidR="00E6663D" w:rsidRPr="00F8596A" w:rsidTr="004A425B">
        <w:tc>
          <w:tcPr>
            <w:tcW w:w="1985" w:type="dxa"/>
            <w:vMerge/>
            <w:shd w:val="clear" w:color="auto" w:fill="auto"/>
            <w:vAlign w:val="center"/>
          </w:tcPr>
          <w:p w:rsidR="00E6663D" w:rsidRPr="00F8596A" w:rsidRDefault="00E6663D" w:rsidP="004A425B">
            <w:pPr>
              <w:spacing w:line="360" w:lineRule="auto"/>
              <w:jc w:val="center"/>
              <w:rPr>
                <w:rFonts w:ascii="仿宋" w:eastAsia="仿宋" w:hAnsi="仿宋" w:cs="Arial"/>
                <w:color w:val="000000"/>
                <w:szCs w:val="21"/>
              </w:rPr>
            </w:pPr>
          </w:p>
        </w:tc>
        <w:tc>
          <w:tcPr>
            <w:tcW w:w="7654" w:type="dxa"/>
            <w:shd w:val="clear" w:color="auto" w:fill="auto"/>
            <w:vAlign w:val="center"/>
          </w:tcPr>
          <w:p w:rsidR="00E6663D" w:rsidRPr="00F8596A" w:rsidRDefault="00E6663D" w:rsidP="004A425B">
            <w:pPr>
              <w:spacing w:line="360" w:lineRule="auto"/>
              <w:rPr>
                <w:rFonts w:ascii="宋体" w:hAnsi="宋体" w:cs="Arial"/>
                <w:color w:val="000000"/>
                <w:szCs w:val="21"/>
              </w:rPr>
            </w:pPr>
            <w:r w:rsidRPr="00F8596A">
              <w:rPr>
                <w:rFonts w:ascii="宋体" w:hAnsi="宋体" w:hint="eastAsia"/>
                <w:szCs w:val="21"/>
              </w:rPr>
              <w:t>要求占用系统资源低，企业版杀毒软件的客户端程序在监控状态占用系统资源</w:t>
            </w:r>
            <w:r w:rsidRPr="00F8596A">
              <w:rPr>
                <w:rFonts w:ascii="宋体" w:hAnsi="宋体"/>
                <w:szCs w:val="21"/>
              </w:rPr>
              <w:t>CPU不高于10%，内存占用</w:t>
            </w:r>
            <w:r w:rsidRPr="00F8596A">
              <w:rPr>
                <w:rFonts w:ascii="宋体" w:hAnsi="宋体" w:hint="eastAsia"/>
                <w:szCs w:val="21"/>
              </w:rPr>
              <w:t>低，使医院计算机长期稳定运行不会拖慢系统运行速度，从而提升医院临床工作效率</w:t>
            </w:r>
            <w:r w:rsidRPr="00F8596A">
              <w:rPr>
                <w:rFonts w:ascii="宋体" w:hAnsi="宋体"/>
                <w:szCs w:val="21"/>
              </w:rPr>
              <w:t>。</w:t>
            </w:r>
          </w:p>
        </w:tc>
      </w:tr>
      <w:tr w:rsidR="00E6663D" w:rsidRPr="00485C88" w:rsidTr="004A425B">
        <w:tc>
          <w:tcPr>
            <w:tcW w:w="1985" w:type="dxa"/>
            <w:shd w:val="clear" w:color="auto" w:fill="auto"/>
            <w:vAlign w:val="center"/>
          </w:tcPr>
          <w:p w:rsidR="00E6663D" w:rsidRPr="00654071" w:rsidRDefault="00E6663D" w:rsidP="004A425B">
            <w:pPr>
              <w:spacing w:line="360" w:lineRule="auto"/>
              <w:rPr>
                <w:rFonts w:ascii="宋体" w:hAnsi="宋体"/>
                <w:b/>
                <w:bCs/>
                <w:szCs w:val="21"/>
              </w:rPr>
            </w:pPr>
            <w:bookmarkStart w:id="0" w:name="_GoBack"/>
            <w:r w:rsidRPr="00654071">
              <w:rPr>
                <w:rFonts w:ascii="宋体" w:hAnsi="宋体" w:hint="eastAsia"/>
                <w:b/>
                <w:bCs/>
                <w:szCs w:val="21"/>
              </w:rPr>
              <w:t>系统漏洞防护</w:t>
            </w:r>
            <w:bookmarkEnd w:id="0"/>
          </w:p>
        </w:tc>
        <w:tc>
          <w:tcPr>
            <w:tcW w:w="7654" w:type="dxa"/>
            <w:shd w:val="clear" w:color="auto" w:fill="auto"/>
            <w:vAlign w:val="center"/>
          </w:tcPr>
          <w:p w:rsidR="00E6663D" w:rsidRPr="00485C88" w:rsidRDefault="00E6663D" w:rsidP="004A425B">
            <w:pPr>
              <w:spacing w:line="360" w:lineRule="auto"/>
              <w:rPr>
                <w:rFonts w:ascii="宋体" w:hAnsi="宋体"/>
                <w:szCs w:val="21"/>
              </w:rPr>
            </w:pPr>
            <w:r w:rsidRPr="00485C88">
              <w:rPr>
                <w:rFonts w:ascii="宋体" w:hAnsi="宋体"/>
                <w:szCs w:val="21"/>
              </w:rPr>
              <w:t>系统</w:t>
            </w:r>
            <w:proofErr w:type="gramStart"/>
            <w:r w:rsidRPr="00485C88">
              <w:rPr>
                <w:rFonts w:ascii="宋体" w:hAnsi="宋体"/>
                <w:szCs w:val="21"/>
              </w:rPr>
              <w:t>装无法</w:t>
            </w:r>
            <w:proofErr w:type="gramEnd"/>
            <w:r w:rsidRPr="00485C88">
              <w:rPr>
                <w:rFonts w:ascii="宋体" w:hAnsi="宋体"/>
                <w:szCs w:val="21"/>
              </w:rPr>
              <w:t>安装补丁的情况下</w:t>
            </w:r>
            <w:r w:rsidRPr="00485C88">
              <w:rPr>
                <w:rFonts w:ascii="宋体" w:hAnsi="宋体" w:hint="eastAsia"/>
                <w:szCs w:val="21"/>
              </w:rPr>
              <w:t>,可以通过杀毒软件自带的防火墙提供系统漏洞的攻击防护并能定位攻击源,保障无补丁的电脑不受永恒之蓝之类蠕虫病毒攻击。</w:t>
            </w:r>
          </w:p>
        </w:tc>
      </w:tr>
    </w:tbl>
    <w:p w:rsidR="00E6663D" w:rsidRPr="00E6663D" w:rsidRDefault="00E6663D" w:rsidP="001B3873">
      <w:pPr>
        <w:rPr>
          <w:sz w:val="28"/>
          <w:szCs w:val="28"/>
        </w:rPr>
      </w:pPr>
    </w:p>
    <w:sectPr w:rsidR="00E6663D" w:rsidRPr="00E6663D" w:rsidSect="00E90F3F">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2D7D" w:rsidRDefault="00EF2D7D">
      <w:r>
        <w:separator/>
      </w:r>
    </w:p>
  </w:endnote>
  <w:endnote w:type="continuationSeparator" w:id="0">
    <w:p w:rsidR="00EF2D7D" w:rsidRDefault="00EF2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DB9" w:rsidRDefault="00635F07">
    <w:pPr>
      <w:pStyle w:val="a5"/>
      <w:jc w:val="center"/>
    </w:pPr>
    <w:r>
      <w:fldChar w:fldCharType="begin"/>
    </w:r>
    <w:r w:rsidR="003B5DB9">
      <w:instrText>PAGE   \* MERGEFORMAT</w:instrText>
    </w:r>
    <w:r>
      <w:fldChar w:fldCharType="separate"/>
    </w:r>
    <w:r w:rsidR="00FF588A" w:rsidRPr="00FF588A">
      <w:rPr>
        <w:noProof/>
        <w:lang w:val="zh-CN"/>
      </w:rPr>
      <w:t>3</w:t>
    </w:r>
    <w:r>
      <w:fldChar w:fldCharType="end"/>
    </w:r>
  </w:p>
  <w:p w:rsidR="003B5DB9" w:rsidRDefault="003B5D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2D7D" w:rsidRDefault="00EF2D7D">
      <w:r>
        <w:separator/>
      </w:r>
    </w:p>
  </w:footnote>
  <w:footnote w:type="continuationSeparator" w:id="0">
    <w:p w:rsidR="00EF2D7D" w:rsidRDefault="00EF2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DB9" w:rsidRDefault="003B5DB9" w:rsidP="003B5DB9">
    <w:pPr>
      <w:pStyle w:val="a3"/>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75pt;height:8.25pt" o:bullet="t">
        <v:imagedata r:id="rId1" o:title="up"/>
      </v:shape>
    </w:pict>
  </w:numPicBullet>
  <w:abstractNum w:abstractNumId="0" w15:restartNumberingAfterBreak="0">
    <w:nsid w:val="06C5589C"/>
    <w:multiLevelType w:val="hybridMultilevel"/>
    <w:tmpl w:val="299E1762"/>
    <w:lvl w:ilvl="0" w:tplc="0409000D">
      <w:start w:val="1"/>
      <w:numFmt w:val="bullet"/>
      <w:lvlText w:val=""/>
      <w:lvlJc w:val="left"/>
      <w:pPr>
        <w:ind w:left="1124" w:hanging="420"/>
      </w:pPr>
      <w:rPr>
        <w:rFonts w:ascii="Wingdings" w:hAnsi="Wingdings" w:hint="default"/>
      </w:rPr>
    </w:lvl>
    <w:lvl w:ilvl="1" w:tplc="04090003" w:tentative="1">
      <w:start w:val="1"/>
      <w:numFmt w:val="bullet"/>
      <w:lvlText w:val=""/>
      <w:lvlJc w:val="left"/>
      <w:pPr>
        <w:ind w:left="1544" w:hanging="420"/>
      </w:pPr>
      <w:rPr>
        <w:rFonts w:ascii="Wingdings" w:hAnsi="Wingdings" w:hint="default"/>
      </w:rPr>
    </w:lvl>
    <w:lvl w:ilvl="2" w:tplc="04090005" w:tentative="1">
      <w:start w:val="1"/>
      <w:numFmt w:val="bullet"/>
      <w:lvlText w:val=""/>
      <w:lvlJc w:val="left"/>
      <w:pPr>
        <w:ind w:left="1964" w:hanging="420"/>
      </w:pPr>
      <w:rPr>
        <w:rFonts w:ascii="Wingdings" w:hAnsi="Wingdings" w:hint="default"/>
      </w:rPr>
    </w:lvl>
    <w:lvl w:ilvl="3" w:tplc="04090001" w:tentative="1">
      <w:start w:val="1"/>
      <w:numFmt w:val="bullet"/>
      <w:lvlText w:val=""/>
      <w:lvlJc w:val="left"/>
      <w:pPr>
        <w:ind w:left="2384" w:hanging="420"/>
      </w:pPr>
      <w:rPr>
        <w:rFonts w:ascii="Wingdings" w:hAnsi="Wingdings" w:hint="default"/>
      </w:rPr>
    </w:lvl>
    <w:lvl w:ilvl="4" w:tplc="04090003" w:tentative="1">
      <w:start w:val="1"/>
      <w:numFmt w:val="bullet"/>
      <w:lvlText w:val=""/>
      <w:lvlJc w:val="left"/>
      <w:pPr>
        <w:ind w:left="2804" w:hanging="420"/>
      </w:pPr>
      <w:rPr>
        <w:rFonts w:ascii="Wingdings" w:hAnsi="Wingdings" w:hint="default"/>
      </w:rPr>
    </w:lvl>
    <w:lvl w:ilvl="5" w:tplc="04090005" w:tentative="1">
      <w:start w:val="1"/>
      <w:numFmt w:val="bullet"/>
      <w:lvlText w:val=""/>
      <w:lvlJc w:val="left"/>
      <w:pPr>
        <w:ind w:left="3224" w:hanging="420"/>
      </w:pPr>
      <w:rPr>
        <w:rFonts w:ascii="Wingdings" w:hAnsi="Wingdings" w:hint="default"/>
      </w:rPr>
    </w:lvl>
    <w:lvl w:ilvl="6" w:tplc="04090001" w:tentative="1">
      <w:start w:val="1"/>
      <w:numFmt w:val="bullet"/>
      <w:lvlText w:val=""/>
      <w:lvlJc w:val="left"/>
      <w:pPr>
        <w:ind w:left="3644" w:hanging="420"/>
      </w:pPr>
      <w:rPr>
        <w:rFonts w:ascii="Wingdings" w:hAnsi="Wingdings" w:hint="default"/>
      </w:rPr>
    </w:lvl>
    <w:lvl w:ilvl="7" w:tplc="04090003" w:tentative="1">
      <w:start w:val="1"/>
      <w:numFmt w:val="bullet"/>
      <w:lvlText w:val=""/>
      <w:lvlJc w:val="left"/>
      <w:pPr>
        <w:ind w:left="4064" w:hanging="420"/>
      </w:pPr>
      <w:rPr>
        <w:rFonts w:ascii="Wingdings" w:hAnsi="Wingdings" w:hint="default"/>
      </w:rPr>
    </w:lvl>
    <w:lvl w:ilvl="8" w:tplc="04090005" w:tentative="1">
      <w:start w:val="1"/>
      <w:numFmt w:val="bullet"/>
      <w:lvlText w:val=""/>
      <w:lvlJc w:val="left"/>
      <w:pPr>
        <w:ind w:left="4484" w:hanging="420"/>
      </w:pPr>
      <w:rPr>
        <w:rFonts w:ascii="Wingdings" w:hAnsi="Wingdings" w:hint="default"/>
      </w:rPr>
    </w:lvl>
  </w:abstractNum>
  <w:abstractNum w:abstractNumId="1" w15:restartNumberingAfterBreak="0">
    <w:nsid w:val="0DA81EC9"/>
    <w:multiLevelType w:val="hybridMultilevel"/>
    <w:tmpl w:val="558C6B2C"/>
    <w:lvl w:ilvl="0" w:tplc="0409000D">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163C2D12"/>
    <w:multiLevelType w:val="hybridMultilevel"/>
    <w:tmpl w:val="81F4E5F6"/>
    <w:lvl w:ilvl="0" w:tplc="0409000D">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3" w15:restartNumberingAfterBreak="0">
    <w:nsid w:val="18832115"/>
    <w:multiLevelType w:val="multilevel"/>
    <w:tmpl w:val="F7AC0B12"/>
    <w:lvl w:ilvl="0">
      <w:start w:val="1"/>
      <w:numFmt w:val="decimal"/>
      <w:pStyle w:val="1"/>
      <w:lvlText w:val="%1."/>
      <w:lvlJc w:val="left"/>
      <w:pPr>
        <w:tabs>
          <w:tab w:val="num" w:pos="425"/>
        </w:tabs>
        <w:ind w:left="425" w:hanging="425"/>
      </w:pPr>
      <w:rPr>
        <w:rFonts w:hint="eastAsia"/>
      </w:rPr>
    </w:lvl>
    <w:lvl w:ilvl="1">
      <w:start w:val="1"/>
      <w:numFmt w:val="decimal"/>
      <w:pStyle w:val="2"/>
      <w:lvlText w:val="%1.%2."/>
      <w:lvlJc w:val="left"/>
      <w:pPr>
        <w:tabs>
          <w:tab w:val="num" w:pos="700"/>
        </w:tabs>
        <w:ind w:left="377" w:hanging="397"/>
      </w:pPr>
      <w:rPr>
        <w:rFonts w:hint="eastAsia"/>
      </w:rPr>
    </w:lvl>
    <w:lvl w:ilvl="2">
      <w:start w:val="1"/>
      <w:numFmt w:val="decimal"/>
      <w:pStyle w:val="3"/>
      <w:lvlText w:val="%1.%2.%3."/>
      <w:lvlJc w:val="left"/>
      <w:pPr>
        <w:tabs>
          <w:tab w:val="num" w:pos="720"/>
        </w:tabs>
        <w:ind w:left="349" w:hanging="709"/>
      </w:pPr>
      <w:rPr>
        <w:rFonts w:hint="eastAsia"/>
      </w:rPr>
    </w:lvl>
    <w:lvl w:ilvl="3">
      <w:start w:val="1"/>
      <w:numFmt w:val="decimal"/>
      <w:pStyle w:val="4"/>
      <w:lvlText w:val="%1.%2.%3.%4."/>
      <w:lvlJc w:val="left"/>
      <w:pPr>
        <w:tabs>
          <w:tab w:val="num" w:pos="1080"/>
        </w:tabs>
        <w:ind w:left="491" w:hanging="851"/>
      </w:pPr>
      <w:rPr>
        <w:rFonts w:hint="eastAsia"/>
      </w:rPr>
    </w:lvl>
    <w:lvl w:ilvl="4">
      <w:start w:val="1"/>
      <w:numFmt w:val="decimal"/>
      <w:lvlText w:val="%1.%2.%3.%4.%5."/>
      <w:lvlJc w:val="left"/>
      <w:pPr>
        <w:tabs>
          <w:tab w:val="num" w:pos="632"/>
        </w:tabs>
        <w:ind w:left="632" w:hanging="992"/>
      </w:pPr>
      <w:rPr>
        <w:rFonts w:hint="eastAsia"/>
      </w:rPr>
    </w:lvl>
    <w:lvl w:ilvl="5">
      <w:start w:val="1"/>
      <w:numFmt w:val="decimal"/>
      <w:lvlText w:val="%1.%2.%3.%4.%5.%6."/>
      <w:lvlJc w:val="left"/>
      <w:pPr>
        <w:tabs>
          <w:tab w:val="num" w:pos="774"/>
        </w:tabs>
        <w:ind w:left="774" w:hanging="1134"/>
      </w:pPr>
      <w:rPr>
        <w:rFonts w:hint="eastAsia"/>
      </w:rPr>
    </w:lvl>
    <w:lvl w:ilvl="6">
      <w:start w:val="1"/>
      <w:numFmt w:val="decimal"/>
      <w:lvlText w:val="%1.%2.%3.%4.%5.%6.%7."/>
      <w:lvlJc w:val="left"/>
      <w:pPr>
        <w:tabs>
          <w:tab w:val="num" w:pos="916"/>
        </w:tabs>
        <w:ind w:left="916" w:hanging="1276"/>
      </w:pPr>
      <w:rPr>
        <w:rFonts w:hint="eastAsia"/>
      </w:rPr>
    </w:lvl>
    <w:lvl w:ilvl="7">
      <w:start w:val="1"/>
      <w:numFmt w:val="decimal"/>
      <w:lvlText w:val="%1.%2.%3.%4.%5.%6.%7.%8."/>
      <w:lvlJc w:val="left"/>
      <w:pPr>
        <w:tabs>
          <w:tab w:val="num" w:pos="1058"/>
        </w:tabs>
        <w:ind w:left="1058" w:hanging="1418"/>
      </w:pPr>
      <w:rPr>
        <w:rFonts w:hint="eastAsia"/>
      </w:rPr>
    </w:lvl>
    <w:lvl w:ilvl="8">
      <w:start w:val="1"/>
      <w:numFmt w:val="decimal"/>
      <w:lvlText w:val="%1.%2.%3.%4.%5.%6.%7.%8.%9."/>
      <w:lvlJc w:val="left"/>
      <w:pPr>
        <w:tabs>
          <w:tab w:val="num" w:pos="1199"/>
        </w:tabs>
        <w:ind w:left="1199" w:hanging="1559"/>
      </w:pPr>
      <w:rPr>
        <w:rFonts w:hint="eastAsia"/>
      </w:rPr>
    </w:lvl>
  </w:abstractNum>
  <w:abstractNum w:abstractNumId="4" w15:restartNumberingAfterBreak="0">
    <w:nsid w:val="1FDD06A1"/>
    <w:multiLevelType w:val="hybridMultilevel"/>
    <w:tmpl w:val="08A05E14"/>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20E112E4"/>
    <w:multiLevelType w:val="hybridMultilevel"/>
    <w:tmpl w:val="ED7EA4AE"/>
    <w:lvl w:ilvl="0" w:tplc="0409000D">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29672175"/>
    <w:multiLevelType w:val="hybridMultilevel"/>
    <w:tmpl w:val="BF523778"/>
    <w:lvl w:ilvl="0" w:tplc="04090011">
      <w:start w:val="1"/>
      <w:numFmt w:val="decimal"/>
      <w:lvlText w:val="%1)"/>
      <w:lvlJc w:val="left"/>
      <w:pPr>
        <w:tabs>
          <w:tab w:val="num" w:pos="420"/>
        </w:tabs>
        <w:ind w:left="420" w:hanging="420"/>
      </w:pPr>
      <w:rPr>
        <w:rFont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A6A4C62"/>
    <w:multiLevelType w:val="hybridMultilevel"/>
    <w:tmpl w:val="170A5E54"/>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30142FF0"/>
    <w:multiLevelType w:val="hybridMultilevel"/>
    <w:tmpl w:val="787487E6"/>
    <w:lvl w:ilvl="0" w:tplc="0409000D">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30FA1855"/>
    <w:multiLevelType w:val="hybridMultilevel"/>
    <w:tmpl w:val="6748A754"/>
    <w:lvl w:ilvl="0" w:tplc="0409000D">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0" w15:restartNumberingAfterBreak="0">
    <w:nsid w:val="31D45491"/>
    <w:multiLevelType w:val="hybridMultilevel"/>
    <w:tmpl w:val="F47A8CB4"/>
    <w:lvl w:ilvl="0" w:tplc="0409000D">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15:restartNumberingAfterBreak="0">
    <w:nsid w:val="31FC3C8D"/>
    <w:multiLevelType w:val="hybridMultilevel"/>
    <w:tmpl w:val="9F0E7DC4"/>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33B03517"/>
    <w:multiLevelType w:val="hybridMultilevel"/>
    <w:tmpl w:val="D6AC216C"/>
    <w:lvl w:ilvl="0" w:tplc="0409000B">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13" w15:restartNumberingAfterBreak="0">
    <w:nsid w:val="34E8641E"/>
    <w:multiLevelType w:val="hybridMultilevel"/>
    <w:tmpl w:val="39ACE92C"/>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36226923"/>
    <w:multiLevelType w:val="hybridMultilevel"/>
    <w:tmpl w:val="60727778"/>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0455901"/>
    <w:multiLevelType w:val="hybridMultilevel"/>
    <w:tmpl w:val="71F8C558"/>
    <w:lvl w:ilvl="0" w:tplc="0409000D">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B733162"/>
    <w:multiLevelType w:val="hybridMultilevel"/>
    <w:tmpl w:val="93DABCE4"/>
    <w:lvl w:ilvl="0" w:tplc="0409000B">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17" w15:restartNumberingAfterBreak="0">
    <w:nsid w:val="4BD85F69"/>
    <w:multiLevelType w:val="hybridMultilevel"/>
    <w:tmpl w:val="0EDECE50"/>
    <w:lvl w:ilvl="0" w:tplc="04090009">
      <w:start w:val="1"/>
      <w:numFmt w:val="bullet"/>
      <w:lvlText w:val=""/>
      <w:lvlJc w:val="left"/>
      <w:pPr>
        <w:ind w:left="1680" w:hanging="420"/>
      </w:pPr>
      <w:rPr>
        <w:rFonts w:ascii="Wingdings" w:hAnsi="Wingdings" w:hint="default"/>
      </w:rPr>
    </w:lvl>
    <w:lvl w:ilvl="1" w:tplc="04090003" w:tentative="1">
      <w:start w:val="1"/>
      <w:numFmt w:val="bullet"/>
      <w:lvlText w:val=""/>
      <w:lvlJc w:val="left"/>
      <w:pPr>
        <w:ind w:left="2100" w:hanging="420"/>
      </w:pPr>
      <w:rPr>
        <w:rFonts w:ascii="Wingdings" w:hAnsi="Wingdings" w:hint="default"/>
      </w:rPr>
    </w:lvl>
    <w:lvl w:ilvl="2" w:tplc="04090005"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3" w:tentative="1">
      <w:start w:val="1"/>
      <w:numFmt w:val="bullet"/>
      <w:lvlText w:val=""/>
      <w:lvlJc w:val="left"/>
      <w:pPr>
        <w:ind w:left="3360" w:hanging="420"/>
      </w:pPr>
      <w:rPr>
        <w:rFonts w:ascii="Wingdings" w:hAnsi="Wingdings" w:hint="default"/>
      </w:rPr>
    </w:lvl>
    <w:lvl w:ilvl="5" w:tplc="04090005"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3" w:tentative="1">
      <w:start w:val="1"/>
      <w:numFmt w:val="bullet"/>
      <w:lvlText w:val=""/>
      <w:lvlJc w:val="left"/>
      <w:pPr>
        <w:ind w:left="4620" w:hanging="420"/>
      </w:pPr>
      <w:rPr>
        <w:rFonts w:ascii="Wingdings" w:hAnsi="Wingdings" w:hint="default"/>
      </w:rPr>
    </w:lvl>
    <w:lvl w:ilvl="8" w:tplc="04090005" w:tentative="1">
      <w:start w:val="1"/>
      <w:numFmt w:val="bullet"/>
      <w:lvlText w:val=""/>
      <w:lvlJc w:val="left"/>
      <w:pPr>
        <w:ind w:left="5040" w:hanging="420"/>
      </w:pPr>
      <w:rPr>
        <w:rFonts w:ascii="Wingdings" w:hAnsi="Wingdings" w:hint="default"/>
      </w:rPr>
    </w:lvl>
  </w:abstractNum>
  <w:abstractNum w:abstractNumId="18" w15:restartNumberingAfterBreak="0">
    <w:nsid w:val="4CA51930"/>
    <w:multiLevelType w:val="hybridMultilevel"/>
    <w:tmpl w:val="1B74A1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E9C0B6F"/>
    <w:multiLevelType w:val="hybridMultilevel"/>
    <w:tmpl w:val="86109372"/>
    <w:lvl w:ilvl="0" w:tplc="0409000D">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511C7357"/>
    <w:multiLevelType w:val="hybridMultilevel"/>
    <w:tmpl w:val="54C21C28"/>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53B16FD4"/>
    <w:multiLevelType w:val="hybridMultilevel"/>
    <w:tmpl w:val="44B0A922"/>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A88650A"/>
    <w:multiLevelType w:val="hybridMultilevel"/>
    <w:tmpl w:val="F6DE392C"/>
    <w:lvl w:ilvl="0" w:tplc="0409000D">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61745BA2"/>
    <w:multiLevelType w:val="hybridMultilevel"/>
    <w:tmpl w:val="553A200C"/>
    <w:lvl w:ilvl="0" w:tplc="0409000B">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4" w15:restartNumberingAfterBreak="0">
    <w:nsid w:val="665B074E"/>
    <w:multiLevelType w:val="hybridMultilevel"/>
    <w:tmpl w:val="D8386ADA"/>
    <w:lvl w:ilvl="0" w:tplc="0409000D">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67D46EDC"/>
    <w:multiLevelType w:val="hybridMultilevel"/>
    <w:tmpl w:val="6B7844C6"/>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6B963286"/>
    <w:multiLevelType w:val="hybridMultilevel"/>
    <w:tmpl w:val="117C1554"/>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704F5332"/>
    <w:multiLevelType w:val="hybridMultilevel"/>
    <w:tmpl w:val="E35A9C08"/>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776F2A04"/>
    <w:multiLevelType w:val="hybridMultilevel"/>
    <w:tmpl w:val="4E8E0624"/>
    <w:lvl w:ilvl="0" w:tplc="0409000D">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9" w15:restartNumberingAfterBreak="0">
    <w:nsid w:val="7A7C2AB7"/>
    <w:multiLevelType w:val="hybridMultilevel"/>
    <w:tmpl w:val="389054A4"/>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7B5370BB"/>
    <w:multiLevelType w:val="hybridMultilevel"/>
    <w:tmpl w:val="228A7236"/>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7C477CDD"/>
    <w:multiLevelType w:val="hybridMultilevel"/>
    <w:tmpl w:val="0CF8DDBC"/>
    <w:lvl w:ilvl="0" w:tplc="0409000D">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3"/>
  </w:num>
  <w:num w:numId="2">
    <w:abstractNumId w:val="21"/>
  </w:num>
  <w:num w:numId="3">
    <w:abstractNumId w:val="31"/>
  </w:num>
  <w:num w:numId="4">
    <w:abstractNumId w:val="4"/>
  </w:num>
  <w:num w:numId="5">
    <w:abstractNumId w:val="30"/>
  </w:num>
  <w:num w:numId="6">
    <w:abstractNumId w:val="20"/>
  </w:num>
  <w:num w:numId="7">
    <w:abstractNumId w:val="10"/>
  </w:num>
  <w:num w:numId="8">
    <w:abstractNumId w:val="29"/>
  </w:num>
  <w:num w:numId="9">
    <w:abstractNumId w:val="22"/>
  </w:num>
  <w:num w:numId="10">
    <w:abstractNumId w:val="24"/>
  </w:num>
  <w:num w:numId="11">
    <w:abstractNumId w:val="5"/>
  </w:num>
  <w:num w:numId="12">
    <w:abstractNumId w:val="1"/>
  </w:num>
  <w:num w:numId="13">
    <w:abstractNumId w:val="19"/>
  </w:num>
  <w:num w:numId="14">
    <w:abstractNumId w:val="9"/>
  </w:num>
  <w:num w:numId="15">
    <w:abstractNumId w:val="8"/>
  </w:num>
  <w:num w:numId="16">
    <w:abstractNumId w:val="15"/>
  </w:num>
  <w:num w:numId="17">
    <w:abstractNumId w:val="0"/>
  </w:num>
  <w:num w:numId="18">
    <w:abstractNumId w:val="23"/>
  </w:num>
  <w:num w:numId="19">
    <w:abstractNumId w:val="27"/>
  </w:num>
  <w:num w:numId="20">
    <w:abstractNumId w:val="16"/>
  </w:num>
  <w:num w:numId="21">
    <w:abstractNumId w:val="17"/>
  </w:num>
  <w:num w:numId="22">
    <w:abstractNumId w:val="26"/>
  </w:num>
  <w:num w:numId="23">
    <w:abstractNumId w:val="12"/>
  </w:num>
  <w:num w:numId="24">
    <w:abstractNumId w:val="25"/>
  </w:num>
  <w:num w:numId="25">
    <w:abstractNumId w:val="28"/>
  </w:num>
  <w:num w:numId="26">
    <w:abstractNumId w:val="13"/>
  </w:num>
  <w:num w:numId="27">
    <w:abstractNumId w:val="2"/>
  </w:num>
  <w:num w:numId="28">
    <w:abstractNumId w:val="7"/>
  </w:num>
  <w:num w:numId="29">
    <w:abstractNumId w:val="14"/>
  </w:num>
  <w:num w:numId="30">
    <w:abstractNumId w:val="6"/>
  </w:num>
  <w:num w:numId="31">
    <w:abstractNumId w:val="11"/>
  </w:num>
  <w:num w:numId="32">
    <w:abstractNumId w:val="18"/>
  </w:num>
  <w:num w:numId="33">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A5935"/>
    <w:rsid w:val="00001DEE"/>
    <w:rsid w:val="0000618C"/>
    <w:rsid w:val="00006384"/>
    <w:rsid w:val="000065C0"/>
    <w:rsid w:val="00010C43"/>
    <w:rsid w:val="00012B76"/>
    <w:rsid w:val="0001348F"/>
    <w:rsid w:val="000175A5"/>
    <w:rsid w:val="000205BC"/>
    <w:rsid w:val="00021489"/>
    <w:rsid w:val="00026F4B"/>
    <w:rsid w:val="000420FA"/>
    <w:rsid w:val="0004527B"/>
    <w:rsid w:val="00046008"/>
    <w:rsid w:val="00063C86"/>
    <w:rsid w:val="00064132"/>
    <w:rsid w:val="00064831"/>
    <w:rsid w:val="000717CF"/>
    <w:rsid w:val="00077716"/>
    <w:rsid w:val="00085422"/>
    <w:rsid w:val="000A0043"/>
    <w:rsid w:val="000A0214"/>
    <w:rsid w:val="000A0269"/>
    <w:rsid w:val="000A3A8C"/>
    <w:rsid w:val="000A4A04"/>
    <w:rsid w:val="000B420B"/>
    <w:rsid w:val="000D2818"/>
    <w:rsid w:val="000D356D"/>
    <w:rsid w:val="000D5B00"/>
    <w:rsid w:val="000E120F"/>
    <w:rsid w:val="000E31C4"/>
    <w:rsid w:val="000E736F"/>
    <w:rsid w:val="0010735C"/>
    <w:rsid w:val="00116BD5"/>
    <w:rsid w:val="0012054B"/>
    <w:rsid w:val="00120BF2"/>
    <w:rsid w:val="00122504"/>
    <w:rsid w:val="001226FF"/>
    <w:rsid w:val="001305C9"/>
    <w:rsid w:val="00140AB7"/>
    <w:rsid w:val="00141CAB"/>
    <w:rsid w:val="00141F9E"/>
    <w:rsid w:val="00162077"/>
    <w:rsid w:val="00170855"/>
    <w:rsid w:val="0017276F"/>
    <w:rsid w:val="00174AA1"/>
    <w:rsid w:val="0017510D"/>
    <w:rsid w:val="001820BA"/>
    <w:rsid w:val="00182EEE"/>
    <w:rsid w:val="00183618"/>
    <w:rsid w:val="001867D7"/>
    <w:rsid w:val="00192CBD"/>
    <w:rsid w:val="0019372E"/>
    <w:rsid w:val="001A2480"/>
    <w:rsid w:val="001A5396"/>
    <w:rsid w:val="001B009D"/>
    <w:rsid w:val="001B00BB"/>
    <w:rsid w:val="001B03B3"/>
    <w:rsid w:val="001B22C7"/>
    <w:rsid w:val="001B2CDE"/>
    <w:rsid w:val="001B3873"/>
    <w:rsid w:val="001C065F"/>
    <w:rsid w:val="001C1357"/>
    <w:rsid w:val="001C353C"/>
    <w:rsid w:val="001C3A54"/>
    <w:rsid w:val="001C6E2C"/>
    <w:rsid w:val="001D02F5"/>
    <w:rsid w:val="001D053D"/>
    <w:rsid w:val="001D116F"/>
    <w:rsid w:val="001D4C3F"/>
    <w:rsid w:val="001D79D0"/>
    <w:rsid w:val="00200C07"/>
    <w:rsid w:val="00203172"/>
    <w:rsid w:val="00205D79"/>
    <w:rsid w:val="00216868"/>
    <w:rsid w:val="0022201E"/>
    <w:rsid w:val="00222FF1"/>
    <w:rsid w:val="00224562"/>
    <w:rsid w:val="00225D69"/>
    <w:rsid w:val="00230B40"/>
    <w:rsid w:val="00233614"/>
    <w:rsid w:val="00234956"/>
    <w:rsid w:val="00236736"/>
    <w:rsid w:val="002375B2"/>
    <w:rsid w:val="002401A7"/>
    <w:rsid w:val="002441BC"/>
    <w:rsid w:val="0025003D"/>
    <w:rsid w:val="00255CEE"/>
    <w:rsid w:val="00256F9C"/>
    <w:rsid w:val="0026078B"/>
    <w:rsid w:val="00265834"/>
    <w:rsid w:val="00265D57"/>
    <w:rsid w:val="00276B08"/>
    <w:rsid w:val="00280182"/>
    <w:rsid w:val="00280847"/>
    <w:rsid w:val="00282630"/>
    <w:rsid w:val="002829E5"/>
    <w:rsid w:val="00283ED0"/>
    <w:rsid w:val="0028474C"/>
    <w:rsid w:val="002950AF"/>
    <w:rsid w:val="002958A9"/>
    <w:rsid w:val="00295CB5"/>
    <w:rsid w:val="00296BD9"/>
    <w:rsid w:val="002A00AC"/>
    <w:rsid w:val="002A0315"/>
    <w:rsid w:val="002A3394"/>
    <w:rsid w:val="002A3E94"/>
    <w:rsid w:val="002B634F"/>
    <w:rsid w:val="002C1B12"/>
    <w:rsid w:val="002C3AFE"/>
    <w:rsid w:val="002D0D92"/>
    <w:rsid w:val="002D1E6B"/>
    <w:rsid w:val="002D20B8"/>
    <w:rsid w:val="002D59AB"/>
    <w:rsid w:val="002D756B"/>
    <w:rsid w:val="002D7B7A"/>
    <w:rsid w:val="002D7E2D"/>
    <w:rsid w:val="002E6DF1"/>
    <w:rsid w:val="002E7E8B"/>
    <w:rsid w:val="00303C42"/>
    <w:rsid w:val="00315223"/>
    <w:rsid w:val="00321B71"/>
    <w:rsid w:val="00321C20"/>
    <w:rsid w:val="003305DA"/>
    <w:rsid w:val="00331720"/>
    <w:rsid w:val="00331FB6"/>
    <w:rsid w:val="00333364"/>
    <w:rsid w:val="00333735"/>
    <w:rsid w:val="0033420D"/>
    <w:rsid w:val="00334302"/>
    <w:rsid w:val="00336CC7"/>
    <w:rsid w:val="003373FE"/>
    <w:rsid w:val="00341E50"/>
    <w:rsid w:val="00346E84"/>
    <w:rsid w:val="00347501"/>
    <w:rsid w:val="0035065C"/>
    <w:rsid w:val="00351E09"/>
    <w:rsid w:val="0035365F"/>
    <w:rsid w:val="00365BA1"/>
    <w:rsid w:val="003703CC"/>
    <w:rsid w:val="00371792"/>
    <w:rsid w:val="003725B0"/>
    <w:rsid w:val="00377410"/>
    <w:rsid w:val="00380653"/>
    <w:rsid w:val="003966F7"/>
    <w:rsid w:val="003A0971"/>
    <w:rsid w:val="003A62ED"/>
    <w:rsid w:val="003B0CD8"/>
    <w:rsid w:val="003B5DB9"/>
    <w:rsid w:val="003B5F8F"/>
    <w:rsid w:val="003B6B50"/>
    <w:rsid w:val="003B79B1"/>
    <w:rsid w:val="003D27E7"/>
    <w:rsid w:val="003D5CD0"/>
    <w:rsid w:val="003D799B"/>
    <w:rsid w:val="003F2ED0"/>
    <w:rsid w:val="003F3ACE"/>
    <w:rsid w:val="003F3ECF"/>
    <w:rsid w:val="003F3EED"/>
    <w:rsid w:val="003F4AC2"/>
    <w:rsid w:val="003F66A4"/>
    <w:rsid w:val="003F72F7"/>
    <w:rsid w:val="003F735B"/>
    <w:rsid w:val="004024CA"/>
    <w:rsid w:val="00407D64"/>
    <w:rsid w:val="004116F0"/>
    <w:rsid w:val="00411A43"/>
    <w:rsid w:val="00412626"/>
    <w:rsid w:val="0042087D"/>
    <w:rsid w:val="0042386F"/>
    <w:rsid w:val="004244BF"/>
    <w:rsid w:val="00425129"/>
    <w:rsid w:val="004254C5"/>
    <w:rsid w:val="00432D4C"/>
    <w:rsid w:val="00432F7B"/>
    <w:rsid w:val="00433A72"/>
    <w:rsid w:val="004403D4"/>
    <w:rsid w:val="00440D5C"/>
    <w:rsid w:val="004429E3"/>
    <w:rsid w:val="004446B5"/>
    <w:rsid w:val="004479EA"/>
    <w:rsid w:val="00447DE9"/>
    <w:rsid w:val="00450BC8"/>
    <w:rsid w:val="00452B5F"/>
    <w:rsid w:val="0045497B"/>
    <w:rsid w:val="00454AA8"/>
    <w:rsid w:val="00455941"/>
    <w:rsid w:val="00455CEB"/>
    <w:rsid w:val="004635F2"/>
    <w:rsid w:val="00464118"/>
    <w:rsid w:val="004674D3"/>
    <w:rsid w:val="00467AEA"/>
    <w:rsid w:val="0048089C"/>
    <w:rsid w:val="00483CA4"/>
    <w:rsid w:val="00483E58"/>
    <w:rsid w:val="00490D6E"/>
    <w:rsid w:val="00491809"/>
    <w:rsid w:val="00497649"/>
    <w:rsid w:val="004A16C8"/>
    <w:rsid w:val="004A3D54"/>
    <w:rsid w:val="004B4B88"/>
    <w:rsid w:val="004B506B"/>
    <w:rsid w:val="004B535F"/>
    <w:rsid w:val="004D1CC4"/>
    <w:rsid w:val="004D4278"/>
    <w:rsid w:val="004D731D"/>
    <w:rsid w:val="004E0A2F"/>
    <w:rsid w:val="004E27B8"/>
    <w:rsid w:val="004E4EA7"/>
    <w:rsid w:val="004E67FF"/>
    <w:rsid w:val="0050238D"/>
    <w:rsid w:val="00505E70"/>
    <w:rsid w:val="00506744"/>
    <w:rsid w:val="005131E1"/>
    <w:rsid w:val="00516AC0"/>
    <w:rsid w:val="00522F72"/>
    <w:rsid w:val="0052771D"/>
    <w:rsid w:val="00527969"/>
    <w:rsid w:val="00530F83"/>
    <w:rsid w:val="00535479"/>
    <w:rsid w:val="00541732"/>
    <w:rsid w:val="00545E4D"/>
    <w:rsid w:val="005467BB"/>
    <w:rsid w:val="00552ECC"/>
    <w:rsid w:val="00553517"/>
    <w:rsid w:val="00557115"/>
    <w:rsid w:val="0055737D"/>
    <w:rsid w:val="005677BE"/>
    <w:rsid w:val="005736AB"/>
    <w:rsid w:val="00574A06"/>
    <w:rsid w:val="005874A3"/>
    <w:rsid w:val="00587537"/>
    <w:rsid w:val="0059058E"/>
    <w:rsid w:val="00590BA7"/>
    <w:rsid w:val="00595FEE"/>
    <w:rsid w:val="005A5935"/>
    <w:rsid w:val="005A6EE4"/>
    <w:rsid w:val="005B02CF"/>
    <w:rsid w:val="005B0499"/>
    <w:rsid w:val="005B1E43"/>
    <w:rsid w:val="005B434C"/>
    <w:rsid w:val="005B5932"/>
    <w:rsid w:val="005C2E37"/>
    <w:rsid w:val="005C5C62"/>
    <w:rsid w:val="005D038D"/>
    <w:rsid w:val="005D2656"/>
    <w:rsid w:val="005D45C0"/>
    <w:rsid w:val="005D685E"/>
    <w:rsid w:val="005D727F"/>
    <w:rsid w:val="005E1E52"/>
    <w:rsid w:val="005E2507"/>
    <w:rsid w:val="005E4DA6"/>
    <w:rsid w:val="005F68FB"/>
    <w:rsid w:val="005F7494"/>
    <w:rsid w:val="00603EFB"/>
    <w:rsid w:val="006146B3"/>
    <w:rsid w:val="006240FE"/>
    <w:rsid w:val="006249DD"/>
    <w:rsid w:val="00625754"/>
    <w:rsid w:val="00631E5B"/>
    <w:rsid w:val="00632C17"/>
    <w:rsid w:val="00635F07"/>
    <w:rsid w:val="0063632C"/>
    <w:rsid w:val="00642E0D"/>
    <w:rsid w:val="00643312"/>
    <w:rsid w:val="00646CD3"/>
    <w:rsid w:val="00647A10"/>
    <w:rsid w:val="00651034"/>
    <w:rsid w:val="0065260C"/>
    <w:rsid w:val="00654071"/>
    <w:rsid w:val="006565D4"/>
    <w:rsid w:val="006570AF"/>
    <w:rsid w:val="00661B7C"/>
    <w:rsid w:val="006629D5"/>
    <w:rsid w:val="00670383"/>
    <w:rsid w:val="00670581"/>
    <w:rsid w:val="0067112E"/>
    <w:rsid w:val="006714FF"/>
    <w:rsid w:val="00674112"/>
    <w:rsid w:val="00675BF7"/>
    <w:rsid w:val="006823DB"/>
    <w:rsid w:val="00682824"/>
    <w:rsid w:val="0068306B"/>
    <w:rsid w:val="00691872"/>
    <w:rsid w:val="00692EC7"/>
    <w:rsid w:val="00695B35"/>
    <w:rsid w:val="00695D2E"/>
    <w:rsid w:val="006B6756"/>
    <w:rsid w:val="006D0E91"/>
    <w:rsid w:val="006E2FBD"/>
    <w:rsid w:val="006E58E6"/>
    <w:rsid w:val="006F0BFC"/>
    <w:rsid w:val="006F1017"/>
    <w:rsid w:val="006F23A0"/>
    <w:rsid w:val="006F2EC7"/>
    <w:rsid w:val="006F3B34"/>
    <w:rsid w:val="006F3B7E"/>
    <w:rsid w:val="006F3EFC"/>
    <w:rsid w:val="006F51A6"/>
    <w:rsid w:val="006F5BD4"/>
    <w:rsid w:val="006F5BD8"/>
    <w:rsid w:val="007033CA"/>
    <w:rsid w:val="007035FC"/>
    <w:rsid w:val="007040BD"/>
    <w:rsid w:val="00704F45"/>
    <w:rsid w:val="00711297"/>
    <w:rsid w:val="00720876"/>
    <w:rsid w:val="00721730"/>
    <w:rsid w:val="00721939"/>
    <w:rsid w:val="00721A87"/>
    <w:rsid w:val="00732EFD"/>
    <w:rsid w:val="00733A0B"/>
    <w:rsid w:val="00741B5F"/>
    <w:rsid w:val="00744D0B"/>
    <w:rsid w:val="00767B0C"/>
    <w:rsid w:val="00767B8F"/>
    <w:rsid w:val="00770967"/>
    <w:rsid w:val="0077109E"/>
    <w:rsid w:val="007711D1"/>
    <w:rsid w:val="00772434"/>
    <w:rsid w:val="00775DB8"/>
    <w:rsid w:val="00783E4E"/>
    <w:rsid w:val="00784024"/>
    <w:rsid w:val="007846C0"/>
    <w:rsid w:val="00784FA5"/>
    <w:rsid w:val="0079119B"/>
    <w:rsid w:val="0079397F"/>
    <w:rsid w:val="00796BC4"/>
    <w:rsid w:val="007A5B1A"/>
    <w:rsid w:val="007B1F29"/>
    <w:rsid w:val="007C3370"/>
    <w:rsid w:val="007C41FF"/>
    <w:rsid w:val="007D05DB"/>
    <w:rsid w:val="007D455C"/>
    <w:rsid w:val="007D5038"/>
    <w:rsid w:val="007D527A"/>
    <w:rsid w:val="007E2344"/>
    <w:rsid w:val="007E2AFD"/>
    <w:rsid w:val="007E5A4B"/>
    <w:rsid w:val="007F012D"/>
    <w:rsid w:val="007F7461"/>
    <w:rsid w:val="00812A56"/>
    <w:rsid w:val="00814B30"/>
    <w:rsid w:val="008169E1"/>
    <w:rsid w:val="008249A9"/>
    <w:rsid w:val="008273D5"/>
    <w:rsid w:val="00827EB2"/>
    <w:rsid w:val="00831200"/>
    <w:rsid w:val="00831582"/>
    <w:rsid w:val="00837401"/>
    <w:rsid w:val="00845053"/>
    <w:rsid w:val="008452DE"/>
    <w:rsid w:val="008501B6"/>
    <w:rsid w:val="00850746"/>
    <w:rsid w:val="00854C36"/>
    <w:rsid w:val="00863CFC"/>
    <w:rsid w:val="008671A0"/>
    <w:rsid w:val="008906A7"/>
    <w:rsid w:val="008A0792"/>
    <w:rsid w:val="008A1F53"/>
    <w:rsid w:val="008A20DF"/>
    <w:rsid w:val="008A297C"/>
    <w:rsid w:val="008A328F"/>
    <w:rsid w:val="008A4185"/>
    <w:rsid w:val="008A7193"/>
    <w:rsid w:val="008A71DD"/>
    <w:rsid w:val="008B63DE"/>
    <w:rsid w:val="008C2366"/>
    <w:rsid w:val="008D3A0D"/>
    <w:rsid w:val="008D50A9"/>
    <w:rsid w:val="008D603F"/>
    <w:rsid w:val="008E0FA7"/>
    <w:rsid w:val="008E3562"/>
    <w:rsid w:val="008E3C42"/>
    <w:rsid w:val="008E7303"/>
    <w:rsid w:val="008F05DF"/>
    <w:rsid w:val="008F1DDF"/>
    <w:rsid w:val="008F6A48"/>
    <w:rsid w:val="00902683"/>
    <w:rsid w:val="009055F6"/>
    <w:rsid w:val="00911B9B"/>
    <w:rsid w:val="00911CE0"/>
    <w:rsid w:val="00921A34"/>
    <w:rsid w:val="00922567"/>
    <w:rsid w:val="00926398"/>
    <w:rsid w:val="009311ED"/>
    <w:rsid w:val="00933190"/>
    <w:rsid w:val="00933F2B"/>
    <w:rsid w:val="00934106"/>
    <w:rsid w:val="009376D9"/>
    <w:rsid w:val="00937C57"/>
    <w:rsid w:val="00942A7F"/>
    <w:rsid w:val="00946B46"/>
    <w:rsid w:val="00952A3E"/>
    <w:rsid w:val="00953F1B"/>
    <w:rsid w:val="009566A9"/>
    <w:rsid w:val="009566F5"/>
    <w:rsid w:val="009574C2"/>
    <w:rsid w:val="00962CA7"/>
    <w:rsid w:val="00965BE3"/>
    <w:rsid w:val="00966E64"/>
    <w:rsid w:val="0097203D"/>
    <w:rsid w:val="00974AAD"/>
    <w:rsid w:val="009825F1"/>
    <w:rsid w:val="00982BE4"/>
    <w:rsid w:val="0098489F"/>
    <w:rsid w:val="00984C80"/>
    <w:rsid w:val="00987CFA"/>
    <w:rsid w:val="009A0DEF"/>
    <w:rsid w:val="009A114D"/>
    <w:rsid w:val="009A278F"/>
    <w:rsid w:val="009A40B2"/>
    <w:rsid w:val="009A56CF"/>
    <w:rsid w:val="009B23C0"/>
    <w:rsid w:val="009B270B"/>
    <w:rsid w:val="009B50CE"/>
    <w:rsid w:val="009C20A2"/>
    <w:rsid w:val="009C5F54"/>
    <w:rsid w:val="009C7F58"/>
    <w:rsid w:val="009D1225"/>
    <w:rsid w:val="009D56DC"/>
    <w:rsid w:val="009E0145"/>
    <w:rsid w:val="009E0C3E"/>
    <w:rsid w:val="009E1137"/>
    <w:rsid w:val="009E5367"/>
    <w:rsid w:val="009E6AFB"/>
    <w:rsid w:val="009F0208"/>
    <w:rsid w:val="009F66FC"/>
    <w:rsid w:val="00A01A62"/>
    <w:rsid w:val="00A03BF0"/>
    <w:rsid w:val="00A047FC"/>
    <w:rsid w:val="00A10093"/>
    <w:rsid w:val="00A10366"/>
    <w:rsid w:val="00A14F20"/>
    <w:rsid w:val="00A1538D"/>
    <w:rsid w:val="00A168CC"/>
    <w:rsid w:val="00A20792"/>
    <w:rsid w:val="00A21D9E"/>
    <w:rsid w:val="00A22C52"/>
    <w:rsid w:val="00A26A2B"/>
    <w:rsid w:val="00A27058"/>
    <w:rsid w:val="00A319E8"/>
    <w:rsid w:val="00A33FC1"/>
    <w:rsid w:val="00A37A4A"/>
    <w:rsid w:val="00A43E5B"/>
    <w:rsid w:val="00A47D29"/>
    <w:rsid w:val="00A56EFB"/>
    <w:rsid w:val="00A728DB"/>
    <w:rsid w:val="00A761E7"/>
    <w:rsid w:val="00A83D84"/>
    <w:rsid w:val="00A85779"/>
    <w:rsid w:val="00A90385"/>
    <w:rsid w:val="00A90B14"/>
    <w:rsid w:val="00A9203C"/>
    <w:rsid w:val="00A96FC4"/>
    <w:rsid w:val="00AA2519"/>
    <w:rsid w:val="00AA49F7"/>
    <w:rsid w:val="00AB19AC"/>
    <w:rsid w:val="00AC080C"/>
    <w:rsid w:val="00AC192A"/>
    <w:rsid w:val="00AC6026"/>
    <w:rsid w:val="00AD14AF"/>
    <w:rsid w:val="00AD29C3"/>
    <w:rsid w:val="00AE2C07"/>
    <w:rsid w:val="00AE49CD"/>
    <w:rsid w:val="00AE5D87"/>
    <w:rsid w:val="00AF12A3"/>
    <w:rsid w:val="00AF2309"/>
    <w:rsid w:val="00AF30F5"/>
    <w:rsid w:val="00AF6E24"/>
    <w:rsid w:val="00AF7F11"/>
    <w:rsid w:val="00B06633"/>
    <w:rsid w:val="00B20FD7"/>
    <w:rsid w:val="00B37253"/>
    <w:rsid w:val="00B37424"/>
    <w:rsid w:val="00B411C9"/>
    <w:rsid w:val="00B62160"/>
    <w:rsid w:val="00B66A6E"/>
    <w:rsid w:val="00B734F6"/>
    <w:rsid w:val="00B776BA"/>
    <w:rsid w:val="00B810F4"/>
    <w:rsid w:val="00B90C92"/>
    <w:rsid w:val="00B927FB"/>
    <w:rsid w:val="00B93B2F"/>
    <w:rsid w:val="00B96BBB"/>
    <w:rsid w:val="00BA167A"/>
    <w:rsid w:val="00BA3BB9"/>
    <w:rsid w:val="00BA7C5E"/>
    <w:rsid w:val="00BB2501"/>
    <w:rsid w:val="00BB2CAF"/>
    <w:rsid w:val="00BB4C28"/>
    <w:rsid w:val="00BB5F4E"/>
    <w:rsid w:val="00BB6CF3"/>
    <w:rsid w:val="00BC1E36"/>
    <w:rsid w:val="00BC5415"/>
    <w:rsid w:val="00BC5B9C"/>
    <w:rsid w:val="00BC5D12"/>
    <w:rsid w:val="00BC6ED0"/>
    <w:rsid w:val="00BD09EC"/>
    <w:rsid w:val="00BD35A3"/>
    <w:rsid w:val="00BD5443"/>
    <w:rsid w:val="00BD7B4C"/>
    <w:rsid w:val="00BE5A5A"/>
    <w:rsid w:val="00BF0D88"/>
    <w:rsid w:val="00BF2210"/>
    <w:rsid w:val="00C00238"/>
    <w:rsid w:val="00C04AE3"/>
    <w:rsid w:val="00C05092"/>
    <w:rsid w:val="00C12C5B"/>
    <w:rsid w:val="00C16BF3"/>
    <w:rsid w:val="00C170B1"/>
    <w:rsid w:val="00C17F7F"/>
    <w:rsid w:val="00C40AC5"/>
    <w:rsid w:val="00C5289C"/>
    <w:rsid w:val="00C52A55"/>
    <w:rsid w:val="00C55111"/>
    <w:rsid w:val="00C6412D"/>
    <w:rsid w:val="00C65561"/>
    <w:rsid w:val="00C67D9A"/>
    <w:rsid w:val="00C82D7C"/>
    <w:rsid w:val="00C864CF"/>
    <w:rsid w:val="00C92F84"/>
    <w:rsid w:val="00CA1B51"/>
    <w:rsid w:val="00CA3627"/>
    <w:rsid w:val="00CA51DA"/>
    <w:rsid w:val="00CA787B"/>
    <w:rsid w:val="00CB1143"/>
    <w:rsid w:val="00CB2804"/>
    <w:rsid w:val="00CB5234"/>
    <w:rsid w:val="00CB74D1"/>
    <w:rsid w:val="00CC149E"/>
    <w:rsid w:val="00CC3786"/>
    <w:rsid w:val="00CD18B8"/>
    <w:rsid w:val="00CF00B1"/>
    <w:rsid w:val="00CF6ADC"/>
    <w:rsid w:val="00D01410"/>
    <w:rsid w:val="00D02A1F"/>
    <w:rsid w:val="00D04FBA"/>
    <w:rsid w:val="00D05698"/>
    <w:rsid w:val="00D07D6F"/>
    <w:rsid w:val="00D07E2B"/>
    <w:rsid w:val="00D108EB"/>
    <w:rsid w:val="00D10B26"/>
    <w:rsid w:val="00D14457"/>
    <w:rsid w:val="00D20CF4"/>
    <w:rsid w:val="00D229F3"/>
    <w:rsid w:val="00D2510C"/>
    <w:rsid w:val="00D25852"/>
    <w:rsid w:val="00D34381"/>
    <w:rsid w:val="00D35E5A"/>
    <w:rsid w:val="00D36CD0"/>
    <w:rsid w:val="00D37E6C"/>
    <w:rsid w:val="00D40E33"/>
    <w:rsid w:val="00D43473"/>
    <w:rsid w:val="00D43C07"/>
    <w:rsid w:val="00D44122"/>
    <w:rsid w:val="00D649BC"/>
    <w:rsid w:val="00D85962"/>
    <w:rsid w:val="00D93B89"/>
    <w:rsid w:val="00D9792A"/>
    <w:rsid w:val="00DA00E6"/>
    <w:rsid w:val="00DA154B"/>
    <w:rsid w:val="00DA1E7A"/>
    <w:rsid w:val="00DA4DDF"/>
    <w:rsid w:val="00DA4EBB"/>
    <w:rsid w:val="00DA7361"/>
    <w:rsid w:val="00DB7B46"/>
    <w:rsid w:val="00DC0B6A"/>
    <w:rsid w:val="00DC34B1"/>
    <w:rsid w:val="00DC449C"/>
    <w:rsid w:val="00DC56A7"/>
    <w:rsid w:val="00DC75D5"/>
    <w:rsid w:val="00DD419E"/>
    <w:rsid w:val="00DD5CC4"/>
    <w:rsid w:val="00DE019A"/>
    <w:rsid w:val="00DE07E8"/>
    <w:rsid w:val="00DE1BC3"/>
    <w:rsid w:val="00DE55C1"/>
    <w:rsid w:val="00DE567A"/>
    <w:rsid w:val="00DE623F"/>
    <w:rsid w:val="00DE7CA8"/>
    <w:rsid w:val="00DF0FD2"/>
    <w:rsid w:val="00DF10DD"/>
    <w:rsid w:val="00DF1180"/>
    <w:rsid w:val="00E035DF"/>
    <w:rsid w:val="00E037EF"/>
    <w:rsid w:val="00E0510F"/>
    <w:rsid w:val="00E071BD"/>
    <w:rsid w:val="00E11B4C"/>
    <w:rsid w:val="00E27E74"/>
    <w:rsid w:val="00E421EF"/>
    <w:rsid w:val="00E43268"/>
    <w:rsid w:val="00E437FB"/>
    <w:rsid w:val="00E44100"/>
    <w:rsid w:val="00E47C90"/>
    <w:rsid w:val="00E50B5A"/>
    <w:rsid w:val="00E55052"/>
    <w:rsid w:val="00E555BD"/>
    <w:rsid w:val="00E57532"/>
    <w:rsid w:val="00E60B87"/>
    <w:rsid w:val="00E61812"/>
    <w:rsid w:val="00E6663D"/>
    <w:rsid w:val="00E744C2"/>
    <w:rsid w:val="00E829CA"/>
    <w:rsid w:val="00E90F3F"/>
    <w:rsid w:val="00E92384"/>
    <w:rsid w:val="00E96A87"/>
    <w:rsid w:val="00EA483D"/>
    <w:rsid w:val="00EA5C19"/>
    <w:rsid w:val="00EB0E78"/>
    <w:rsid w:val="00EB123E"/>
    <w:rsid w:val="00EB7296"/>
    <w:rsid w:val="00EC02D8"/>
    <w:rsid w:val="00EC315C"/>
    <w:rsid w:val="00EC37F2"/>
    <w:rsid w:val="00ED35AA"/>
    <w:rsid w:val="00ED4174"/>
    <w:rsid w:val="00ED446C"/>
    <w:rsid w:val="00EE1990"/>
    <w:rsid w:val="00EE55D6"/>
    <w:rsid w:val="00EF115D"/>
    <w:rsid w:val="00EF2301"/>
    <w:rsid w:val="00EF2D7D"/>
    <w:rsid w:val="00EF6243"/>
    <w:rsid w:val="00EF713C"/>
    <w:rsid w:val="00F00276"/>
    <w:rsid w:val="00F114AC"/>
    <w:rsid w:val="00F15EFA"/>
    <w:rsid w:val="00F20CD2"/>
    <w:rsid w:val="00F21403"/>
    <w:rsid w:val="00F26C13"/>
    <w:rsid w:val="00F4620F"/>
    <w:rsid w:val="00F5393C"/>
    <w:rsid w:val="00F62E80"/>
    <w:rsid w:val="00F67AFE"/>
    <w:rsid w:val="00F71B27"/>
    <w:rsid w:val="00F752EA"/>
    <w:rsid w:val="00F8065D"/>
    <w:rsid w:val="00F85E77"/>
    <w:rsid w:val="00F9791F"/>
    <w:rsid w:val="00F97DDC"/>
    <w:rsid w:val="00FA378D"/>
    <w:rsid w:val="00FB414F"/>
    <w:rsid w:val="00FB4866"/>
    <w:rsid w:val="00FC7EB7"/>
    <w:rsid w:val="00FD3C00"/>
    <w:rsid w:val="00FD65E1"/>
    <w:rsid w:val="00FD69C0"/>
    <w:rsid w:val="00FE13A8"/>
    <w:rsid w:val="00FF588A"/>
    <w:rsid w:val="00FF74C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0B3FB8B9-1A77-4319-AFC9-C5D39784B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B009D"/>
    <w:pPr>
      <w:widowControl w:val="0"/>
      <w:jc w:val="both"/>
    </w:pPr>
    <w:rPr>
      <w:kern w:val="2"/>
      <w:sz w:val="21"/>
      <w:szCs w:val="24"/>
    </w:rPr>
  </w:style>
  <w:style w:type="paragraph" w:styleId="1">
    <w:name w:val="heading 1"/>
    <w:aliases w:val="H1,PIM 1,h1,卷标题,Level 1 Topic Heading,Heading 0,标书1,L1,boc,Section Head,1,aa章标题,Heading One,第*部分,第A章,H11,H12,H111,H13,H112,1st level,H14,H15,H16,H17,I1,H121,H131,H141,H151,H161,H18,H122,H132,H142,H152,H162,H19,H113,H123,H133,H143,H153,H163"/>
    <w:basedOn w:val="a"/>
    <w:next w:val="a"/>
    <w:qFormat/>
    <w:rsid w:val="00BC5415"/>
    <w:pPr>
      <w:keepNext/>
      <w:keepLines/>
      <w:numPr>
        <w:numId w:val="1"/>
      </w:numPr>
      <w:spacing w:before="340" w:after="330" w:line="578" w:lineRule="auto"/>
      <w:outlineLvl w:val="0"/>
    </w:pPr>
    <w:rPr>
      <w:b/>
      <w:bCs/>
      <w:kern w:val="44"/>
      <w:sz w:val="44"/>
      <w:szCs w:val="44"/>
    </w:rPr>
  </w:style>
  <w:style w:type="paragraph" w:styleId="2">
    <w:name w:val="heading 2"/>
    <w:aliases w:val="h2,2nd level,2,Header 2,H2,节,Titre2,Heading 2 Hidden,Heading 2 CCBS,heading 2,第一章 标题 2,UNDERRUBRIK 1-2,HD2,Titre3,I2,l2+toc 2,Section Title,12,Head 2,List level 2"/>
    <w:basedOn w:val="a"/>
    <w:next w:val="a"/>
    <w:qFormat/>
    <w:rsid w:val="00BC5415"/>
    <w:pPr>
      <w:keepNext/>
      <w:keepLines/>
      <w:numPr>
        <w:ilvl w:val="1"/>
        <w:numId w:val="1"/>
      </w:numPr>
      <w:spacing w:before="260" w:after="260" w:line="416" w:lineRule="auto"/>
      <w:outlineLvl w:val="1"/>
    </w:pPr>
    <w:rPr>
      <w:rFonts w:ascii="Arial" w:eastAsia="黑体" w:hAnsi="Arial"/>
      <w:b/>
      <w:bCs/>
      <w:sz w:val="32"/>
      <w:szCs w:val="32"/>
    </w:rPr>
  </w:style>
  <w:style w:type="paragraph" w:styleId="3">
    <w:name w:val="heading 3"/>
    <w:aliases w:val="h3,H3"/>
    <w:basedOn w:val="a"/>
    <w:next w:val="a"/>
    <w:qFormat/>
    <w:rsid w:val="00BC5415"/>
    <w:pPr>
      <w:keepNext/>
      <w:keepLines/>
      <w:numPr>
        <w:ilvl w:val="2"/>
        <w:numId w:val="1"/>
      </w:numPr>
      <w:spacing w:before="260" w:after="260" w:line="416" w:lineRule="auto"/>
      <w:outlineLvl w:val="2"/>
    </w:pPr>
    <w:rPr>
      <w:b/>
      <w:bCs/>
      <w:sz w:val="32"/>
      <w:szCs w:val="32"/>
    </w:rPr>
  </w:style>
  <w:style w:type="paragraph" w:styleId="4">
    <w:name w:val="heading 4"/>
    <w:basedOn w:val="a"/>
    <w:next w:val="a"/>
    <w:qFormat/>
    <w:rsid w:val="00BC5415"/>
    <w:pPr>
      <w:keepNext/>
      <w:keepLines/>
      <w:numPr>
        <w:ilvl w:val="3"/>
        <w:numId w:val="1"/>
      </w:numPr>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A5935"/>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rsid w:val="005A5935"/>
    <w:pPr>
      <w:tabs>
        <w:tab w:val="center" w:pos="4153"/>
        <w:tab w:val="right" w:pos="8306"/>
      </w:tabs>
      <w:snapToGrid w:val="0"/>
      <w:jc w:val="left"/>
    </w:pPr>
    <w:rPr>
      <w:sz w:val="18"/>
      <w:szCs w:val="18"/>
    </w:rPr>
  </w:style>
  <w:style w:type="paragraph" w:customStyle="1" w:styleId="CharCharCharChar">
    <w:name w:val="Char Char Char Char"/>
    <w:basedOn w:val="a7"/>
    <w:autoRedefine/>
    <w:rsid w:val="00BB2501"/>
    <w:rPr>
      <w:rFonts w:ascii="Tahoma" w:hAnsi="Tahoma"/>
      <w:sz w:val="24"/>
    </w:rPr>
  </w:style>
  <w:style w:type="paragraph" w:styleId="a7">
    <w:name w:val="Document Map"/>
    <w:basedOn w:val="a"/>
    <w:semiHidden/>
    <w:rsid w:val="00BB2501"/>
    <w:pPr>
      <w:shd w:val="clear" w:color="auto" w:fill="000080"/>
    </w:pPr>
  </w:style>
  <w:style w:type="character" w:styleId="a8">
    <w:name w:val="page number"/>
    <w:basedOn w:val="a0"/>
    <w:rsid w:val="005D727F"/>
  </w:style>
  <w:style w:type="paragraph" w:customStyle="1" w:styleId="10">
    <w:name w:val="正文1"/>
    <w:basedOn w:val="a"/>
    <w:rsid w:val="00BC5415"/>
    <w:pPr>
      <w:widowControl/>
      <w:topLinePunct/>
      <w:spacing w:beforeLines="50" w:afterLines="50" w:line="300" w:lineRule="auto"/>
      <w:ind w:left="420"/>
    </w:pPr>
  </w:style>
  <w:style w:type="character" w:styleId="a9">
    <w:name w:val="Hyperlink"/>
    <w:uiPriority w:val="99"/>
    <w:unhideWhenUsed/>
    <w:rsid w:val="00AC080C"/>
    <w:rPr>
      <w:color w:val="168BBA"/>
      <w:u w:val="single"/>
    </w:rPr>
  </w:style>
  <w:style w:type="paragraph" w:customStyle="1" w:styleId="ListParagraph1">
    <w:name w:val="List Paragraph1"/>
    <w:basedOn w:val="a"/>
    <w:uiPriority w:val="34"/>
    <w:qFormat/>
    <w:rsid w:val="00AC080C"/>
    <w:pPr>
      <w:widowControl/>
      <w:spacing w:after="180" w:line="264" w:lineRule="auto"/>
      <w:ind w:left="720"/>
      <w:contextualSpacing/>
      <w:jc w:val="left"/>
    </w:pPr>
    <w:rPr>
      <w:rFonts w:ascii="Tw Cen MT" w:eastAsia="华文仿宋" w:hAnsi="Tw Cen MT"/>
      <w:kern w:val="0"/>
      <w:sz w:val="23"/>
      <w:szCs w:val="20"/>
      <w:lang w:eastAsia="ja-JP"/>
    </w:rPr>
  </w:style>
  <w:style w:type="paragraph" w:styleId="aa">
    <w:name w:val="Balloon Text"/>
    <w:basedOn w:val="a"/>
    <w:semiHidden/>
    <w:rsid w:val="00D649BC"/>
    <w:rPr>
      <w:sz w:val="16"/>
      <w:szCs w:val="16"/>
    </w:rPr>
  </w:style>
  <w:style w:type="paragraph" w:styleId="ab">
    <w:name w:val="Normal (Web)"/>
    <w:basedOn w:val="a"/>
    <w:uiPriority w:val="99"/>
    <w:rsid w:val="00236736"/>
    <w:pPr>
      <w:widowControl/>
      <w:spacing w:before="100" w:beforeAutospacing="1" w:after="100" w:afterAutospacing="1"/>
      <w:jc w:val="left"/>
    </w:pPr>
    <w:rPr>
      <w:rFonts w:eastAsia="华文仿宋"/>
      <w:kern w:val="0"/>
      <w:sz w:val="24"/>
    </w:rPr>
  </w:style>
  <w:style w:type="character" w:styleId="ac">
    <w:name w:val="FollowedHyperlink"/>
    <w:rsid w:val="00F71B27"/>
    <w:rPr>
      <w:color w:val="800080"/>
      <w:u w:val="single"/>
    </w:rPr>
  </w:style>
  <w:style w:type="table" w:styleId="ad">
    <w:name w:val="Table Grid"/>
    <w:basedOn w:val="a1"/>
    <w:rsid w:val="002801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uiPriority w:val="22"/>
    <w:qFormat/>
    <w:rsid w:val="006F23A0"/>
    <w:rPr>
      <w:b/>
      <w:bCs/>
    </w:rPr>
  </w:style>
  <w:style w:type="paragraph" w:styleId="TOC1">
    <w:name w:val="toc 1"/>
    <w:basedOn w:val="a"/>
    <w:next w:val="a"/>
    <w:autoRedefine/>
    <w:uiPriority w:val="39"/>
    <w:qFormat/>
    <w:rsid w:val="001305C9"/>
    <w:pPr>
      <w:spacing w:before="120" w:after="120"/>
      <w:jc w:val="left"/>
    </w:pPr>
    <w:rPr>
      <w:rFonts w:ascii="Calibri" w:hAnsi="Calibri"/>
      <w:b/>
      <w:bCs/>
      <w:caps/>
      <w:sz w:val="20"/>
      <w:szCs w:val="20"/>
    </w:rPr>
  </w:style>
  <w:style w:type="paragraph" w:styleId="TOC2">
    <w:name w:val="toc 2"/>
    <w:basedOn w:val="a"/>
    <w:next w:val="a"/>
    <w:autoRedefine/>
    <w:uiPriority w:val="39"/>
    <w:semiHidden/>
    <w:qFormat/>
    <w:rsid w:val="003D27E7"/>
    <w:pPr>
      <w:ind w:left="210"/>
      <w:jc w:val="left"/>
    </w:pPr>
    <w:rPr>
      <w:rFonts w:ascii="Calibri" w:hAnsi="Calibri"/>
      <w:smallCaps/>
      <w:sz w:val="20"/>
      <w:szCs w:val="20"/>
    </w:rPr>
  </w:style>
  <w:style w:type="paragraph" w:styleId="TOC3">
    <w:name w:val="toc 3"/>
    <w:basedOn w:val="a"/>
    <w:next w:val="a"/>
    <w:autoRedefine/>
    <w:uiPriority w:val="39"/>
    <w:semiHidden/>
    <w:qFormat/>
    <w:rsid w:val="003D27E7"/>
    <w:pPr>
      <w:ind w:left="420"/>
      <w:jc w:val="left"/>
    </w:pPr>
    <w:rPr>
      <w:rFonts w:ascii="Calibri" w:hAnsi="Calibri"/>
      <w:i/>
      <w:iCs/>
      <w:sz w:val="20"/>
      <w:szCs w:val="20"/>
    </w:rPr>
  </w:style>
  <w:style w:type="paragraph" w:styleId="TOC4">
    <w:name w:val="toc 4"/>
    <w:basedOn w:val="a"/>
    <w:next w:val="a"/>
    <w:autoRedefine/>
    <w:semiHidden/>
    <w:rsid w:val="003D27E7"/>
    <w:pPr>
      <w:ind w:left="630"/>
      <w:jc w:val="left"/>
    </w:pPr>
    <w:rPr>
      <w:rFonts w:ascii="Calibri" w:hAnsi="Calibri"/>
      <w:sz w:val="18"/>
      <w:szCs w:val="18"/>
    </w:rPr>
  </w:style>
  <w:style w:type="paragraph" w:styleId="TOC5">
    <w:name w:val="toc 5"/>
    <w:basedOn w:val="a"/>
    <w:next w:val="a"/>
    <w:autoRedefine/>
    <w:semiHidden/>
    <w:rsid w:val="003D27E7"/>
    <w:pPr>
      <w:ind w:left="840"/>
      <w:jc w:val="left"/>
    </w:pPr>
    <w:rPr>
      <w:rFonts w:ascii="Calibri" w:hAnsi="Calibri"/>
      <w:sz w:val="18"/>
      <w:szCs w:val="18"/>
    </w:rPr>
  </w:style>
  <w:style w:type="paragraph" w:styleId="TOC6">
    <w:name w:val="toc 6"/>
    <w:basedOn w:val="a"/>
    <w:next w:val="a"/>
    <w:autoRedefine/>
    <w:semiHidden/>
    <w:rsid w:val="003D27E7"/>
    <w:pPr>
      <w:ind w:left="1050"/>
      <w:jc w:val="left"/>
    </w:pPr>
    <w:rPr>
      <w:rFonts w:ascii="Calibri" w:hAnsi="Calibri"/>
      <w:sz w:val="18"/>
      <w:szCs w:val="18"/>
    </w:rPr>
  </w:style>
  <w:style w:type="paragraph" w:styleId="TOC7">
    <w:name w:val="toc 7"/>
    <w:basedOn w:val="a"/>
    <w:next w:val="a"/>
    <w:autoRedefine/>
    <w:semiHidden/>
    <w:rsid w:val="003D27E7"/>
    <w:pPr>
      <w:ind w:left="1260"/>
      <w:jc w:val="left"/>
    </w:pPr>
    <w:rPr>
      <w:rFonts w:ascii="Calibri" w:hAnsi="Calibri"/>
      <w:sz w:val="18"/>
      <w:szCs w:val="18"/>
    </w:rPr>
  </w:style>
  <w:style w:type="paragraph" w:styleId="TOC8">
    <w:name w:val="toc 8"/>
    <w:basedOn w:val="a"/>
    <w:next w:val="a"/>
    <w:autoRedefine/>
    <w:semiHidden/>
    <w:rsid w:val="003D27E7"/>
    <w:pPr>
      <w:ind w:left="1470"/>
      <w:jc w:val="left"/>
    </w:pPr>
    <w:rPr>
      <w:rFonts w:ascii="Calibri" w:hAnsi="Calibri"/>
      <w:sz w:val="18"/>
      <w:szCs w:val="18"/>
    </w:rPr>
  </w:style>
  <w:style w:type="paragraph" w:styleId="TOC9">
    <w:name w:val="toc 9"/>
    <w:basedOn w:val="a"/>
    <w:next w:val="a"/>
    <w:autoRedefine/>
    <w:semiHidden/>
    <w:rsid w:val="003D27E7"/>
    <w:pPr>
      <w:ind w:left="1680"/>
      <w:jc w:val="left"/>
    </w:pPr>
    <w:rPr>
      <w:rFonts w:ascii="Calibri" w:hAnsi="Calibri"/>
      <w:sz w:val="18"/>
      <w:szCs w:val="18"/>
    </w:rPr>
  </w:style>
  <w:style w:type="paragraph" w:customStyle="1" w:styleId="style3">
    <w:name w:val="style3"/>
    <w:basedOn w:val="a"/>
    <w:rsid w:val="001C3A54"/>
    <w:pPr>
      <w:widowControl/>
      <w:spacing w:before="100" w:beforeAutospacing="1" w:after="100" w:afterAutospacing="1"/>
      <w:jc w:val="left"/>
    </w:pPr>
    <w:rPr>
      <w:rFonts w:ascii="Arial" w:hAnsi="Arial" w:cs="Arial"/>
      <w:kern w:val="0"/>
      <w:sz w:val="18"/>
      <w:szCs w:val="18"/>
    </w:rPr>
  </w:style>
  <w:style w:type="character" w:customStyle="1" w:styleId="style13">
    <w:name w:val="style13"/>
    <w:basedOn w:val="a0"/>
    <w:rsid w:val="001C3A54"/>
  </w:style>
  <w:style w:type="paragraph" w:styleId="HTML">
    <w:name w:val="HTML Preformatted"/>
    <w:basedOn w:val="a"/>
    <w:link w:val="HTML0"/>
    <w:uiPriority w:val="99"/>
    <w:unhideWhenUsed/>
    <w:rsid w:val="003305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rPr>
  </w:style>
  <w:style w:type="character" w:customStyle="1" w:styleId="HTML0">
    <w:name w:val="HTML 预设格式 字符"/>
    <w:link w:val="HTML"/>
    <w:uiPriority w:val="99"/>
    <w:rsid w:val="003305DA"/>
    <w:rPr>
      <w:rFonts w:ascii="宋体" w:hAnsi="宋体" w:cs="宋体"/>
      <w:color w:val="000000"/>
      <w:sz w:val="24"/>
      <w:szCs w:val="24"/>
    </w:rPr>
  </w:style>
  <w:style w:type="paragraph" w:styleId="TOC">
    <w:name w:val="TOC Heading"/>
    <w:basedOn w:val="1"/>
    <w:next w:val="a"/>
    <w:uiPriority w:val="39"/>
    <w:qFormat/>
    <w:rsid w:val="00EE1990"/>
    <w:pPr>
      <w:widowControl/>
      <w:numPr>
        <w:numId w:val="0"/>
      </w:numPr>
      <w:spacing w:before="480" w:after="0" w:line="276" w:lineRule="auto"/>
      <w:jc w:val="left"/>
      <w:outlineLvl w:val="9"/>
    </w:pPr>
    <w:rPr>
      <w:rFonts w:ascii="Cambria" w:hAnsi="Cambria"/>
      <w:color w:val="365F91"/>
      <w:kern w:val="0"/>
      <w:sz w:val="28"/>
      <w:szCs w:val="28"/>
    </w:rPr>
  </w:style>
  <w:style w:type="paragraph" w:styleId="af">
    <w:name w:val="No Spacing"/>
    <w:link w:val="af0"/>
    <w:uiPriority w:val="1"/>
    <w:qFormat/>
    <w:rsid w:val="00574A06"/>
    <w:rPr>
      <w:rFonts w:ascii="Calibri" w:hAnsi="Calibri"/>
      <w:sz w:val="22"/>
      <w:szCs w:val="22"/>
    </w:rPr>
  </w:style>
  <w:style w:type="character" w:customStyle="1" w:styleId="af0">
    <w:name w:val="无间隔 字符"/>
    <w:link w:val="af"/>
    <w:uiPriority w:val="1"/>
    <w:rsid w:val="00574A06"/>
    <w:rPr>
      <w:rFonts w:ascii="Calibri" w:hAnsi="Calibri"/>
      <w:sz w:val="22"/>
      <w:szCs w:val="22"/>
      <w:lang w:val="en-US" w:eastAsia="zh-CN" w:bidi="ar-SA"/>
    </w:rPr>
  </w:style>
  <w:style w:type="character" w:customStyle="1" w:styleId="a4">
    <w:name w:val="页眉 字符"/>
    <w:link w:val="a3"/>
    <w:uiPriority w:val="99"/>
    <w:rsid w:val="00574A06"/>
    <w:rPr>
      <w:kern w:val="2"/>
      <w:sz w:val="18"/>
      <w:szCs w:val="18"/>
    </w:rPr>
  </w:style>
  <w:style w:type="character" w:customStyle="1" w:styleId="a6">
    <w:name w:val="页脚 字符"/>
    <w:link w:val="a5"/>
    <w:uiPriority w:val="99"/>
    <w:rsid w:val="00574A06"/>
    <w:rPr>
      <w:kern w:val="2"/>
      <w:sz w:val="18"/>
      <w:szCs w:val="18"/>
    </w:rPr>
  </w:style>
  <w:style w:type="paragraph" w:styleId="af1">
    <w:name w:val="Title"/>
    <w:basedOn w:val="a"/>
    <w:link w:val="af2"/>
    <w:qFormat/>
    <w:rsid w:val="00A27058"/>
    <w:pPr>
      <w:jc w:val="center"/>
    </w:pPr>
    <w:rPr>
      <w:rFonts w:ascii="Arial" w:hAnsi="Arial" w:cs="Arial"/>
      <w:sz w:val="44"/>
    </w:rPr>
  </w:style>
  <w:style w:type="character" w:customStyle="1" w:styleId="af2">
    <w:name w:val="标题 字符"/>
    <w:link w:val="af1"/>
    <w:rsid w:val="00A27058"/>
    <w:rPr>
      <w:rFonts w:ascii="Arial" w:hAnsi="Arial" w:cs="Arial"/>
      <w:kern w:val="2"/>
      <w:sz w:val="44"/>
      <w:szCs w:val="24"/>
    </w:rPr>
  </w:style>
  <w:style w:type="paragraph" w:styleId="af3">
    <w:name w:val="List Paragraph"/>
    <w:basedOn w:val="a"/>
    <w:uiPriority w:val="34"/>
    <w:qFormat/>
    <w:rsid w:val="00EF713C"/>
    <w:pPr>
      <w:ind w:firstLineChars="200" w:firstLine="420"/>
    </w:pPr>
  </w:style>
  <w:style w:type="paragraph" w:customStyle="1" w:styleId="p0">
    <w:name w:val="p0"/>
    <w:basedOn w:val="a"/>
    <w:uiPriority w:val="99"/>
    <w:rsid w:val="00E6663D"/>
    <w:pPr>
      <w:widowControl/>
    </w:pPr>
    <w:rPr>
      <w:rFonts w:ascii="Calibri" w:hAnsi="Calibri" w:cs="宋体"/>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56624">
      <w:bodyDiv w:val="1"/>
      <w:marLeft w:val="0"/>
      <w:marRight w:val="0"/>
      <w:marTop w:val="0"/>
      <w:marBottom w:val="0"/>
      <w:divBdr>
        <w:top w:val="none" w:sz="0" w:space="0" w:color="auto"/>
        <w:left w:val="none" w:sz="0" w:space="0" w:color="auto"/>
        <w:bottom w:val="none" w:sz="0" w:space="0" w:color="auto"/>
        <w:right w:val="none" w:sz="0" w:space="0" w:color="auto"/>
      </w:divBdr>
      <w:divsChild>
        <w:div w:id="595358712">
          <w:marLeft w:val="0"/>
          <w:marRight w:val="0"/>
          <w:marTop w:val="0"/>
          <w:marBottom w:val="0"/>
          <w:divBdr>
            <w:top w:val="none" w:sz="0" w:space="0" w:color="auto"/>
            <w:left w:val="none" w:sz="0" w:space="0" w:color="auto"/>
            <w:bottom w:val="none" w:sz="0" w:space="0" w:color="auto"/>
            <w:right w:val="none" w:sz="0" w:space="0" w:color="auto"/>
          </w:divBdr>
          <w:divsChild>
            <w:div w:id="647199940">
              <w:marLeft w:val="225"/>
              <w:marRight w:val="0"/>
              <w:marTop w:val="0"/>
              <w:marBottom w:val="225"/>
              <w:divBdr>
                <w:top w:val="none" w:sz="0" w:space="0" w:color="auto"/>
                <w:left w:val="none" w:sz="0" w:space="0" w:color="auto"/>
                <w:bottom w:val="none" w:sz="0" w:space="0" w:color="auto"/>
                <w:right w:val="none" w:sz="0" w:space="0" w:color="auto"/>
              </w:divBdr>
              <w:divsChild>
                <w:div w:id="16100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78416">
      <w:bodyDiv w:val="1"/>
      <w:marLeft w:val="0"/>
      <w:marRight w:val="0"/>
      <w:marTop w:val="0"/>
      <w:marBottom w:val="0"/>
      <w:divBdr>
        <w:top w:val="none" w:sz="0" w:space="0" w:color="auto"/>
        <w:left w:val="none" w:sz="0" w:space="0" w:color="auto"/>
        <w:bottom w:val="none" w:sz="0" w:space="0" w:color="auto"/>
        <w:right w:val="none" w:sz="0" w:space="0" w:color="auto"/>
      </w:divBdr>
      <w:divsChild>
        <w:div w:id="1785269756">
          <w:marLeft w:val="0"/>
          <w:marRight w:val="0"/>
          <w:marTop w:val="0"/>
          <w:marBottom w:val="0"/>
          <w:divBdr>
            <w:top w:val="none" w:sz="0" w:space="0" w:color="auto"/>
            <w:left w:val="none" w:sz="0" w:space="0" w:color="auto"/>
            <w:bottom w:val="none" w:sz="0" w:space="0" w:color="auto"/>
            <w:right w:val="none" w:sz="0" w:space="0" w:color="auto"/>
          </w:divBdr>
        </w:div>
      </w:divsChild>
    </w:div>
    <w:div w:id="253362675">
      <w:bodyDiv w:val="1"/>
      <w:marLeft w:val="0"/>
      <w:marRight w:val="0"/>
      <w:marTop w:val="0"/>
      <w:marBottom w:val="0"/>
      <w:divBdr>
        <w:top w:val="none" w:sz="0" w:space="0" w:color="auto"/>
        <w:left w:val="none" w:sz="0" w:space="0" w:color="auto"/>
        <w:bottom w:val="none" w:sz="0" w:space="0" w:color="auto"/>
        <w:right w:val="none" w:sz="0" w:space="0" w:color="auto"/>
      </w:divBdr>
      <w:divsChild>
        <w:div w:id="1420562507">
          <w:marLeft w:val="0"/>
          <w:marRight w:val="0"/>
          <w:marTop w:val="0"/>
          <w:marBottom w:val="0"/>
          <w:divBdr>
            <w:top w:val="none" w:sz="0" w:space="0" w:color="auto"/>
            <w:left w:val="none" w:sz="0" w:space="0" w:color="auto"/>
            <w:bottom w:val="none" w:sz="0" w:space="0" w:color="auto"/>
            <w:right w:val="none" w:sz="0" w:space="0" w:color="auto"/>
          </w:divBdr>
        </w:div>
      </w:divsChild>
    </w:div>
    <w:div w:id="275254954">
      <w:bodyDiv w:val="1"/>
      <w:marLeft w:val="0"/>
      <w:marRight w:val="0"/>
      <w:marTop w:val="0"/>
      <w:marBottom w:val="0"/>
      <w:divBdr>
        <w:top w:val="none" w:sz="0" w:space="0" w:color="auto"/>
        <w:left w:val="none" w:sz="0" w:space="0" w:color="auto"/>
        <w:bottom w:val="none" w:sz="0" w:space="0" w:color="auto"/>
        <w:right w:val="none" w:sz="0" w:space="0" w:color="auto"/>
      </w:divBdr>
      <w:divsChild>
        <w:div w:id="1510560294">
          <w:marLeft w:val="0"/>
          <w:marRight w:val="0"/>
          <w:marTop w:val="0"/>
          <w:marBottom w:val="0"/>
          <w:divBdr>
            <w:top w:val="none" w:sz="0" w:space="0" w:color="auto"/>
            <w:left w:val="none" w:sz="0" w:space="0" w:color="auto"/>
            <w:bottom w:val="none" w:sz="0" w:space="0" w:color="auto"/>
            <w:right w:val="none" w:sz="0" w:space="0" w:color="auto"/>
          </w:divBdr>
          <w:divsChild>
            <w:div w:id="882980216">
              <w:marLeft w:val="0"/>
              <w:marRight w:val="0"/>
              <w:marTop w:val="0"/>
              <w:marBottom w:val="0"/>
              <w:divBdr>
                <w:top w:val="none" w:sz="0" w:space="0" w:color="auto"/>
                <w:left w:val="none" w:sz="0" w:space="0" w:color="auto"/>
                <w:bottom w:val="none" w:sz="0" w:space="0" w:color="auto"/>
                <w:right w:val="none" w:sz="0" w:space="0" w:color="auto"/>
              </w:divBdr>
              <w:divsChild>
                <w:div w:id="1801998973">
                  <w:marLeft w:val="0"/>
                  <w:marRight w:val="0"/>
                  <w:marTop w:val="0"/>
                  <w:marBottom w:val="0"/>
                  <w:divBdr>
                    <w:top w:val="none" w:sz="0" w:space="0" w:color="auto"/>
                    <w:left w:val="none" w:sz="0" w:space="0" w:color="auto"/>
                    <w:bottom w:val="none" w:sz="0" w:space="0" w:color="auto"/>
                    <w:right w:val="none" w:sz="0" w:space="0" w:color="auto"/>
                  </w:divBdr>
                  <w:divsChild>
                    <w:div w:id="309678045">
                      <w:marLeft w:val="0"/>
                      <w:marRight w:val="0"/>
                      <w:marTop w:val="0"/>
                      <w:marBottom w:val="0"/>
                      <w:divBdr>
                        <w:top w:val="none" w:sz="0" w:space="0" w:color="auto"/>
                        <w:left w:val="none" w:sz="0" w:space="0" w:color="auto"/>
                        <w:bottom w:val="none" w:sz="0" w:space="0" w:color="auto"/>
                        <w:right w:val="none" w:sz="0" w:space="0" w:color="auto"/>
                      </w:divBdr>
                      <w:divsChild>
                        <w:div w:id="16701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603921">
      <w:bodyDiv w:val="1"/>
      <w:marLeft w:val="0"/>
      <w:marRight w:val="0"/>
      <w:marTop w:val="0"/>
      <w:marBottom w:val="0"/>
      <w:divBdr>
        <w:top w:val="none" w:sz="0" w:space="0" w:color="auto"/>
        <w:left w:val="none" w:sz="0" w:space="0" w:color="auto"/>
        <w:bottom w:val="none" w:sz="0" w:space="0" w:color="auto"/>
        <w:right w:val="none" w:sz="0" w:space="0" w:color="auto"/>
      </w:divBdr>
      <w:divsChild>
        <w:div w:id="247888645">
          <w:marLeft w:val="0"/>
          <w:marRight w:val="0"/>
          <w:marTop w:val="0"/>
          <w:marBottom w:val="0"/>
          <w:divBdr>
            <w:top w:val="none" w:sz="0" w:space="0" w:color="auto"/>
            <w:left w:val="none" w:sz="0" w:space="0" w:color="auto"/>
            <w:bottom w:val="none" w:sz="0" w:space="0" w:color="auto"/>
            <w:right w:val="none" w:sz="0" w:space="0" w:color="auto"/>
          </w:divBdr>
          <w:divsChild>
            <w:div w:id="1762290559">
              <w:marLeft w:val="0"/>
              <w:marRight w:val="0"/>
              <w:marTop w:val="0"/>
              <w:marBottom w:val="0"/>
              <w:divBdr>
                <w:top w:val="none" w:sz="0" w:space="0" w:color="auto"/>
                <w:left w:val="none" w:sz="0" w:space="0" w:color="auto"/>
                <w:bottom w:val="none" w:sz="0" w:space="0" w:color="auto"/>
                <w:right w:val="none" w:sz="0" w:space="0" w:color="auto"/>
              </w:divBdr>
              <w:divsChild>
                <w:div w:id="678852869">
                  <w:marLeft w:val="0"/>
                  <w:marRight w:val="0"/>
                  <w:marTop w:val="0"/>
                  <w:marBottom w:val="0"/>
                  <w:divBdr>
                    <w:top w:val="single" w:sz="6" w:space="0" w:color="ABCDEE"/>
                    <w:left w:val="single" w:sz="6" w:space="0" w:color="ABCDEE"/>
                    <w:bottom w:val="single" w:sz="6" w:space="0" w:color="ABCDEE"/>
                    <w:right w:val="single" w:sz="6" w:space="0" w:color="ABCDEE"/>
                  </w:divBdr>
                  <w:divsChild>
                    <w:div w:id="35365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81697">
      <w:bodyDiv w:val="1"/>
      <w:marLeft w:val="0"/>
      <w:marRight w:val="0"/>
      <w:marTop w:val="0"/>
      <w:marBottom w:val="0"/>
      <w:divBdr>
        <w:top w:val="none" w:sz="0" w:space="0" w:color="auto"/>
        <w:left w:val="none" w:sz="0" w:space="0" w:color="auto"/>
        <w:bottom w:val="none" w:sz="0" w:space="0" w:color="auto"/>
        <w:right w:val="none" w:sz="0" w:space="0" w:color="auto"/>
      </w:divBdr>
      <w:divsChild>
        <w:div w:id="814755547">
          <w:marLeft w:val="0"/>
          <w:marRight w:val="0"/>
          <w:marTop w:val="0"/>
          <w:marBottom w:val="0"/>
          <w:divBdr>
            <w:top w:val="none" w:sz="0" w:space="0" w:color="auto"/>
            <w:left w:val="none" w:sz="0" w:space="0" w:color="auto"/>
            <w:bottom w:val="none" w:sz="0" w:space="0" w:color="auto"/>
            <w:right w:val="none" w:sz="0" w:space="0" w:color="auto"/>
          </w:divBdr>
          <w:divsChild>
            <w:div w:id="642008797">
              <w:marLeft w:val="0"/>
              <w:marRight w:val="0"/>
              <w:marTop w:val="0"/>
              <w:marBottom w:val="0"/>
              <w:divBdr>
                <w:top w:val="none" w:sz="0" w:space="0" w:color="auto"/>
                <w:left w:val="none" w:sz="0" w:space="0" w:color="auto"/>
                <w:bottom w:val="none" w:sz="0" w:space="0" w:color="auto"/>
                <w:right w:val="none" w:sz="0" w:space="0" w:color="auto"/>
              </w:divBdr>
              <w:divsChild>
                <w:div w:id="939487361">
                  <w:marLeft w:val="0"/>
                  <w:marRight w:val="0"/>
                  <w:marTop w:val="0"/>
                  <w:marBottom w:val="0"/>
                  <w:divBdr>
                    <w:top w:val="single" w:sz="6" w:space="0" w:color="ABCDEE"/>
                    <w:left w:val="single" w:sz="6" w:space="0" w:color="ABCDEE"/>
                    <w:bottom w:val="single" w:sz="6" w:space="0" w:color="ABCDEE"/>
                    <w:right w:val="single" w:sz="6" w:space="0" w:color="ABCDEE"/>
                  </w:divBdr>
                  <w:divsChild>
                    <w:div w:id="74233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11634">
      <w:bodyDiv w:val="1"/>
      <w:marLeft w:val="0"/>
      <w:marRight w:val="0"/>
      <w:marTop w:val="0"/>
      <w:marBottom w:val="0"/>
      <w:divBdr>
        <w:top w:val="none" w:sz="0" w:space="0" w:color="auto"/>
        <w:left w:val="none" w:sz="0" w:space="0" w:color="auto"/>
        <w:bottom w:val="none" w:sz="0" w:space="0" w:color="auto"/>
        <w:right w:val="none" w:sz="0" w:space="0" w:color="auto"/>
      </w:divBdr>
      <w:divsChild>
        <w:div w:id="1567181686">
          <w:marLeft w:val="0"/>
          <w:marRight w:val="0"/>
          <w:marTop w:val="0"/>
          <w:marBottom w:val="0"/>
          <w:divBdr>
            <w:top w:val="none" w:sz="0" w:space="0" w:color="auto"/>
            <w:left w:val="none" w:sz="0" w:space="0" w:color="auto"/>
            <w:bottom w:val="none" w:sz="0" w:space="0" w:color="auto"/>
            <w:right w:val="none" w:sz="0" w:space="0" w:color="auto"/>
          </w:divBdr>
        </w:div>
      </w:divsChild>
    </w:div>
    <w:div w:id="507251930">
      <w:bodyDiv w:val="1"/>
      <w:marLeft w:val="0"/>
      <w:marRight w:val="0"/>
      <w:marTop w:val="0"/>
      <w:marBottom w:val="0"/>
      <w:divBdr>
        <w:top w:val="none" w:sz="0" w:space="0" w:color="auto"/>
        <w:left w:val="none" w:sz="0" w:space="0" w:color="auto"/>
        <w:bottom w:val="none" w:sz="0" w:space="0" w:color="auto"/>
        <w:right w:val="none" w:sz="0" w:space="0" w:color="auto"/>
      </w:divBdr>
    </w:div>
    <w:div w:id="531846509">
      <w:bodyDiv w:val="1"/>
      <w:marLeft w:val="0"/>
      <w:marRight w:val="0"/>
      <w:marTop w:val="0"/>
      <w:marBottom w:val="0"/>
      <w:divBdr>
        <w:top w:val="none" w:sz="0" w:space="0" w:color="auto"/>
        <w:left w:val="none" w:sz="0" w:space="0" w:color="auto"/>
        <w:bottom w:val="none" w:sz="0" w:space="0" w:color="auto"/>
        <w:right w:val="none" w:sz="0" w:space="0" w:color="auto"/>
      </w:divBdr>
    </w:div>
    <w:div w:id="651638241">
      <w:bodyDiv w:val="1"/>
      <w:marLeft w:val="0"/>
      <w:marRight w:val="0"/>
      <w:marTop w:val="0"/>
      <w:marBottom w:val="0"/>
      <w:divBdr>
        <w:top w:val="none" w:sz="0" w:space="0" w:color="auto"/>
        <w:left w:val="none" w:sz="0" w:space="0" w:color="auto"/>
        <w:bottom w:val="none" w:sz="0" w:space="0" w:color="auto"/>
        <w:right w:val="none" w:sz="0" w:space="0" w:color="auto"/>
      </w:divBdr>
    </w:div>
    <w:div w:id="718286568">
      <w:bodyDiv w:val="1"/>
      <w:marLeft w:val="0"/>
      <w:marRight w:val="0"/>
      <w:marTop w:val="0"/>
      <w:marBottom w:val="0"/>
      <w:divBdr>
        <w:top w:val="none" w:sz="0" w:space="0" w:color="auto"/>
        <w:left w:val="none" w:sz="0" w:space="0" w:color="auto"/>
        <w:bottom w:val="none" w:sz="0" w:space="0" w:color="auto"/>
        <w:right w:val="none" w:sz="0" w:space="0" w:color="auto"/>
      </w:divBdr>
    </w:div>
    <w:div w:id="907347185">
      <w:bodyDiv w:val="1"/>
      <w:marLeft w:val="0"/>
      <w:marRight w:val="0"/>
      <w:marTop w:val="0"/>
      <w:marBottom w:val="0"/>
      <w:divBdr>
        <w:top w:val="none" w:sz="0" w:space="0" w:color="auto"/>
        <w:left w:val="none" w:sz="0" w:space="0" w:color="auto"/>
        <w:bottom w:val="none" w:sz="0" w:space="0" w:color="auto"/>
        <w:right w:val="none" w:sz="0" w:space="0" w:color="auto"/>
      </w:divBdr>
      <w:divsChild>
        <w:div w:id="1729066180">
          <w:marLeft w:val="0"/>
          <w:marRight w:val="0"/>
          <w:marTop w:val="0"/>
          <w:marBottom w:val="0"/>
          <w:divBdr>
            <w:top w:val="none" w:sz="0" w:space="0" w:color="auto"/>
            <w:left w:val="none" w:sz="0" w:space="0" w:color="auto"/>
            <w:bottom w:val="none" w:sz="0" w:space="0" w:color="auto"/>
            <w:right w:val="none" w:sz="0" w:space="0" w:color="auto"/>
          </w:divBdr>
          <w:divsChild>
            <w:div w:id="114566012">
              <w:marLeft w:val="0"/>
              <w:marRight w:val="0"/>
              <w:marTop w:val="0"/>
              <w:marBottom w:val="0"/>
              <w:divBdr>
                <w:top w:val="none" w:sz="0" w:space="0" w:color="auto"/>
                <w:left w:val="none" w:sz="0" w:space="0" w:color="auto"/>
                <w:bottom w:val="none" w:sz="0" w:space="0" w:color="auto"/>
                <w:right w:val="none" w:sz="0" w:space="0" w:color="auto"/>
              </w:divBdr>
              <w:divsChild>
                <w:div w:id="564266121">
                  <w:marLeft w:val="0"/>
                  <w:marRight w:val="0"/>
                  <w:marTop w:val="0"/>
                  <w:marBottom w:val="0"/>
                  <w:divBdr>
                    <w:top w:val="single" w:sz="6" w:space="0" w:color="ABCDEE"/>
                    <w:left w:val="single" w:sz="6" w:space="0" w:color="ABCDEE"/>
                    <w:bottom w:val="single" w:sz="6" w:space="0" w:color="ABCDEE"/>
                    <w:right w:val="single" w:sz="6" w:space="0" w:color="ABCDEE"/>
                  </w:divBdr>
                  <w:divsChild>
                    <w:div w:id="15361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723589">
      <w:bodyDiv w:val="1"/>
      <w:marLeft w:val="0"/>
      <w:marRight w:val="0"/>
      <w:marTop w:val="0"/>
      <w:marBottom w:val="0"/>
      <w:divBdr>
        <w:top w:val="none" w:sz="0" w:space="0" w:color="auto"/>
        <w:left w:val="none" w:sz="0" w:space="0" w:color="auto"/>
        <w:bottom w:val="none" w:sz="0" w:space="0" w:color="auto"/>
        <w:right w:val="none" w:sz="0" w:space="0" w:color="auto"/>
      </w:divBdr>
      <w:divsChild>
        <w:div w:id="1971089397">
          <w:marLeft w:val="0"/>
          <w:marRight w:val="0"/>
          <w:marTop w:val="0"/>
          <w:marBottom w:val="0"/>
          <w:divBdr>
            <w:top w:val="none" w:sz="0" w:space="0" w:color="auto"/>
            <w:left w:val="none" w:sz="0" w:space="0" w:color="auto"/>
            <w:bottom w:val="none" w:sz="0" w:space="0" w:color="auto"/>
            <w:right w:val="none" w:sz="0" w:space="0" w:color="auto"/>
          </w:divBdr>
        </w:div>
      </w:divsChild>
    </w:div>
    <w:div w:id="970751810">
      <w:bodyDiv w:val="1"/>
      <w:marLeft w:val="0"/>
      <w:marRight w:val="0"/>
      <w:marTop w:val="0"/>
      <w:marBottom w:val="0"/>
      <w:divBdr>
        <w:top w:val="none" w:sz="0" w:space="0" w:color="auto"/>
        <w:left w:val="none" w:sz="0" w:space="0" w:color="auto"/>
        <w:bottom w:val="none" w:sz="0" w:space="0" w:color="auto"/>
        <w:right w:val="none" w:sz="0" w:space="0" w:color="auto"/>
      </w:divBdr>
      <w:divsChild>
        <w:div w:id="1928883229">
          <w:marLeft w:val="0"/>
          <w:marRight w:val="0"/>
          <w:marTop w:val="0"/>
          <w:marBottom w:val="0"/>
          <w:divBdr>
            <w:top w:val="none" w:sz="0" w:space="0" w:color="auto"/>
            <w:left w:val="none" w:sz="0" w:space="0" w:color="auto"/>
            <w:bottom w:val="none" w:sz="0" w:space="0" w:color="auto"/>
            <w:right w:val="none" w:sz="0" w:space="0" w:color="auto"/>
          </w:divBdr>
        </w:div>
      </w:divsChild>
    </w:div>
    <w:div w:id="1097562134">
      <w:bodyDiv w:val="1"/>
      <w:marLeft w:val="0"/>
      <w:marRight w:val="0"/>
      <w:marTop w:val="0"/>
      <w:marBottom w:val="0"/>
      <w:divBdr>
        <w:top w:val="none" w:sz="0" w:space="0" w:color="auto"/>
        <w:left w:val="none" w:sz="0" w:space="0" w:color="auto"/>
        <w:bottom w:val="none" w:sz="0" w:space="0" w:color="auto"/>
        <w:right w:val="none" w:sz="0" w:space="0" w:color="auto"/>
      </w:divBdr>
    </w:div>
    <w:div w:id="1108307902">
      <w:bodyDiv w:val="1"/>
      <w:marLeft w:val="0"/>
      <w:marRight w:val="0"/>
      <w:marTop w:val="0"/>
      <w:marBottom w:val="0"/>
      <w:divBdr>
        <w:top w:val="none" w:sz="0" w:space="0" w:color="auto"/>
        <w:left w:val="none" w:sz="0" w:space="0" w:color="auto"/>
        <w:bottom w:val="none" w:sz="0" w:space="0" w:color="auto"/>
        <w:right w:val="none" w:sz="0" w:space="0" w:color="auto"/>
      </w:divBdr>
      <w:divsChild>
        <w:div w:id="728458172">
          <w:marLeft w:val="0"/>
          <w:marRight w:val="0"/>
          <w:marTop w:val="0"/>
          <w:marBottom w:val="0"/>
          <w:divBdr>
            <w:top w:val="none" w:sz="0" w:space="0" w:color="auto"/>
            <w:left w:val="none" w:sz="0" w:space="0" w:color="auto"/>
            <w:bottom w:val="none" w:sz="0" w:space="0" w:color="auto"/>
            <w:right w:val="none" w:sz="0" w:space="0" w:color="auto"/>
          </w:divBdr>
          <w:divsChild>
            <w:div w:id="937519623">
              <w:marLeft w:val="225"/>
              <w:marRight w:val="0"/>
              <w:marTop w:val="0"/>
              <w:marBottom w:val="225"/>
              <w:divBdr>
                <w:top w:val="none" w:sz="0" w:space="0" w:color="auto"/>
                <w:left w:val="none" w:sz="0" w:space="0" w:color="auto"/>
                <w:bottom w:val="none" w:sz="0" w:space="0" w:color="auto"/>
                <w:right w:val="none" w:sz="0" w:space="0" w:color="auto"/>
              </w:divBdr>
              <w:divsChild>
                <w:div w:id="112361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1123">
      <w:bodyDiv w:val="1"/>
      <w:marLeft w:val="0"/>
      <w:marRight w:val="0"/>
      <w:marTop w:val="0"/>
      <w:marBottom w:val="0"/>
      <w:divBdr>
        <w:top w:val="none" w:sz="0" w:space="0" w:color="auto"/>
        <w:left w:val="none" w:sz="0" w:space="0" w:color="auto"/>
        <w:bottom w:val="none" w:sz="0" w:space="0" w:color="auto"/>
        <w:right w:val="none" w:sz="0" w:space="0" w:color="auto"/>
      </w:divBdr>
      <w:divsChild>
        <w:div w:id="1219977735">
          <w:marLeft w:val="0"/>
          <w:marRight w:val="0"/>
          <w:marTop w:val="0"/>
          <w:marBottom w:val="0"/>
          <w:divBdr>
            <w:top w:val="none" w:sz="0" w:space="0" w:color="auto"/>
            <w:left w:val="none" w:sz="0" w:space="0" w:color="auto"/>
            <w:bottom w:val="none" w:sz="0" w:space="0" w:color="auto"/>
            <w:right w:val="none" w:sz="0" w:space="0" w:color="auto"/>
          </w:divBdr>
          <w:divsChild>
            <w:div w:id="525212295">
              <w:marLeft w:val="225"/>
              <w:marRight w:val="0"/>
              <w:marTop w:val="0"/>
              <w:marBottom w:val="225"/>
              <w:divBdr>
                <w:top w:val="none" w:sz="0" w:space="0" w:color="auto"/>
                <w:left w:val="none" w:sz="0" w:space="0" w:color="auto"/>
                <w:bottom w:val="none" w:sz="0" w:space="0" w:color="auto"/>
                <w:right w:val="none" w:sz="0" w:space="0" w:color="auto"/>
              </w:divBdr>
              <w:divsChild>
                <w:div w:id="123431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883946">
      <w:bodyDiv w:val="1"/>
      <w:marLeft w:val="0"/>
      <w:marRight w:val="0"/>
      <w:marTop w:val="0"/>
      <w:marBottom w:val="0"/>
      <w:divBdr>
        <w:top w:val="none" w:sz="0" w:space="0" w:color="auto"/>
        <w:left w:val="none" w:sz="0" w:space="0" w:color="auto"/>
        <w:bottom w:val="none" w:sz="0" w:space="0" w:color="auto"/>
        <w:right w:val="none" w:sz="0" w:space="0" w:color="auto"/>
      </w:divBdr>
    </w:div>
    <w:div w:id="1292135009">
      <w:bodyDiv w:val="1"/>
      <w:marLeft w:val="0"/>
      <w:marRight w:val="0"/>
      <w:marTop w:val="0"/>
      <w:marBottom w:val="0"/>
      <w:divBdr>
        <w:top w:val="none" w:sz="0" w:space="0" w:color="auto"/>
        <w:left w:val="none" w:sz="0" w:space="0" w:color="auto"/>
        <w:bottom w:val="none" w:sz="0" w:space="0" w:color="auto"/>
        <w:right w:val="none" w:sz="0" w:space="0" w:color="auto"/>
      </w:divBdr>
    </w:div>
    <w:div w:id="1306205336">
      <w:bodyDiv w:val="1"/>
      <w:marLeft w:val="0"/>
      <w:marRight w:val="0"/>
      <w:marTop w:val="0"/>
      <w:marBottom w:val="0"/>
      <w:divBdr>
        <w:top w:val="none" w:sz="0" w:space="0" w:color="auto"/>
        <w:left w:val="none" w:sz="0" w:space="0" w:color="auto"/>
        <w:bottom w:val="none" w:sz="0" w:space="0" w:color="auto"/>
        <w:right w:val="none" w:sz="0" w:space="0" w:color="auto"/>
      </w:divBdr>
    </w:div>
    <w:div w:id="1451512977">
      <w:bodyDiv w:val="1"/>
      <w:marLeft w:val="0"/>
      <w:marRight w:val="0"/>
      <w:marTop w:val="0"/>
      <w:marBottom w:val="0"/>
      <w:divBdr>
        <w:top w:val="none" w:sz="0" w:space="0" w:color="auto"/>
        <w:left w:val="none" w:sz="0" w:space="0" w:color="auto"/>
        <w:bottom w:val="none" w:sz="0" w:space="0" w:color="auto"/>
        <w:right w:val="none" w:sz="0" w:space="0" w:color="auto"/>
      </w:divBdr>
      <w:divsChild>
        <w:div w:id="1869221341">
          <w:marLeft w:val="0"/>
          <w:marRight w:val="0"/>
          <w:marTop w:val="0"/>
          <w:marBottom w:val="0"/>
          <w:divBdr>
            <w:top w:val="none" w:sz="0" w:space="0" w:color="auto"/>
            <w:left w:val="none" w:sz="0" w:space="0" w:color="auto"/>
            <w:bottom w:val="none" w:sz="0" w:space="0" w:color="auto"/>
            <w:right w:val="none" w:sz="0" w:space="0" w:color="auto"/>
          </w:divBdr>
        </w:div>
      </w:divsChild>
    </w:div>
    <w:div w:id="1474983079">
      <w:bodyDiv w:val="1"/>
      <w:marLeft w:val="0"/>
      <w:marRight w:val="0"/>
      <w:marTop w:val="0"/>
      <w:marBottom w:val="0"/>
      <w:divBdr>
        <w:top w:val="none" w:sz="0" w:space="0" w:color="auto"/>
        <w:left w:val="none" w:sz="0" w:space="0" w:color="auto"/>
        <w:bottom w:val="none" w:sz="0" w:space="0" w:color="auto"/>
        <w:right w:val="none" w:sz="0" w:space="0" w:color="auto"/>
      </w:divBdr>
      <w:divsChild>
        <w:div w:id="878008822">
          <w:marLeft w:val="0"/>
          <w:marRight w:val="0"/>
          <w:marTop w:val="0"/>
          <w:marBottom w:val="0"/>
          <w:divBdr>
            <w:top w:val="none" w:sz="0" w:space="0" w:color="auto"/>
            <w:left w:val="none" w:sz="0" w:space="0" w:color="auto"/>
            <w:bottom w:val="none" w:sz="0" w:space="0" w:color="auto"/>
            <w:right w:val="none" w:sz="0" w:space="0" w:color="auto"/>
          </w:divBdr>
        </w:div>
      </w:divsChild>
    </w:div>
    <w:div w:id="1497572405">
      <w:bodyDiv w:val="1"/>
      <w:marLeft w:val="0"/>
      <w:marRight w:val="0"/>
      <w:marTop w:val="0"/>
      <w:marBottom w:val="0"/>
      <w:divBdr>
        <w:top w:val="none" w:sz="0" w:space="0" w:color="auto"/>
        <w:left w:val="none" w:sz="0" w:space="0" w:color="auto"/>
        <w:bottom w:val="none" w:sz="0" w:space="0" w:color="auto"/>
        <w:right w:val="none" w:sz="0" w:space="0" w:color="auto"/>
      </w:divBdr>
    </w:div>
    <w:div w:id="1505515390">
      <w:bodyDiv w:val="1"/>
      <w:marLeft w:val="0"/>
      <w:marRight w:val="0"/>
      <w:marTop w:val="0"/>
      <w:marBottom w:val="0"/>
      <w:divBdr>
        <w:top w:val="none" w:sz="0" w:space="0" w:color="auto"/>
        <w:left w:val="none" w:sz="0" w:space="0" w:color="auto"/>
        <w:bottom w:val="none" w:sz="0" w:space="0" w:color="auto"/>
        <w:right w:val="none" w:sz="0" w:space="0" w:color="auto"/>
      </w:divBdr>
      <w:divsChild>
        <w:div w:id="1207527567">
          <w:marLeft w:val="0"/>
          <w:marRight w:val="0"/>
          <w:marTop w:val="100"/>
          <w:marBottom w:val="100"/>
          <w:divBdr>
            <w:top w:val="none" w:sz="0" w:space="0" w:color="auto"/>
            <w:left w:val="none" w:sz="0" w:space="0" w:color="auto"/>
            <w:bottom w:val="none" w:sz="0" w:space="0" w:color="auto"/>
            <w:right w:val="none" w:sz="0" w:space="0" w:color="auto"/>
          </w:divBdr>
          <w:divsChild>
            <w:div w:id="1507398492">
              <w:marLeft w:val="0"/>
              <w:marRight w:val="0"/>
              <w:marTop w:val="0"/>
              <w:marBottom w:val="0"/>
              <w:divBdr>
                <w:top w:val="none" w:sz="0" w:space="0" w:color="auto"/>
                <w:left w:val="none" w:sz="0" w:space="0" w:color="auto"/>
                <w:bottom w:val="none" w:sz="0" w:space="0" w:color="auto"/>
                <w:right w:val="none" w:sz="0" w:space="0" w:color="auto"/>
              </w:divBdr>
              <w:divsChild>
                <w:div w:id="647516238">
                  <w:marLeft w:val="0"/>
                  <w:marRight w:val="0"/>
                  <w:marTop w:val="0"/>
                  <w:marBottom w:val="0"/>
                  <w:divBdr>
                    <w:top w:val="none" w:sz="0" w:space="0" w:color="auto"/>
                    <w:left w:val="none" w:sz="0" w:space="0" w:color="auto"/>
                    <w:bottom w:val="none" w:sz="0" w:space="0" w:color="auto"/>
                    <w:right w:val="none" w:sz="0" w:space="0" w:color="auto"/>
                  </w:divBdr>
                  <w:divsChild>
                    <w:div w:id="59370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027286">
      <w:bodyDiv w:val="1"/>
      <w:marLeft w:val="0"/>
      <w:marRight w:val="0"/>
      <w:marTop w:val="0"/>
      <w:marBottom w:val="0"/>
      <w:divBdr>
        <w:top w:val="none" w:sz="0" w:space="0" w:color="auto"/>
        <w:left w:val="none" w:sz="0" w:space="0" w:color="auto"/>
        <w:bottom w:val="none" w:sz="0" w:space="0" w:color="auto"/>
        <w:right w:val="none" w:sz="0" w:space="0" w:color="auto"/>
      </w:divBdr>
      <w:divsChild>
        <w:div w:id="440802825">
          <w:marLeft w:val="0"/>
          <w:marRight w:val="0"/>
          <w:marTop w:val="0"/>
          <w:marBottom w:val="0"/>
          <w:divBdr>
            <w:top w:val="none" w:sz="0" w:space="0" w:color="auto"/>
            <w:left w:val="none" w:sz="0" w:space="0" w:color="auto"/>
            <w:bottom w:val="none" w:sz="0" w:space="0" w:color="auto"/>
            <w:right w:val="none" w:sz="0" w:space="0" w:color="auto"/>
          </w:divBdr>
          <w:divsChild>
            <w:div w:id="66192138">
              <w:marLeft w:val="0"/>
              <w:marRight w:val="0"/>
              <w:marTop w:val="0"/>
              <w:marBottom w:val="0"/>
              <w:divBdr>
                <w:top w:val="none" w:sz="0" w:space="0" w:color="auto"/>
                <w:left w:val="none" w:sz="0" w:space="0" w:color="auto"/>
                <w:bottom w:val="none" w:sz="0" w:space="0" w:color="auto"/>
                <w:right w:val="none" w:sz="0" w:space="0" w:color="auto"/>
              </w:divBdr>
              <w:divsChild>
                <w:div w:id="994065425">
                  <w:marLeft w:val="0"/>
                  <w:marRight w:val="0"/>
                  <w:marTop w:val="0"/>
                  <w:marBottom w:val="0"/>
                  <w:divBdr>
                    <w:top w:val="none" w:sz="0" w:space="0" w:color="auto"/>
                    <w:left w:val="none" w:sz="0" w:space="0" w:color="auto"/>
                    <w:bottom w:val="none" w:sz="0" w:space="0" w:color="auto"/>
                    <w:right w:val="none" w:sz="0" w:space="0" w:color="auto"/>
                  </w:divBdr>
                  <w:divsChild>
                    <w:div w:id="83934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000053">
      <w:bodyDiv w:val="1"/>
      <w:marLeft w:val="0"/>
      <w:marRight w:val="0"/>
      <w:marTop w:val="0"/>
      <w:marBottom w:val="0"/>
      <w:divBdr>
        <w:top w:val="none" w:sz="0" w:space="0" w:color="auto"/>
        <w:left w:val="none" w:sz="0" w:space="0" w:color="auto"/>
        <w:bottom w:val="none" w:sz="0" w:space="0" w:color="auto"/>
        <w:right w:val="none" w:sz="0" w:space="0" w:color="auto"/>
      </w:divBdr>
      <w:divsChild>
        <w:div w:id="634221944">
          <w:marLeft w:val="0"/>
          <w:marRight w:val="0"/>
          <w:marTop w:val="0"/>
          <w:marBottom w:val="0"/>
          <w:divBdr>
            <w:top w:val="none" w:sz="0" w:space="0" w:color="auto"/>
            <w:left w:val="none" w:sz="0" w:space="0" w:color="auto"/>
            <w:bottom w:val="none" w:sz="0" w:space="0" w:color="auto"/>
            <w:right w:val="none" w:sz="0" w:space="0" w:color="auto"/>
          </w:divBdr>
          <w:divsChild>
            <w:div w:id="490755002">
              <w:marLeft w:val="0"/>
              <w:marRight w:val="0"/>
              <w:marTop w:val="0"/>
              <w:marBottom w:val="0"/>
              <w:divBdr>
                <w:top w:val="none" w:sz="0" w:space="0" w:color="auto"/>
                <w:left w:val="none" w:sz="0" w:space="0" w:color="auto"/>
                <w:bottom w:val="none" w:sz="0" w:space="0" w:color="auto"/>
                <w:right w:val="none" w:sz="0" w:space="0" w:color="auto"/>
              </w:divBdr>
              <w:divsChild>
                <w:div w:id="851996424">
                  <w:marLeft w:val="0"/>
                  <w:marRight w:val="0"/>
                  <w:marTop w:val="0"/>
                  <w:marBottom w:val="0"/>
                  <w:divBdr>
                    <w:top w:val="none" w:sz="0" w:space="0" w:color="auto"/>
                    <w:left w:val="none" w:sz="0" w:space="0" w:color="auto"/>
                    <w:bottom w:val="none" w:sz="0" w:space="0" w:color="auto"/>
                    <w:right w:val="none" w:sz="0" w:space="0" w:color="auto"/>
                  </w:divBdr>
                  <w:divsChild>
                    <w:div w:id="17238999">
                      <w:marLeft w:val="0"/>
                      <w:marRight w:val="0"/>
                      <w:marTop w:val="0"/>
                      <w:marBottom w:val="0"/>
                      <w:divBdr>
                        <w:top w:val="none" w:sz="0" w:space="0" w:color="auto"/>
                        <w:left w:val="none" w:sz="0" w:space="0" w:color="auto"/>
                        <w:bottom w:val="none" w:sz="0" w:space="0" w:color="auto"/>
                        <w:right w:val="none" w:sz="0" w:space="0" w:color="auto"/>
                      </w:divBdr>
                    </w:div>
                    <w:div w:id="143520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732454">
          <w:marLeft w:val="0"/>
          <w:marRight w:val="0"/>
          <w:marTop w:val="0"/>
          <w:marBottom w:val="0"/>
          <w:divBdr>
            <w:top w:val="none" w:sz="0" w:space="0" w:color="auto"/>
            <w:left w:val="none" w:sz="0" w:space="0" w:color="auto"/>
            <w:bottom w:val="none" w:sz="0" w:space="0" w:color="auto"/>
            <w:right w:val="none" w:sz="0" w:space="0" w:color="auto"/>
          </w:divBdr>
        </w:div>
        <w:div w:id="937057475">
          <w:marLeft w:val="0"/>
          <w:marRight w:val="0"/>
          <w:marTop w:val="0"/>
          <w:marBottom w:val="0"/>
          <w:divBdr>
            <w:top w:val="none" w:sz="0" w:space="0" w:color="auto"/>
            <w:left w:val="none" w:sz="0" w:space="0" w:color="auto"/>
            <w:bottom w:val="none" w:sz="0" w:space="0" w:color="auto"/>
            <w:right w:val="none" w:sz="0" w:space="0" w:color="auto"/>
          </w:divBdr>
          <w:divsChild>
            <w:div w:id="2016566036">
              <w:marLeft w:val="0"/>
              <w:marRight w:val="0"/>
              <w:marTop w:val="0"/>
              <w:marBottom w:val="0"/>
              <w:divBdr>
                <w:top w:val="none" w:sz="0" w:space="0" w:color="auto"/>
                <w:left w:val="none" w:sz="0" w:space="0" w:color="auto"/>
                <w:bottom w:val="none" w:sz="0" w:space="0" w:color="auto"/>
                <w:right w:val="none" w:sz="0" w:space="0" w:color="auto"/>
              </w:divBdr>
              <w:divsChild>
                <w:div w:id="801266787">
                  <w:marLeft w:val="0"/>
                  <w:marRight w:val="0"/>
                  <w:marTop w:val="0"/>
                  <w:marBottom w:val="0"/>
                  <w:divBdr>
                    <w:top w:val="none" w:sz="0" w:space="0" w:color="auto"/>
                    <w:left w:val="none" w:sz="0" w:space="0" w:color="auto"/>
                    <w:bottom w:val="none" w:sz="0" w:space="0" w:color="auto"/>
                    <w:right w:val="none" w:sz="0" w:space="0" w:color="auto"/>
                  </w:divBdr>
                  <w:divsChild>
                    <w:div w:id="20445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85103">
          <w:marLeft w:val="0"/>
          <w:marRight w:val="0"/>
          <w:marTop w:val="0"/>
          <w:marBottom w:val="0"/>
          <w:divBdr>
            <w:top w:val="none" w:sz="0" w:space="0" w:color="auto"/>
            <w:left w:val="none" w:sz="0" w:space="0" w:color="auto"/>
            <w:bottom w:val="none" w:sz="0" w:space="0" w:color="auto"/>
            <w:right w:val="none" w:sz="0" w:space="0" w:color="auto"/>
          </w:divBdr>
          <w:divsChild>
            <w:div w:id="2122722376">
              <w:marLeft w:val="0"/>
              <w:marRight w:val="0"/>
              <w:marTop w:val="0"/>
              <w:marBottom w:val="0"/>
              <w:divBdr>
                <w:top w:val="none" w:sz="0" w:space="0" w:color="auto"/>
                <w:left w:val="none" w:sz="0" w:space="0" w:color="auto"/>
                <w:bottom w:val="none" w:sz="0" w:space="0" w:color="auto"/>
                <w:right w:val="none" w:sz="0" w:space="0" w:color="auto"/>
              </w:divBdr>
              <w:divsChild>
                <w:div w:id="1660227001">
                  <w:marLeft w:val="0"/>
                  <w:marRight w:val="0"/>
                  <w:marTop w:val="0"/>
                  <w:marBottom w:val="0"/>
                  <w:divBdr>
                    <w:top w:val="none" w:sz="0" w:space="0" w:color="auto"/>
                    <w:left w:val="none" w:sz="0" w:space="0" w:color="auto"/>
                    <w:bottom w:val="none" w:sz="0" w:space="0" w:color="auto"/>
                    <w:right w:val="none" w:sz="0" w:space="0" w:color="auto"/>
                  </w:divBdr>
                  <w:divsChild>
                    <w:div w:id="860511071">
                      <w:marLeft w:val="0"/>
                      <w:marRight w:val="0"/>
                      <w:marTop w:val="0"/>
                      <w:marBottom w:val="0"/>
                      <w:divBdr>
                        <w:top w:val="none" w:sz="0" w:space="0" w:color="auto"/>
                        <w:left w:val="none" w:sz="0" w:space="0" w:color="auto"/>
                        <w:bottom w:val="none" w:sz="0" w:space="0" w:color="auto"/>
                        <w:right w:val="none" w:sz="0" w:space="0" w:color="auto"/>
                      </w:divBdr>
                    </w:div>
                    <w:div w:id="17654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417565">
      <w:bodyDiv w:val="1"/>
      <w:marLeft w:val="0"/>
      <w:marRight w:val="0"/>
      <w:marTop w:val="0"/>
      <w:marBottom w:val="0"/>
      <w:divBdr>
        <w:top w:val="none" w:sz="0" w:space="0" w:color="auto"/>
        <w:left w:val="none" w:sz="0" w:space="0" w:color="auto"/>
        <w:bottom w:val="none" w:sz="0" w:space="0" w:color="auto"/>
        <w:right w:val="none" w:sz="0" w:space="0" w:color="auto"/>
      </w:divBdr>
    </w:div>
    <w:div w:id="1680305945">
      <w:bodyDiv w:val="1"/>
      <w:marLeft w:val="0"/>
      <w:marRight w:val="0"/>
      <w:marTop w:val="0"/>
      <w:marBottom w:val="0"/>
      <w:divBdr>
        <w:top w:val="none" w:sz="0" w:space="0" w:color="auto"/>
        <w:left w:val="none" w:sz="0" w:space="0" w:color="auto"/>
        <w:bottom w:val="none" w:sz="0" w:space="0" w:color="auto"/>
        <w:right w:val="none" w:sz="0" w:space="0" w:color="auto"/>
      </w:divBdr>
    </w:div>
    <w:div w:id="1706759474">
      <w:bodyDiv w:val="1"/>
      <w:marLeft w:val="0"/>
      <w:marRight w:val="0"/>
      <w:marTop w:val="0"/>
      <w:marBottom w:val="0"/>
      <w:divBdr>
        <w:top w:val="none" w:sz="0" w:space="0" w:color="auto"/>
        <w:left w:val="none" w:sz="0" w:space="0" w:color="auto"/>
        <w:bottom w:val="none" w:sz="0" w:space="0" w:color="auto"/>
        <w:right w:val="none" w:sz="0" w:space="0" w:color="auto"/>
      </w:divBdr>
      <w:divsChild>
        <w:div w:id="7026251">
          <w:marLeft w:val="0"/>
          <w:marRight w:val="0"/>
          <w:marTop w:val="100"/>
          <w:marBottom w:val="100"/>
          <w:divBdr>
            <w:top w:val="none" w:sz="0" w:space="0" w:color="auto"/>
            <w:left w:val="none" w:sz="0" w:space="0" w:color="auto"/>
            <w:bottom w:val="none" w:sz="0" w:space="0" w:color="auto"/>
            <w:right w:val="none" w:sz="0" w:space="0" w:color="auto"/>
          </w:divBdr>
          <w:divsChild>
            <w:div w:id="723530372">
              <w:marLeft w:val="0"/>
              <w:marRight w:val="0"/>
              <w:marTop w:val="0"/>
              <w:marBottom w:val="0"/>
              <w:divBdr>
                <w:top w:val="none" w:sz="0" w:space="0" w:color="auto"/>
                <w:left w:val="none" w:sz="0" w:space="0" w:color="auto"/>
                <w:bottom w:val="none" w:sz="0" w:space="0" w:color="auto"/>
                <w:right w:val="none" w:sz="0" w:space="0" w:color="auto"/>
              </w:divBdr>
              <w:divsChild>
                <w:div w:id="75791873">
                  <w:marLeft w:val="0"/>
                  <w:marRight w:val="0"/>
                  <w:marTop w:val="0"/>
                  <w:marBottom w:val="0"/>
                  <w:divBdr>
                    <w:top w:val="none" w:sz="0" w:space="0" w:color="auto"/>
                    <w:left w:val="none" w:sz="0" w:space="0" w:color="auto"/>
                    <w:bottom w:val="none" w:sz="0" w:space="0" w:color="auto"/>
                    <w:right w:val="none" w:sz="0" w:space="0" w:color="auto"/>
                  </w:divBdr>
                  <w:divsChild>
                    <w:div w:id="6889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578244">
      <w:bodyDiv w:val="1"/>
      <w:marLeft w:val="0"/>
      <w:marRight w:val="0"/>
      <w:marTop w:val="0"/>
      <w:marBottom w:val="0"/>
      <w:divBdr>
        <w:top w:val="none" w:sz="0" w:space="0" w:color="auto"/>
        <w:left w:val="none" w:sz="0" w:space="0" w:color="auto"/>
        <w:bottom w:val="none" w:sz="0" w:space="0" w:color="auto"/>
        <w:right w:val="none" w:sz="0" w:space="0" w:color="auto"/>
      </w:divBdr>
    </w:div>
    <w:div w:id="2088068242">
      <w:bodyDiv w:val="1"/>
      <w:marLeft w:val="0"/>
      <w:marRight w:val="0"/>
      <w:marTop w:val="0"/>
      <w:marBottom w:val="0"/>
      <w:divBdr>
        <w:top w:val="none" w:sz="0" w:space="0" w:color="auto"/>
        <w:left w:val="none" w:sz="0" w:space="0" w:color="auto"/>
        <w:bottom w:val="none" w:sz="0" w:space="0" w:color="auto"/>
        <w:right w:val="none" w:sz="0" w:space="0" w:color="auto"/>
      </w:divBdr>
      <w:divsChild>
        <w:div w:id="2103254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54EC3-A608-4257-BD04-B7286BFBE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核心内容：10大病毒威胁统计</vt:lpstr>
    </vt:vector>
  </TitlesOfParts>
  <Company>CDC Trendmicro</Company>
  <LinksUpToDate>false</LinksUpToDate>
  <CharactersWithSpaces>2477</CharactersWithSpaces>
  <SharedDoc>false</SharedDoc>
  <HLinks>
    <vt:vector size="12" baseType="variant">
      <vt:variant>
        <vt:i4>6619198</vt:i4>
      </vt:variant>
      <vt:variant>
        <vt:i4>3</vt:i4>
      </vt:variant>
      <vt:variant>
        <vt:i4>0</vt:i4>
      </vt:variant>
      <vt:variant>
        <vt:i4>5</vt:i4>
      </vt:variant>
      <vt:variant>
        <vt:lpwstr>http://www.asiainfo-sec.com.cn/</vt:lpwstr>
      </vt:variant>
      <vt:variant>
        <vt:lpwstr/>
      </vt:variant>
      <vt:variant>
        <vt:i4>6619198</vt:i4>
      </vt:variant>
      <vt:variant>
        <vt:i4>0</vt:i4>
      </vt:variant>
      <vt:variant>
        <vt:i4>0</vt:i4>
      </vt:variant>
      <vt:variant>
        <vt:i4>5</vt:i4>
      </vt:variant>
      <vt:variant>
        <vt:lpwstr>http://www.asiainfo-sec.com.cn/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核心内容：10大病毒威胁统计</dc:title>
  <dc:creator>Michael_Lu</dc:creator>
  <cp:lastModifiedBy>office365</cp:lastModifiedBy>
  <cp:revision>27</cp:revision>
  <cp:lastPrinted>2016-01-19T08:00:00Z</cp:lastPrinted>
  <dcterms:created xsi:type="dcterms:W3CDTF">2017-08-15T08:23:00Z</dcterms:created>
  <dcterms:modified xsi:type="dcterms:W3CDTF">2020-06-11T01:28:00Z</dcterms:modified>
</cp:coreProperties>
</file>